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rsidR="00C82556" w:rsidRDefault="00A50579" w:rsidP="00A50579">
      <w:pPr>
        <w:jc w:val="right"/>
      </w:pPr>
      <w:r>
        <w:t xml:space="preserve">          </w:t>
      </w:r>
      <w:r w:rsidR="00C82556">
        <w:t>Daugavpils pilsētas domes</w:t>
      </w:r>
    </w:p>
    <w:p w:rsidR="00C82556" w:rsidRDefault="00902625" w:rsidP="00A50579">
      <w:pPr>
        <w:jc w:val="right"/>
      </w:pPr>
      <w:r>
        <w:t>izpilddirektore</w:t>
      </w:r>
    </w:p>
    <w:p w:rsidR="00C82556" w:rsidRDefault="00C82556" w:rsidP="00A50579">
      <w:pPr>
        <w:jc w:val="right"/>
      </w:pPr>
    </w:p>
    <w:p w:rsidR="00C82556" w:rsidRDefault="00902625" w:rsidP="006F6920">
      <w:pPr>
        <w:jc w:val="right"/>
      </w:pPr>
      <w:r>
        <w:t xml:space="preserve">  </w:t>
      </w:r>
      <w:r w:rsidR="00C82556">
        <w:t xml:space="preserve">__________________ </w:t>
      </w:r>
      <w:r>
        <w:t>I.Goldberga</w:t>
      </w:r>
    </w:p>
    <w:p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201</w:t>
      </w:r>
      <w:r w:rsidR="007C10E2">
        <w:rPr>
          <w:rFonts w:ascii="Times New Roman" w:hAnsi="Times New Roman" w:cs="Times New Roman"/>
          <w:color w:val="auto"/>
          <w:sz w:val="24"/>
          <w:szCs w:val="24"/>
        </w:rPr>
        <w:t>8</w:t>
      </w:r>
      <w:r w:rsidR="00D22E33">
        <w:rPr>
          <w:rFonts w:ascii="Times New Roman" w:hAnsi="Times New Roman" w:cs="Times New Roman"/>
          <w:color w:val="auto"/>
          <w:sz w:val="24"/>
          <w:szCs w:val="24"/>
        </w:rPr>
        <w:t xml:space="preserve">.gada </w:t>
      </w:r>
      <w:r w:rsidR="00E16A8A">
        <w:rPr>
          <w:rFonts w:ascii="Times New Roman" w:hAnsi="Times New Roman" w:cs="Times New Roman"/>
          <w:color w:val="auto"/>
          <w:sz w:val="24"/>
          <w:szCs w:val="24"/>
        </w:rPr>
        <w:t>4.jūnijā</w:t>
      </w:r>
      <w:bookmarkStart w:id="0" w:name="_GoBack"/>
      <w:bookmarkEnd w:id="0"/>
    </w:p>
    <w:p w:rsidR="00C82556" w:rsidRDefault="00C82556" w:rsidP="00C82556"/>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Daugavpils pilsētas domes Īpašuma pārvaldīšanas departaments</w:t>
      </w:r>
    </w:p>
    <w:p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rsidR="002E0C6F" w:rsidRDefault="00C82556" w:rsidP="006F6920">
      <w:pPr>
        <w:jc w:val="center"/>
        <w:rPr>
          <w:b/>
        </w:rPr>
      </w:pPr>
      <w:r>
        <w:rPr>
          <w:b/>
        </w:rPr>
        <w:t xml:space="preserve"> “</w:t>
      </w:r>
      <w:r w:rsidR="002E0C6F">
        <w:rPr>
          <w:b/>
        </w:rPr>
        <w:t>Ūdens pacelšanas ēkas Nikolaja ielā 5, Daugavpilī, apgaismojuma un fasādes remonts</w:t>
      </w:r>
      <w:r w:rsidR="00CB7DFB">
        <w:rPr>
          <w:b/>
        </w:rPr>
        <w:t>”</w:t>
      </w:r>
      <w:r w:rsidR="009E6148">
        <w:rPr>
          <w:b/>
        </w:rPr>
        <w:t xml:space="preserve">, </w:t>
      </w:r>
    </w:p>
    <w:p w:rsidR="00C82556" w:rsidRDefault="00FE0A90" w:rsidP="006F6920">
      <w:pPr>
        <w:jc w:val="center"/>
      </w:pPr>
      <w:r>
        <w:rPr>
          <w:b/>
        </w:rPr>
        <w:t>ID Nr. DPDĪPD 201</w:t>
      </w:r>
      <w:r w:rsidR="007C10E2">
        <w:rPr>
          <w:b/>
        </w:rPr>
        <w:t>8</w:t>
      </w:r>
      <w:r>
        <w:rPr>
          <w:b/>
        </w:rPr>
        <w:t>/</w:t>
      </w:r>
      <w:r w:rsidR="002E0C6F">
        <w:rPr>
          <w:b/>
        </w:rPr>
        <w:t>10</w:t>
      </w:r>
    </w:p>
    <w:p w:rsidR="00C82556" w:rsidRDefault="00C82556" w:rsidP="00C82556">
      <w:pPr>
        <w:rPr>
          <w:b/>
          <w:u w:val="single"/>
        </w:rPr>
      </w:pPr>
    </w:p>
    <w:p w:rsidR="00C82556" w:rsidRPr="00376487" w:rsidRDefault="00C82556" w:rsidP="00C82556">
      <w:pPr>
        <w:pStyle w:val="ListParagraph"/>
        <w:numPr>
          <w:ilvl w:val="0"/>
          <w:numId w:val="1"/>
        </w:numPr>
        <w:ind w:right="-483"/>
        <w:jc w:val="both"/>
        <w:rPr>
          <w:color w:val="FF0000"/>
          <w:lang w:val="lv-LV"/>
        </w:rPr>
      </w:pPr>
      <w:r>
        <w:rPr>
          <w:b/>
          <w:lang w:val="lv-LV"/>
        </w:rPr>
        <w:t>Uzaicinājuma pamats:</w:t>
      </w:r>
      <w:r>
        <w:rPr>
          <w:lang w:val="lv-LV"/>
        </w:rPr>
        <w:t xml:space="preserve"> </w:t>
      </w:r>
      <w:r w:rsidRPr="009C13F3">
        <w:rPr>
          <w:lang w:val="lv-LV"/>
        </w:rPr>
        <w:t>Ar 201</w:t>
      </w:r>
      <w:r w:rsidR="009C13F3" w:rsidRPr="009C13F3">
        <w:rPr>
          <w:lang w:val="lv-LV"/>
        </w:rPr>
        <w:t>8</w:t>
      </w:r>
      <w:r w:rsidRPr="009C13F3">
        <w:rPr>
          <w:lang w:val="lv-LV"/>
        </w:rPr>
        <w:t xml:space="preserve">.gada </w:t>
      </w:r>
      <w:r w:rsidR="009C13F3" w:rsidRPr="009C13F3">
        <w:rPr>
          <w:lang w:val="lv-LV"/>
        </w:rPr>
        <w:t>22.februāra</w:t>
      </w:r>
      <w:r w:rsidRPr="009C13F3">
        <w:rPr>
          <w:lang w:val="lv-LV"/>
        </w:rPr>
        <w:t xml:space="preserve"> rīkojumu Nr.</w:t>
      </w:r>
      <w:r w:rsidR="007C10E2" w:rsidRPr="009C13F3">
        <w:rPr>
          <w:lang w:val="lv-LV"/>
        </w:rPr>
        <w:t>26</w:t>
      </w:r>
      <w:r w:rsidRPr="009C13F3">
        <w:rPr>
          <w:lang w:val="lv-LV"/>
        </w:rPr>
        <w:t xml:space="preserve"> apstiprināto Daugavpils pilsētas domes noteikumu par iepirkumu veikšanas kārtību </w:t>
      </w:r>
      <w:r w:rsidR="009C13F3" w:rsidRPr="009C13F3">
        <w:rPr>
          <w:lang w:val="lv-LV"/>
        </w:rPr>
        <w:t>64</w:t>
      </w:r>
      <w:r w:rsidR="007C10E2" w:rsidRPr="009C13F3">
        <w:rPr>
          <w:lang w:val="lv-LV"/>
        </w:rPr>
        <w:t>.punkts</w:t>
      </w:r>
      <w:r w:rsidRPr="009C13F3">
        <w:rPr>
          <w:lang w:val="lv-LV"/>
        </w:rPr>
        <w:t>.</w:t>
      </w:r>
      <w:r w:rsidRPr="009C13F3">
        <w:rPr>
          <w:b/>
          <w:lang w:val="lv-LV"/>
        </w:rPr>
        <w:t xml:space="preserve"> </w:t>
      </w:r>
    </w:p>
    <w:p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pStyle w:val="Style2"/>
              <w:spacing w:line="254" w:lineRule="auto"/>
              <w:rPr>
                <w:sz w:val="24"/>
                <w:szCs w:val="24"/>
              </w:rPr>
            </w:pPr>
            <w:r>
              <w:rPr>
                <w:sz w:val="24"/>
                <w:szCs w:val="24"/>
              </w:rPr>
              <w:t>Daugavpils pilsētas dome</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Pr="00CB7DFB" w:rsidRDefault="00C82556">
            <w:pPr>
              <w:spacing w:line="254" w:lineRule="auto"/>
              <w:rPr>
                <w:b/>
              </w:rPr>
            </w:pPr>
            <w:r w:rsidRPr="00CB7DFB">
              <w:rPr>
                <w:rStyle w:val="Strong"/>
                <w:b w:val="0"/>
              </w:rPr>
              <w:t>90000077325</w:t>
            </w:r>
          </w:p>
        </w:tc>
      </w:tr>
      <w:tr w:rsidR="00C82556" w:rsidRPr="00C82556"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82556" w:rsidRDefault="00C82556" w:rsidP="00CB7DFB">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556" w:rsidRDefault="00C82556">
            <w:pPr>
              <w:spacing w:line="254" w:lineRule="auto"/>
            </w:pPr>
            <w:r>
              <w:t xml:space="preserve">Daugavpils pilsētas domes </w:t>
            </w:r>
            <w:r w:rsidR="009E6148">
              <w:t xml:space="preserve">Īpašuma pārvaldīšanas departamenta Īpašuma </w:t>
            </w:r>
            <w:r w:rsidR="00376487">
              <w:t>uzturēšanas un pārvaldīšanas</w:t>
            </w:r>
            <w:r w:rsidR="009E6148">
              <w:t xml:space="preserve"> nodaļas </w:t>
            </w:r>
            <w:r w:rsidR="00376487">
              <w:t xml:space="preserve">ēku </w:t>
            </w:r>
            <w:r w:rsidR="009E6148">
              <w:t xml:space="preserve">būvinženieris </w:t>
            </w:r>
            <w:r w:rsidR="00376487">
              <w:t>D.Grigorjevs</w:t>
            </w:r>
          </w:p>
          <w:p w:rsidR="00C82556" w:rsidRDefault="00FE0A90" w:rsidP="00376487">
            <w:pPr>
              <w:spacing w:line="254" w:lineRule="auto"/>
            </w:pPr>
            <w:r>
              <w:t xml:space="preserve"> t.654 043</w:t>
            </w:r>
            <w:r w:rsidR="00376487">
              <w:t>77</w:t>
            </w:r>
            <w:r>
              <w:t xml:space="preserve">, </w:t>
            </w:r>
            <w:hyperlink r:id="rId8" w:history="1">
              <w:r w:rsidR="00376487" w:rsidRPr="00E756C9">
                <w:rPr>
                  <w:rStyle w:val="Hyperlink"/>
                </w:rPr>
                <w:t>dmitrijs.grigorjevs@daugavpils.lv</w:t>
              </w:r>
            </w:hyperlink>
            <w:r w:rsidR="001F5A2B">
              <w:t xml:space="preserve"> </w:t>
            </w:r>
          </w:p>
        </w:tc>
      </w:tr>
    </w:tbl>
    <w:p w:rsidR="00C82556" w:rsidRDefault="00C82556" w:rsidP="00C82556">
      <w:pPr>
        <w:rPr>
          <w:i/>
          <w:iCs/>
        </w:rPr>
      </w:pPr>
    </w:p>
    <w:p w:rsidR="00E66935" w:rsidRDefault="00C82556" w:rsidP="00376487">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376487">
        <w:rPr>
          <w:rFonts w:ascii="Times New Roman" w:hAnsi="Times New Roman" w:cs="Times New Roman"/>
          <w:bCs/>
          <w:color w:val="auto"/>
          <w:sz w:val="24"/>
          <w:szCs w:val="24"/>
        </w:rPr>
        <w:t>vietējās nozīmes arhitektūras pieminekļa Nr.4692, Nikolaja ielā 5, Daugavpilī (kadastra apzīmējums 05000111726001) apgaismojuma un fasādes remontdarbi</w:t>
      </w:r>
      <w:r w:rsidR="009E6148" w:rsidRPr="00CB7DFB">
        <w:rPr>
          <w:rFonts w:ascii="Times New Roman" w:hAnsi="Times New Roman" w:cs="Times New Roman"/>
          <w:bCs/>
          <w:color w:val="auto"/>
          <w:sz w:val="24"/>
          <w:szCs w:val="24"/>
        </w:rPr>
        <w:t xml:space="preserve"> </w:t>
      </w:r>
      <w:r w:rsidR="00CB7DFB">
        <w:rPr>
          <w:rFonts w:ascii="Times New Roman" w:hAnsi="Times New Roman" w:cs="Times New Roman"/>
          <w:bCs/>
          <w:color w:val="auto"/>
          <w:sz w:val="24"/>
          <w:szCs w:val="24"/>
        </w:rPr>
        <w:t>saskaņā ar tehnisk</w:t>
      </w:r>
      <w:r w:rsidR="00376487">
        <w:rPr>
          <w:rFonts w:ascii="Times New Roman" w:hAnsi="Times New Roman" w:cs="Times New Roman"/>
          <w:bCs/>
          <w:color w:val="auto"/>
          <w:sz w:val="24"/>
          <w:szCs w:val="24"/>
        </w:rPr>
        <w:t>o</w:t>
      </w:r>
      <w:r w:rsidR="00CB7DFB">
        <w:rPr>
          <w:rFonts w:ascii="Times New Roman" w:hAnsi="Times New Roman" w:cs="Times New Roman"/>
          <w:bCs/>
          <w:color w:val="auto"/>
          <w:sz w:val="24"/>
          <w:szCs w:val="24"/>
        </w:rPr>
        <w:t xml:space="preserve"> specifikāc</w:t>
      </w:r>
      <w:r w:rsidR="00376487">
        <w:rPr>
          <w:rFonts w:ascii="Times New Roman" w:hAnsi="Times New Roman" w:cs="Times New Roman"/>
          <w:bCs/>
          <w:color w:val="auto"/>
          <w:sz w:val="24"/>
          <w:szCs w:val="24"/>
        </w:rPr>
        <w:t>iju</w:t>
      </w:r>
      <w:r w:rsidR="00CB7DFB">
        <w:rPr>
          <w:rFonts w:ascii="Times New Roman" w:hAnsi="Times New Roman" w:cs="Times New Roman"/>
          <w:bCs/>
          <w:color w:val="auto"/>
          <w:sz w:val="24"/>
          <w:szCs w:val="24"/>
        </w:rPr>
        <w:t xml:space="preserve"> (1.pielikums). </w:t>
      </w:r>
    </w:p>
    <w:p w:rsidR="00CB7DFB" w:rsidRPr="00E66935" w:rsidRDefault="00CB7DFB" w:rsidP="00E66935">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sidRPr="00E66935">
        <w:rPr>
          <w:rFonts w:ascii="Times New Roman" w:hAnsi="Times New Roman" w:cs="Times New Roman"/>
          <w:b/>
          <w:bCs/>
          <w:color w:val="auto"/>
          <w:sz w:val="24"/>
          <w:szCs w:val="24"/>
        </w:rPr>
        <w:t>Iepirkuma ietvaros tiek slēgt</w:t>
      </w:r>
      <w:r w:rsidR="00376487">
        <w:rPr>
          <w:rFonts w:ascii="Times New Roman" w:hAnsi="Times New Roman" w:cs="Times New Roman"/>
          <w:b/>
          <w:bCs/>
          <w:color w:val="auto"/>
          <w:sz w:val="24"/>
          <w:szCs w:val="24"/>
        </w:rPr>
        <w:t>s</w:t>
      </w:r>
      <w:r w:rsidRPr="00E66935">
        <w:rPr>
          <w:rFonts w:ascii="Times New Roman" w:hAnsi="Times New Roman" w:cs="Times New Roman"/>
          <w:b/>
          <w:bCs/>
          <w:color w:val="auto"/>
          <w:sz w:val="24"/>
          <w:szCs w:val="24"/>
        </w:rPr>
        <w:t xml:space="preserve"> līgum</w:t>
      </w:r>
      <w:r w:rsidR="00376487">
        <w:rPr>
          <w:rFonts w:ascii="Times New Roman" w:hAnsi="Times New Roman" w:cs="Times New Roman"/>
          <w:b/>
          <w:bCs/>
          <w:color w:val="auto"/>
          <w:sz w:val="24"/>
          <w:szCs w:val="24"/>
        </w:rPr>
        <w:t>s</w:t>
      </w:r>
      <w:r w:rsidRPr="00E66935">
        <w:rPr>
          <w:rFonts w:ascii="Times New Roman" w:hAnsi="Times New Roman" w:cs="Times New Roman"/>
          <w:b/>
          <w:bCs/>
          <w:color w:val="auto"/>
          <w:sz w:val="24"/>
          <w:szCs w:val="24"/>
        </w:rPr>
        <w:t>:</w:t>
      </w:r>
    </w:p>
    <w:p w:rsidR="00E66935" w:rsidRPr="00376487" w:rsidRDefault="00CB7DFB" w:rsidP="0002443C">
      <w:pPr>
        <w:pStyle w:val="ListParagraph"/>
        <w:numPr>
          <w:ilvl w:val="0"/>
          <w:numId w:val="20"/>
        </w:numPr>
        <w:rPr>
          <w:lang w:val="lv-LV"/>
        </w:rPr>
      </w:pPr>
      <w:r w:rsidRPr="00376487">
        <w:rPr>
          <w:lang w:val="lv-LV"/>
        </w:rPr>
        <w:t>“Par</w:t>
      </w:r>
      <w:r w:rsidR="00376487">
        <w:rPr>
          <w:lang w:val="lv-LV"/>
        </w:rPr>
        <w:t xml:space="preserve"> ūdens pacelšanas ēkas Nikolaja iela 5, Daugavpilī, apgaismojuma un fasādes remontu”</w:t>
      </w:r>
      <w:r w:rsidR="00E66935" w:rsidRPr="00376487">
        <w:rPr>
          <w:bCs/>
          <w:lang w:val="lv-LV"/>
        </w:rPr>
        <w:t>.</w:t>
      </w:r>
    </w:p>
    <w:p w:rsidR="00C82556" w:rsidRPr="0002443C"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Paredzamā </w:t>
      </w:r>
      <w:r w:rsidRPr="007723C4">
        <w:rPr>
          <w:rFonts w:ascii="Times New Roman" w:hAnsi="Times New Roman" w:cs="Times New Roman"/>
          <w:b/>
          <w:bCs/>
          <w:color w:val="auto"/>
          <w:sz w:val="24"/>
          <w:szCs w:val="24"/>
        </w:rPr>
        <w:t>līgumcena</w:t>
      </w:r>
      <w:r>
        <w:rPr>
          <w:rFonts w:ascii="Times New Roman" w:hAnsi="Times New Roman" w:cs="Times New Roman"/>
          <w:b/>
          <w:bCs/>
          <w:color w:val="auto"/>
          <w:sz w:val="24"/>
          <w:szCs w:val="24"/>
        </w:rPr>
        <w:t xml:space="preserve">: </w:t>
      </w:r>
      <w:bookmarkStart w:id="1" w:name="_Toc134418278"/>
      <w:bookmarkStart w:id="2" w:name="_Toc134628683"/>
      <w:bookmarkStart w:id="3" w:name="_Toc337468672"/>
      <w:bookmarkStart w:id="4" w:name="_Toc341872544"/>
      <w:r w:rsidR="004548CD" w:rsidRPr="005744D4">
        <w:rPr>
          <w:rFonts w:ascii="Times New Roman" w:hAnsi="Times New Roman" w:cs="Times New Roman"/>
          <w:bCs/>
          <w:color w:val="auto"/>
          <w:sz w:val="24"/>
          <w:szCs w:val="24"/>
        </w:rPr>
        <w:t xml:space="preserve">līdz </w:t>
      </w:r>
      <w:r w:rsidR="0002443C" w:rsidRPr="0002443C">
        <w:rPr>
          <w:rFonts w:ascii="Times New Roman" w:hAnsi="Times New Roman" w:cs="Times New Roman"/>
          <w:bCs/>
          <w:color w:val="auto"/>
          <w:sz w:val="24"/>
          <w:szCs w:val="24"/>
        </w:rPr>
        <w:t>14250</w:t>
      </w:r>
      <w:r w:rsidR="00C27BB1" w:rsidRPr="0002443C">
        <w:rPr>
          <w:rFonts w:ascii="Times New Roman" w:hAnsi="Times New Roman" w:cs="Times New Roman"/>
          <w:bCs/>
          <w:color w:val="auto"/>
          <w:sz w:val="24"/>
          <w:szCs w:val="24"/>
        </w:rPr>
        <w:t>,00</w:t>
      </w:r>
      <w:r w:rsidR="005744D4" w:rsidRPr="0002443C">
        <w:rPr>
          <w:rFonts w:ascii="Times New Roman" w:hAnsi="Times New Roman" w:cs="Times New Roman"/>
          <w:bCs/>
          <w:color w:val="auto"/>
          <w:sz w:val="24"/>
          <w:szCs w:val="24"/>
        </w:rPr>
        <w:t xml:space="preserve"> EUR</w:t>
      </w:r>
      <w:r w:rsidR="00B27D32" w:rsidRPr="0002443C">
        <w:rPr>
          <w:rFonts w:ascii="Times New Roman" w:hAnsi="Times New Roman" w:cs="Times New Roman"/>
          <w:bCs/>
          <w:color w:val="auto"/>
          <w:sz w:val="24"/>
          <w:szCs w:val="24"/>
        </w:rPr>
        <w:t xml:space="preserve"> (</w:t>
      </w:r>
      <w:r w:rsidR="0002443C" w:rsidRPr="0002443C">
        <w:rPr>
          <w:rFonts w:ascii="Times New Roman" w:hAnsi="Times New Roman" w:cs="Times New Roman"/>
          <w:bCs/>
          <w:color w:val="auto"/>
          <w:sz w:val="24"/>
          <w:szCs w:val="24"/>
        </w:rPr>
        <w:t>četrpadsmit tūkstoši divi simti piecdesmit</w:t>
      </w:r>
      <w:r w:rsidR="005744D4" w:rsidRPr="0002443C">
        <w:rPr>
          <w:rFonts w:ascii="Times New Roman" w:hAnsi="Times New Roman" w:cs="Times New Roman"/>
          <w:bCs/>
          <w:color w:val="auto"/>
          <w:sz w:val="24"/>
          <w:szCs w:val="24"/>
        </w:rPr>
        <w:t xml:space="preserve"> eiro</w:t>
      </w:r>
      <w:r w:rsidR="00B27D32" w:rsidRPr="0002443C">
        <w:rPr>
          <w:rFonts w:ascii="Times New Roman" w:hAnsi="Times New Roman" w:cs="Times New Roman"/>
          <w:bCs/>
          <w:color w:val="auto"/>
          <w:sz w:val="24"/>
          <w:szCs w:val="24"/>
        </w:rPr>
        <w:t xml:space="preserve"> </w:t>
      </w:r>
      <w:r w:rsidR="00C27BB1" w:rsidRPr="0002443C">
        <w:rPr>
          <w:rFonts w:ascii="Times New Roman" w:hAnsi="Times New Roman" w:cs="Times New Roman"/>
          <w:bCs/>
          <w:color w:val="auto"/>
          <w:sz w:val="24"/>
          <w:szCs w:val="24"/>
        </w:rPr>
        <w:t>00</w:t>
      </w:r>
      <w:r w:rsidR="00B27D32" w:rsidRPr="0002443C">
        <w:rPr>
          <w:rFonts w:ascii="Times New Roman" w:hAnsi="Times New Roman" w:cs="Times New Roman"/>
          <w:bCs/>
          <w:color w:val="auto"/>
          <w:sz w:val="24"/>
          <w:szCs w:val="24"/>
        </w:rPr>
        <w:t xml:space="preserve"> </w:t>
      </w:r>
      <w:r w:rsidRPr="0002443C">
        <w:rPr>
          <w:rFonts w:ascii="Times New Roman" w:hAnsi="Times New Roman" w:cs="Times New Roman"/>
          <w:bCs/>
          <w:color w:val="auto"/>
          <w:sz w:val="24"/>
          <w:szCs w:val="24"/>
        </w:rPr>
        <w:t>centi)</w:t>
      </w:r>
      <w:r w:rsidR="00326AC2">
        <w:rPr>
          <w:rFonts w:ascii="Times New Roman" w:hAnsi="Times New Roman" w:cs="Times New Roman"/>
          <w:bCs/>
          <w:color w:val="auto"/>
          <w:sz w:val="24"/>
          <w:szCs w:val="24"/>
        </w:rPr>
        <w:t xml:space="preserve"> bez PVN</w:t>
      </w:r>
      <w:r w:rsidRPr="0002443C">
        <w:rPr>
          <w:rFonts w:ascii="Times New Roman" w:hAnsi="Times New Roman" w:cs="Times New Roman"/>
          <w:bCs/>
          <w:color w:val="auto"/>
          <w:sz w:val="24"/>
          <w:szCs w:val="24"/>
        </w:rPr>
        <w:t xml:space="preserve">. </w:t>
      </w:r>
    </w:p>
    <w:bookmarkEnd w:id="1"/>
    <w:bookmarkEnd w:id="2"/>
    <w:bookmarkEnd w:id="3"/>
    <w:bookmarkEnd w:id="4"/>
    <w:p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rsidR="00C82556"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 Piedāvājums jāparaksta personai, kura likumiski pārstāv Pretendentu, vai ir pilnvarota pārstāvēt Pretendentu  šajā cenu aptaujas procedūrā (</w:t>
      </w:r>
      <w:r>
        <w:rPr>
          <w:b/>
        </w:rPr>
        <w:t>iesniedzot pilnvaras oriģinālu</w:t>
      </w:r>
      <w:r>
        <w:t>);</w:t>
      </w:r>
    </w:p>
    <w:p w:rsidR="00376487" w:rsidRDefault="00C82556" w:rsidP="0002443C">
      <w:pPr>
        <w:numPr>
          <w:ilvl w:val="0"/>
          <w:numId w:val="1"/>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 xml:space="preserve">ro 00 centu) apmērā. </w:t>
      </w:r>
    </w:p>
    <w:p w:rsidR="00C126DA" w:rsidRPr="00376487" w:rsidRDefault="00C82556" w:rsidP="0002443C">
      <w:pPr>
        <w:numPr>
          <w:ilvl w:val="0"/>
          <w:numId w:val="1"/>
        </w:numPr>
        <w:tabs>
          <w:tab w:val="left" w:pos="-1014"/>
        </w:tabs>
        <w:suppressAutoHyphens/>
        <w:autoSpaceDN w:val="0"/>
        <w:ind w:right="-241"/>
        <w:textAlignment w:val="baseline"/>
      </w:pPr>
      <w:r w:rsidRPr="00376487">
        <w:rPr>
          <w:b/>
        </w:rPr>
        <w:t xml:space="preserve">Pretendentu iesniedzamie dokumenti dalībai aptaujā: </w:t>
      </w:r>
    </w:p>
    <w:p w:rsidR="00C126DA" w:rsidRPr="00C126DA" w:rsidRDefault="00DC0A48" w:rsidP="00C126DA">
      <w:pPr>
        <w:pStyle w:val="ListParagraph"/>
        <w:numPr>
          <w:ilvl w:val="1"/>
          <w:numId w:val="14"/>
        </w:numPr>
        <w:ind w:right="-241"/>
      </w:pPr>
      <w:r>
        <w:rPr>
          <w:lang w:val="lv-LV"/>
        </w:rPr>
        <w:t xml:space="preserve">aizpildīts </w:t>
      </w:r>
      <w:r w:rsidR="00C126DA" w:rsidRPr="00C126DA">
        <w:rPr>
          <w:lang w:val="lv-LV"/>
        </w:rPr>
        <w:t>pieteikums dalībai iepirkuma procedūra</w:t>
      </w:r>
      <w:r w:rsidR="00C126DA" w:rsidRPr="00C126DA">
        <w:t xml:space="preserve"> (2.pielikums)</w:t>
      </w:r>
      <w:r w:rsidR="00DA4C65">
        <w:t>;</w:t>
      </w:r>
    </w:p>
    <w:p w:rsidR="00FD789F" w:rsidRDefault="00C82556" w:rsidP="00DC0A48">
      <w:pPr>
        <w:pStyle w:val="ListParagraph"/>
        <w:numPr>
          <w:ilvl w:val="1"/>
          <w:numId w:val="14"/>
        </w:numPr>
        <w:ind w:right="-241"/>
        <w:rPr>
          <w:lang w:val="lv-LV"/>
        </w:rPr>
      </w:pPr>
      <w:r w:rsidRPr="00C126DA">
        <w:rPr>
          <w:lang w:val="lv-LV"/>
        </w:rPr>
        <w:t>izstrādātais finanšu piedāvājums</w:t>
      </w:r>
      <w:r w:rsidR="00B446CB" w:rsidRPr="00C126DA">
        <w:rPr>
          <w:lang w:val="lv-LV"/>
        </w:rPr>
        <w:t xml:space="preserve"> (</w:t>
      </w:r>
      <w:r w:rsidR="00C126DA">
        <w:rPr>
          <w:lang w:val="lv-LV"/>
        </w:rPr>
        <w:t>3</w:t>
      </w:r>
      <w:r w:rsidR="00B446CB" w:rsidRPr="00C126DA">
        <w:rPr>
          <w:lang w:val="lv-LV"/>
        </w:rPr>
        <w:t>.pielikums)</w:t>
      </w:r>
      <w:r w:rsidRPr="00C126DA">
        <w:rPr>
          <w:lang w:val="lv-LV"/>
        </w:rPr>
        <w:t>;</w:t>
      </w:r>
    </w:p>
    <w:p w:rsidR="006F6920" w:rsidRPr="00DC0A48" w:rsidRDefault="00FD789F" w:rsidP="00DC0A48">
      <w:pPr>
        <w:pStyle w:val="ListParagraph"/>
        <w:numPr>
          <w:ilvl w:val="1"/>
          <w:numId w:val="14"/>
        </w:numPr>
        <w:ind w:right="-241"/>
        <w:rPr>
          <w:lang w:val="lv-LV"/>
        </w:rPr>
      </w:pPr>
      <w:r>
        <w:rPr>
          <w:lang w:val="lv-LV"/>
        </w:rPr>
        <w:t>pretendenta apliecinājums</w:t>
      </w:r>
      <w:r w:rsidR="00C82556" w:rsidRPr="00C126DA">
        <w:rPr>
          <w:lang w:val="lv-LV"/>
        </w:rPr>
        <w:t xml:space="preserve"> </w:t>
      </w:r>
      <w:r>
        <w:rPr>
          <w:lang w:val="lv-LV"/>
        </w:rPr>
        <w:t>(4.pielikums);</w:t>
      </w:r>
    </w:p>
    <w:p w:rsidR="005D2308" w:rsidRPr="005D2308" w:rsidRDefault="00E64187" w:rsidP="00326AC2">
      <w:pPr>
        <w:pStyle w:val="ListParagraph"/>
        <w:numPr>
          <w:ilvl w:val="1"/>
          <w:numId w:val="14"/>
        </w:numPr>
        <w:ind w:right="-241"/>
        <w:jc w:val="both"/>
        <w:rPr>
          <w:lang w:val="lv-LV"/>
        </w:rPr>
      </w:pPr>
      <w:r w:rsidRPr="00376487">
        <w:rPr>
          <w:lang w:val="lv-LV"/>
        </w:rPr>
        <w:lastRenderedPageBreak/>
        <w:t xml:space="preserve"> atbildīgā būvdarbu vadītāja apliecinājums</w:t>
      </w:r>
      <w:r w:rsidR="00B446CB" w:rsidRPr="00376487">
        <w:rPr>
          <w:lang w:val="lv-LV"/>
        </w:rPr>
        <w:t xml:space="preserve"> (</w:t>
      </w:r>
      <w:r w:rsidR="00376487">
        <w:rPr>
          <w:lang w:val="lv-LV"/>
        </w:rPr>
        <w:t>7</w:t>
      </w:r>
      <w:r w:rsidR="00B446CB" w:rsidRPr="00376487">
        <w:rPr>
          <w:lang w:val="lv-LV"/>
        </w:rPr>
        <w:t>.pielikums)</w:t>
      </w:r>
      <w:r w:rsidR="00326AC2">
        <w:rPr>
          <w:lang w:val="lv-LV"/>
        </w:rPr>
        <w:t xml:space="preserve"> - </w:t>
      </w:r>
      <w:r w:rsidR="00326AC2" w:rsidRPr="000A09AD">
        <w:rPr>
          <w:i/>
          <w:lang w:val="lv-LV"/>
        </w:rPr>
        <w:t xml:space="preserve">Pretendentam jānodrošina </w:t>
      </w:r>
      <w:r w:rsidR="00326AC2">
        <w:rPr>
          <w:i/>
          <w:lang w:val="lv-LV"/>
        </w:rPr>
        <w:t>būvdarbu</w:t>
      </w:r>
      <w:r w:rsidR="00326AC2" w:rsidRPr="000A09AD">
        <w:rPr>
          <w:i/>
          <w:lang w:val="lv-LV"/>
        </w:rPr>
        <w:t xml:space="preserve"> vadītāju, kuram ir spēkā esošs sertifikāts </w:t>
      </w:r>
      <w:r w:rsidR="005D2308">
        <w:rPr>
          <w:i/>
          <w:lang w:val="lv-LV"/>
        </w:rPr>
        <w:t>ēku būvdarbu vadīšanā;</w:t>
      </w:r>
    </w:p>
    <w:p w:rsidR="00E642F6" w:rsidRPr="00C126DA" w:rsidRDefault="00E642F6" w:rsidP="00BE376C">
      <w:pPr>
        <w:pStyle w:val="ListParagraph"/>
        <w:numPr>
          <w:ilvl w:val="1"/>
          <w:numId w:val="14"/>
        </w:numPr>
        <w:ind w:right="-241"/>
        <w:rPr>
          <w:lang w:val="lv-LV"/>
        </w:rPr>
      </w:pPr>
      <w:r w:rsidRPr="00C126DA">
        <w:rPr>
          <w:lang w:val="lv-LV"/>
        </w:rPr>
        <w:t>piesaistīto apakšuzņēmēju saraksts</w:t>
      </w:r>
      <w:r w:rsidR="00384F95" w:rsidRPr="00C126DA">
        <w:rPr>
          <w:lang w:val="lv-LV"/>
        </w:rPr>
        <w:t xml:space="preserve"> (</w:t>
      </w:r>
      <w:r w:rsidR="00376487">
        <w:rPr>
          <w:lang w:val="lv-LV"/>
        </w:rPr>
        <w:t>8</w:t>
      </w:r>
      <w:r w:rsidR="00384F95" w:rsidRPr="00C126DA">
        <w:rPr>
          <w:lang w:val="lv-LV"/>
        </w:rPr>
        <w:t>.pielikums);</w:t>
      </w:r>
    </w:p>
    <w:p w:rsidR="00B446CB" w:rsidRDefault="00E642F6" w:rsidP="00BE376C">
      <w:pPr>
        <w:pStyle w:val="ListParagraph"/>
        <w:numPr>
          <w:ilvl w:val="1"/>
          <w:numId w:val="14"/>
        </w:numPr>
        <w:ind w:right="-241"/>
        <w:rPr>
          <w:lang w:val="lv-LV"/>
        </w:rPr>
      </w:pPr>
      <w:r w:rsidRPr="00C126DA">
        <w:rPr>
          <w:lang w:val="lv-LV"/>
        </w:rPr>
        <w:t xml:space="preserve"> </w:t>
      </w:r>
      <w:r w:rsidR="00DC0A48">
        <w:rPr>
          <w:lang w:val="lv-LV"/>
        </w:rPr>
        <w:t>p</w:t>
      </w:r>
      <w:r w:rsidR="00384F95" w:rsidRPr="00C126DA">
        <w:rPr>
          <w:lang w:val="lv-LV"/>
        </w:rPr>
        <w:t>ieredzes saraksts par pēdējiem trim gadiem (</w:t>
      </w:r>
      <w:r w:rsidR="00376487">
        <w:rPr>
          <w:lang w:val="lv-LV"/>
        </w:rPr>
        <w:t>9</w:t>
      </w:r>
      <w:r w:rsidR="00384F95" w:rsidRPr="00C126DA">
        <w:rPr>
          <w:lang w:val="lv-LV"/>
        </w:rPr>
        <w:t>.pielikums);</w:t>
      </w:r>
    </w:p>
    <w:p w:rsidR="005D2308" w:rsidRDefault="005D2308" w:rsidP="005D2308">
      <w:pPr>
        <w:pStyle w:val="ListParagraph"/>
        <w:numPr>
          <w:ilvl w:val="1"/>
          <w:numId w:val="14"/>
        </w:numPr>
        <w:ind w:right="-241"/>
        <w:rPr>
          <w:i/>
          <w:lang w:val="lv-LV"/>
        </w:rPr>
      </w:pPr>
      <w:r w:rsidRPr="005D2308">
        <w:rPr>
          <w:lang w:val="lv-LV"/>
        </w:rPr>
        <w:t>informācija par pretendenta uzrādīto personālu, kurš paredzēts attiecīgo darbu veikšanai (</w:t>
      </w:r>
      <w:r>
        <w:rPr>
          <w:lang w:val="lv-LV"/>
        </w:rPr>
        <w:t>10</w:t>
      </w:r>
      <w:r w:rsidRPr="005D2308">
        <w:rPr>
          <w:lang w:val="lv-LV"/>
        </w:rPr>
        <w:t xml:space="preserve">.pielikums) - </w:t>
      </w:r>
      <w:r w:rsidRPr="005D2308">
        <w:rPr>
          <w:i/>
          <w:lang w:val="lv-LV"/>
        </w:rPr>
        <w:t xml:space="preserve">Pretendentam obligāti jānodrošina </w:t>
      </w:r>
      <w:r>
        <w:rPr>
          <w:i/>
          <w:lang w:val="lv-LV"/>
        </w:rPr>
        <w:t xml:space="preserve">speciālistu ar </w:t>
      </w:r>
      <w:r w:rsidRPr="000A09AD">
        <w:rPr>
          <w:i/>
          <w:lang w:val="lv-LV"/>
        </w:rPr>
        <w:t>spēkā esoš</w:t>
      </w:r>
      <w:r>
        <w:rPr>
          <w:i/>
          <w:lang w:val="lv-LV"/>
        </w:rPr>
        <w:t>u</w:t>
      </w:r>
      <w:r w:rsidRPr="000A09AD">
        <w:rPr>
          <w:i/>
          <w:lang w:val="lv-LV"/>
        </w:rPr>
        <w:t xml:space="preserve"> sertifikāt</w:t>
      </w:r>
      <w:r>
        <w:rPr>
          <w:i/>
          <w:lang w:val="lv-LV"/>
        </w:rPr>
        <w:t xml:space="preserve">u </w:t>
      </w:r>
      <w:r w:rsidRPr="00326AC2">
        <w:rPr>
          <w:i/>
          <w:lang w:val="lv-LV"/>
        </w:rPr>
        <w:t>elekt</w:t>
      </w:r>
      <w:r>
        <w:rPr>
          <w:i/>
          <w:lang w:val="lv-LV"/>
        </w:rPr>
        <w:t>roietaišu izbūves darbu vadīšanā.</w:t>
      </w:r>
    </w:p>
    <w:p w:rsidR="00E642F6" w:rsidRPr="005D2308" w:rsidRDefault="00DC0A48" w:rsidP="005D2308">
      <w:pPr>
        <w:pStyle w:val="ListParagraph"/>
        <w:numPr>
          <w:ilvl w:val="1"/>
          <w:numId w:val="14"/>
        </w:numPr>
        <w:ind w:right="-241"/>
        <w:rPr>
          <w:i/>
          <w:lang w:val="lv-LV"/>
        </w:rPr>
      </w:pPr>
      <w:r w:rsidRPr="005D2308">
        <w:rPr>
          <w:lang w:val="lv-LV"/>
        </w:rPr>
        <w:t>l</w:t>
      </w:r>
      <w:r w:rsidR="00E642F6" w:rsidRPr="005D2308">
        <w:rPr>
          <w:lang w:val="lv-LV"/>
        </w:rPr>
        <w:t>okālā tāme, kas sagatavota saskaņā ar Ministru kabineta 2017.gada 3.maija noteikumiem Nr.239 “Noteikumi par Latvijas būvnormatīvu LBN 501-17 “Būvizmaksu noteikšanas kārtība”” – pielikums Nr.5.</w:t>
      </w:r>
      <w:r w:rsidR="00DA07A9" w:rsidRPr="005D2308">
        <w:rPr>
          <w:lang w:val="lv-LV"/>
        </w:rPr>
        <w:t xml:space="preserve"> </w:t>
      </w:r>
      <w:r w:rsidR="00DA07A9" w:rsidRPr="005D2308">
        <w:rPr>
          <w:rFonts w:eastAsia="Calibri"/>
          <w:lang w:val="lv-LV" w:eastAsia="lv-LV"/>
        </w:rPr>
        <w:t xml:space="preserve">(MK noteikumus skatīt – </w:t>
      </w:r>
      <w:hyperlink r:id="rId9" w:history="1">
        <w:r w:rsidR="00DA07A9" w:rsidRPr="005D2308">
          <w:rPr>
            <w:rFonts w:eastAsia="Calibri"/>
            <w:color w:val="0000FF"/>
            <w:u w:val="single"/>
            <w:lang w:val="lv-LV" w:eastAsia="lv-LV"/>
          </w:rPr>
          <w:t>https://likumi.lv/ta/id/291029-noteikumi-par-latvijas-buvnormativu-lbn-501-17-buvizmaksu-noteiksanas-kartiba</w:t>
        </w:r>
      </w:hyperlink>
      <w:r w:rsidR="00DA07A9" w:rsidRPr="005D2308">
        <w:rPr>
          <w:rFonts w:eastAsia="Calibri"/>
          <w:lang w:eastAsia="lv-LV"/>
        </w:rPr>
        <w:t xml:space="preserve">). </w:t>
      </w:r>
      <w:r w:rsidR="00DA07A9" w:rsidRPr="005D2308">
        <w:rPr>
          <w:rFonts w:eastAsia="Calibri"/>
          <w:lang w:val="lv-LV" w:eastAsia="lv-LV"/>
        </w:rPr>
        <w:t>Summas norāda ar precizitāti divi cipari aiz komata.</w:t>
      </w:r>
      <w:r w:rsidR="00DA07A9" w:rsidRPr="005D2308">
        <w:rPr>
          <w:rFonts w:eastAsia="Calibri"/>
          <w:bCs/>
          <w:lang w:val="lv-LV" w:eastAsia="lv-LV"/>
        </w:rPr>
        <w:t xml:space="preserve"> Tāmē pretendentam jāietver visi izdevumi un izmaksas, kas rodas pretendentam, lai pilnīgi un pienācīgā kvalitātē veiktu tehniskajā specifikācijā minētos būvdarbus.</w:t>
      </w:r>
    </w:p>
    <w:p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sidRPr="007723C4">
        <w:rPr>
          <w:rFonts w:ascii="Times New Roman" w:hAnsi="Times New Roman" w:cs="Times New Roman"/>
          <w:b/>
          <w:bCs/>
          <w:color w:val="auto"/>
          <w:sz w:val="24"/>
          <w:szCs w:val="24"/>
        </w:rPr>
        <w:t>Piedāvājum</w:t>
      </w:r>
      <w:bookmarkEnd w:id="5"/>
      <w:bookmarkEnd w:id="6"/>
      <w:bookmarkEnd w:id="7"/>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rsidR="00C82556" w:rsidRPr="009C13F3"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9C13F3">
        <w:rPr>
          <w:rFonts w:ascii="Times New Roman" w:hAnsi="Times New Roman" w:cs="Times New Roman"/>
          <w:color w:val="auto"/>
          <w:sz w:val="24"/>
          <w:szCs w:val="24"/>
        </w:rPr>
        <w:t xml:space="preserve">Piedāvājumu variantu iesniegšana nav pieļaujama. </w:t>
      </w:r>
    </w:p>
    <w:p w:rsidR="005D5EA7" w:rsidRPr="009C13F3" w:rsidRDefault="005D5EA7" w:rsidP="00D44446">
      <w:pPr>
        <w:pStyle w:val="ListParagraph"/>
        <w:numPr>
          <w:ilvl w:val="0"/>
          <w:numId w:val="1"/>
        </w:numPr>
        <w:jc w:val="both"/>
        <w:rPr>
          <w:lang w:val="lv-LV"/>
        </w:rPr>
      </w:pPr>
      <w:r w:rsidRPr="009C13F3">
        <w:rPr>
          <w:lang w:val="lv-LV"/>
        </w:rPr>
        <w:t xml:space="preserve">Par uzvarētāju izraudzītajam Pretendentam līgums ar Pasūtītāju jānoslēdz </w:t>
      </w:r>
      <w:r w:rsidR="0002443C" w:rsidRPr="009C13F3">
        <w:rPr>
          <w:color w:val="002060"/>
          <w:lang w:val="lv-LV"/>
        </w:rPr>
        <w:t>trīs</w:t>
      </w:r>
      <w:r w:rsidRPr="009C13F3">
        <w:rPr>
          <w:color w:val="002060"/>
          <w:lang w:val="lv-LV"/>
        </w:rPr>
        <w:t xml:space="preserve"> </w:t>
      </w:r>
      <w:r w:rsidRPr="009C13F3">
        <w:rPr>
          <w:lang w:val="lv-LV"/>
        </w:rPr>
        <w:t xml:space="preserve">darba dienu laikā no zemsliekšņa iepirkuma rezultātu paziņošanas brīža, pretējā gadījumā noslēgt līgumu tiks piedāvāts nākošajam zemāko cenu piedāvājušajam Pretendentam. </w:t>
      </w:r>
    </w:p>
    <w:p w:rsidR="00356EF9" w:rsidRPr="00356EF9" w:rsidRDefault="00C82556" w:rsidP="00D44446">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p>
    <w:p w:rsidR="00C27BB1" w:rsidRPr="00356EF9" w:rsidRDefault="00C27BB1" w:rsidP="00356EF9">
      <w:pPr>
        <w:pStyle w:val="ListParagraph"/>
        <w:numPr>
          <w:ilvl w:val="1"/>
          <w:numId w:val="21"/>
        </w:numPr>
        <w:jc w:val="both"/>
        <w:rPr>
          <w:b/>
          <w:lang w:val="lv-LV"/>
        </w:rPr>
      </w:pPr>
      <w:r w:rsidRPr="00C27BB1">
        <w:rPr>
          <w:lang w:val="lv-LV"/>
        </w:rPr>
        <w:t>gadījumā, ja pārbaudot Pretendenta piedāvājumu, ir konstatēts ka Pretendents nav tiesīgs veikt tehniskajā specifikācijā (1.pielikums) norādītos darbus un pretendentam nav pieredzes tehniskajā specifikācijā minēto darbu veikšanā vai Finanšu piedāvājums ir neatbilstoši noformēts, Pretendenta Finanšu piedāvājumu no tālākas vērtēšanas izslēdz. Finanšu piedāvājumi, kuri ir izslēgti no tālākas vērtēšanas, netiek pārbaudīti.</w:t>
      </w:r>
    </w:p>
    <w:p w:rsidR="00356EF9" w:rsidRPr="00C27BB1" w:rsidRDefault="00DA4C65" w:rsidP="00356EF9">
      <w:pPr>
        <w:pStyle w:val="ListParagraph"/>
        <w:numPr>
          <w:ilvl w:val="1"/>
          <w:numId w:val="21"/>
        </w:numPr>
        <w:jc w:val="both"/>
        <w:rPr>
          <w:b/>
          <w:lang w:val="lv-LV"/>
        </w:rPr>
      </w:pPr>
      <w:r>
        <w:rPr>
          <w:lang w:val="lv-LV"/>
        </w:rPr>
        <w:t>p</w:t>
      </w:r>
      <w:r w:rsidR="00356EF9">
        <w:rPr>
          <w:lang w:val="lv-LV"/>
        </w:rPr>
        <w:t>retendent</w:t>
      </w:r>
      <w:r w:rsidR="00AC1617">
        <w:rPr>
          <w:lang w:val="lv-LV"/>
        </w:rPr>
        <w:t>s</w:t>
      </w:r>
      <w:r w:rsidR="00356EF9">
        <w:rPr>
          <w:lang w:val="lv-LV"/>
        </w:rPr>
        <w:t xml:space="preserve"> tiks arī izslēgts, ja tiek konstatēts, ka tā iesniegtais piedāvājums ir nepamatoti lēts.</w:t>
      </w:r>
    </w:p>
    <w:p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rsidR="00C82556" w:rsidRPr="0002443C" w:rsidRDefault="00C82556" w:rsidP="0002443C">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002060"/>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66935">
        <w:rPr>
          <w:rFonts w:ascii="Times New Roman" w:hAnsi="Times New Roman" w:cs="Times New Roman"/>
          <w:b/>
          <w:color w:val="002060"/>
          <w:sz w:val="24"/>
          <w:szCs w:val="24"/>
        </w:rPr>
        <w:t xml:space="preserve">līdz </w:t>
      </w:r>
      <w:r w:rsidR="001F5A2B" w:rsidRPr="00E66935">
        <w:rPr>
          <w:rFonts w:ascii="Times New Roman" w:hAnsi="Times New Roman" w:cs="Times New Roman"/>
          <w:b/>
          <w:color w:val="002060"/>
          <w:sz w:val="24"/>
          <w:szCs w:val="24"/>
        </w:rPr>
        <w:t>201</w:t>
      </w:r>
      <w:r w:rsidR="00C27BB1" w:rsidRPr="00E66935">
        <w:rPr>
          <w:rFonts w:ascii="Times New Roman" w:hAnsi="Times New Roman" w:cs="Times New Roman"/>
          <w:b/>
          <w:color w:val="002060"/>
          <w:sz w:val="24"/>
          <w:szCs w:val="24"/>
        </w:rPr>
        <w:t>8</w:t>
      </w:r>
      <w:r w:rsidR="001F5A2B" w:rsidRPr="00E66935">
        <w:rPr>
          <w:rFonts w:ascii="Times New Roman" w:hAnsi="Times New Roman" w:cs="Times New Roman"/>
          <w:b/>
          <w:color w:val="002060"/>
          <w:sz w:val="24"/>
          <w:szCs w:val="24"/>
        </w:rPr>
        <w:t xml:space="preserve">.gada </w:t>
      </w:r>
      <w:r w:rsidR="0002443C">
        <w:rPr>
          <w:rFonts w:ascii="Times New Roman" w:hAnsi="Times New Roman" w:cs="Times New Roman"/>
          <w:b/>
          <w:color w:val="002060"/>
          <w:sz w:val="24"/>
          <w:szCs w:val="24"/>
        </w:rPr>
        <w:t>8.jūnijam</w:t>
      </w:r>
      <w:r w:rsidR="00E52659" w:rsidRPr="00E66935">
        <w:rPr>
          <w:rFonts w:ascii="Times New Roman" w:hAnsi="Times New Roman" w:cs="Times New Roman"/>
          <w:b/>
          <w:color w:val="002060"/>
          <w:sz w:val="24"/>
          <w:szCs w:val="24"/>
        </w:rPr>
        <w:t xml:space="preserve"> plkst.1</w:t>
      </w:r>
      <w:r w:rsidR="0002443C">
        <w:rPr>
          <w:rFonts w:ascii="Times New Roman" w:hAnsi="Times New Roman" w:cs="Times New Roman"/>
          <w:b/>
          <w:color w:val="002060"/>
          <w:sz w:val="24"/>
          <w:szCs w:val="24"/>
        </w:rPr>
        <w:t>6</w:t>
      </w:r>
      <w:r w:rsidRPr="00E66935">
        <w:rPr>
          <w:rFonts w:ascii="Times New Roman" w:hAnsi="Times New Roman" w:cs="Times New Roman"/>
          <w:b/>
          <w:color w:val="002060"/>
          <w:sz w:val="24"/>
          <w:szCs w:val="24"/>
        </w:rPr>
        <w:t>:00</w:t>
      </w:r>
      <w:r w:rsidRPr="00E66935">
        <w:rPr>
          <w:rFonts w:ascii="Times New Roman" w:hAnsi="Times New Roman" w:cs="Times New Roman"/>
          <w:color w:val="002060"/>
          <w:sz w:val="24"/>
          <w:szCs w:val="24"/>
        </w:rPr>
        <w:t xml:space="preserve"> </w:t>
      </w:r>
      <w:r>
        <w:rPr>
          <w:rFonts w:ascii="Times New Roman" w:hAnsi="Times New Roman" w:cs="Times New Roman"/>
          <w:color w:val="auto"/>
          <w:sz w:val="24"/>
          <w:szCs w:val="24"/>
        </w:rPr>
        <w:t xml:space="preserve">Daugavpils pilsētas domes ēkā, </w:t>
      </w:r>
      <w:r>
        <w:rPr>
          <w:rStyle w:val="Strong"/>
          <w:rFonts w:ascii="Times New Roman" w:hAnsi="Times New Roman" w:cs="Times New Roman"/>
          <w:color w:val="auto"/>
          <w:sz w:val="24"/>
          <w:szCs w:val="24"/>
        </w:rPr>
        <w:t>K.Valdemāra ielā 1</w:t>
      </w:r>
      <w:r w:rsidR="001F5A2B">
        <w:rPr>
          <w:rFonts w:ascii="Times New Roman" w:hAnsi="Times New Roman" w:cs="Times New Roman"/>
          <w:color w:val="auto"/>
          <w:sz w:val="24"/>
          <w:szCs w:val="24"/>
        </w:rPr>
        <w:t xml:space="preserve">, 1.stāvā, </w:t>
      </w:r>
      <w:r w:rsidR="0002443C">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 xml:space="preserve">pa pastu. Uz aploksnes </w:t>
      </w:r>
      <w:r>
        <w:rPr>
          <w:rFonts w:ascii="Times New Roman" w:hAnsi="Times New Roman" w:cs="Times New Roman"/>
          <w:color w:val="auto"/>
          <w:sz w:val="24"/>
          <w:szCs w:val="24"/>
        </w:rPr>
        <w:t xml:space="preserve">obligāti jānorāda: </w:t>
      </w:r>
      <w:r w:rsidRPr="00E66935">
        <w:rPr>
          <w:rFonts w:ascii="Times New Roman" w:hAnsi="Times New Roman" w:cs="Times New Roman"/>
          <w:color w:val="002060"/>
          <w:sz w:val="24"/>
          <w:szCs w:val="24"/>
        </w:rPr>
        <w:t xml:space="preserve">“Piedāvājums zemsliekšņa </w:t>
      </w:r>
      <w:r w:rsidR="00E66935">
        <w:rPr>
          <w:rFonts w:ascii="Times New Roman" w:hAnsi="Times New Roman" w:cs="Times New Roman"/>
          <w:color w:val="002060"/>
          <w:sz w:val="24"/>
          <w:szCs w:val="24"/>
        </w:rPr>
        <w:t>iepirkumam</w:t>
      </w:r>
      <w:r w:rsidR="00E66935" w:rsidRPr="00E66935">
        <w:rPr>
          <w:rFonts w:ascii="Times New Roman" w:hAnsi="Times New Roman" w:cs="Times New Roman"/>
          <w:color w:val="002060"/>
          <w:sz w:val="24"/>
          <w:szCs w:val="24"/>
        </w:rPr>
        <w:t xml:space="preserve"> </w:t>
      </w:r>
      <w:r w:rsidR="0002443C" w:rsidRPr="0002443C">
        <w:rPr>
          <w:rFonts w:ascii="Times New Roman" w:hAnsi="Times New Roman" w:cs="Times New Roman"/>
          <w:color w:val="002060"/>
          <w:sz w:val="24"/>
          <w:szCs w:val="24"/>
        </w:rPr>
        <w:t>“Ūdens pacelšanas ēkas Nikolaja ielā 5, Daugavpilī, apgaismojuma un fasādes remonts”, ID Nr. DPDĪPD 2018/10</w:t>
      </w:r>
      <w:r w:rsidR="0002443C">
        <w:rPr>
          <w:rFonts w:ascii="Times New Roman" w:hAnsi="Times New Roman" w:cs="Times New Roman"/>
          <w:color w:val="002060"/>
          <w:sz w:val="24"/>
          <w:szCs w:val="24"/>
        </w:rPr>
        <w:t>”</w:t>
      </w:r>
      <w:r w:rsidRPr="0002443C">
        <w:rPr>
          <w:rFonts w:ascii="Times New Roman" w:hAnsi="Times New Roman" w:cs="Times New Roman"/>
          <w:color w:val="002060"/>
          <w:sz w:val="24"/>
          <w:szCs w:val="24"/>
        </w:rPr>
        <w:t xml:space="preserve">. </w:t>
      </w:r>
      <w:r w:rsidRPr="0002443C">
        <w:rPr>
          <w:rFonts w:ascii="Times New Roman" w:hAnsi="Times New Roman" w:cs="Times New Roman"/>
          <w:color w:val="auto"/>
          <w:sz w:val="24"/>
          <w:szCs w:val="24"/>
        </w:rPr>
        <w:t>Ja Finanšu piedāvājums iesniegts pēc norādītā piedāvājumu iesniegšanas termiņa beigām,</w:t>
      </w:r>
      <w:r w:rsidR="004548CD" w:rsidRPr="0002443C">
        <w:rPr>
          <w:rFonts w:ascii="Times New Roman" w:hAnsi="Times New Roman" w:cs="Times New Roman"/>
          <w:color w:val="auto"/>
          <w:sz w:val="24"/>
          <w:szCs w:val="24"/>
        </w:rPr>
        <w:t xml:space="preserve"> to nereģistrē un atdod vai </w:t>
      </w:r>
      <w:r w:rsidR="00D44446" w:rsidRPr="0002443C">
        <w:rPr>
          <w:rFonts w:ascii="Times New Roman" w:hAnsi="Times New Roman" w:cs="Times New Roman"/>
          <w:color w:val="auto"/>
          <w:sz w:val="24"/>
          <w:szCs w:val="24"/>
        </w:rPr>
        <w:t>nosuta</w:t>
      </w:r>
      <w:r w:rsidRPr="0002443C">
        <w:rPr>
          <w:rFonts w:ascii="Times New Roman" w:hAnsi="Times New Roman" w:cs="Times New Roman"/>
          <w:color w:val="auto"/>
          <w:sz w:val="24"/>
          <w:szCs w:val="24"/>
        </w:rPr>
        <w:t xml:space="preserve"> atpakaļ Pretendentam. </w:t>
      </w:r>
    </w:p>
    <w:p w:rsidR="00C82556" w:rsidRDefault="00C82556" w:rsidP="00D44446"/>
    <w:p w:rsidR="00C82556" w:rsidRDefault="00C82556" w:rsidP="008E2C41">
      <w:r>
        <w:t>SASKAŅOTS:</w:t>
      </w:r>
    </w:p>
    <w:p w:rsidR="00C82556" w:rsidRDefault="00C82556" w:rsidP="008E2C41">
      <w:pPr>
        <w:spacing w:after="120"/>
      </w:pPr>
      <w:r>
        <w:t>Īpašuma pārvaldīšanas departamenta</w:t>
      </w:r>
    </w:p>
    <w:p w:rsidR="00C82556" w:rsidRDefault="00C82556" w:rsidP="008E2C41">
      <w:pPr>
        <w:spacing w:after="120"/>
      </w:pPr>
      <w:r>
        <w:t>vadītāja</w:t>
      </w:r>
      <w:r>
        <w:tab/>
      </w:r>
      <w:r>
        <w:tab/>
      </w:r>
      <w:r>
        <w:tab/>
      </w:r>
      <w:r>
        <w:tab/>
      </w:r>
      <w:r>
        <w:tab/>
      </w:r>
      <w:r>
        <w:tab/>
      </w:r>
      <w:r>
        <w:tab/>
      </w:r>
      <w:r>
        <w:tab/>
      </w:r>
      <w:r>
        <w:tab/>
      </w:r>
      <w:r>
        <w:tab/>
        <w:t>I.Funte</w:t>
      </w:r>
    </w:p>
    <w:p w:rsidR="00C82556" w:rsidRDefault="00C82556" w:rsidP="008E2C41">
      <w:pPr>
        <w:spacing w:after="120"/>
      </w:pPr>
      <w:r>
        <w:t>Domes Centralizētās grāmatvedības</w:t>
      </w:r>
    </w:p>
    <w:p w:rsidR="007D41C1" w:rsidRPr="008E2C41" w:rsidRDefault="00C82556" w:rsidP="008E2C41">
      <w:pPr>
        <w:spacing w:after="120"/>
      </w:pPr>
      <w:r>
        <w:t>vadītāja</w:t>
      </w:r>
      <w:r>
        <w:tab/>
      </w:r>
      <w:r>
        <w:tab/>
      </w:r>
      <w:r>
        <w:tab/>
      </w:r>
      <w:r>
        <w:tab/>
      </w:r>
      <w:r>
        <w:tab/>
      </w:r>
      <w:r>
        <w:tab/>
      </w:r>
      <w:r>
        <w:tab/>
      </w:r>
      <w:r>
        <w:tab/>
      </w:r>
      <w:r>
        <w:tab/>
      </w:r>
      <w:r>
        <w:tab/>
        <w:t>E.Ugarinko</w:t>
      </w:r>
      <w:r w:rsidRPr="008E2C41">
        <w:rPr>
          <w:sz w:val="16"/>
          <w:szCs w:val="16"/>
        </w:rPr>
        <w:tab/>
      </w:r>
    </w:p>
    <w:p w:rsidR="0043696F" w:rsidRDefault="0043696F" w:rsidP="008E2C41">
      <w:r>
        <w:t>Īpašuma pārvaldīšanas departamenta</w:t>
      </w:r>
    </w:p>
    <w:p w:rsidR="0002443C" w:rsidRDefault="0043696F" w:rsidP="008E2C41">
      <w:r>
        <w:t xml:space="preserve">Nekustamā īpašuma </w:t>
      </w:r>
      <w:r w:rsidR="0002443C">
        <w:t>uzturešanas un pārvaldīšanas nodaļas</w:t>
      </w:r>
    </w:p>
    <w:p w:rsidR="0043696F" w:rsidRDefault="0002443C" w:rsidP="008E2C41">
      <w:pPr>
        <w:spacing w:after="120"/>
      </w:pPr>
      <w:r>
        <w:t>Ēku būvinženieris</w:t>
      </w:r>
      <w:r>
        <w:tab/>
      </w:r>
      <w:r>
        <w:tab/>
      </w:r>
      <w:r>
        <w:tab/>
      </w:r>
      <w:r>
        <w:tab/>
      </w:r>
      <w:r w:rsidR="0043696F">
        <w:tab/>
      </w:r>
      <w:r w:rsidR="0043696F">
        <w:tab/>
      </w:r>
      <w:r w:rsidR="0043696F">
        <w:tab/>
      </w:r>
      <w:r w:rsidR="0043696F">
        <w:tab/>
      </w:r>
      <w:r w:rsidR="0043696F">
        <w:tab/>
      </w:r>
      <w:r>
        <w:t>D.Grigorjevs</w:t>
      </w:r>
    </w:p>
    <w:p w:rsidR="00C82556" w:rsidRDefault="00C82556" w:rsidP="008E2C41">
      <w:pPr>
        <w:spacing w:after="120"/>
      </w:pPr>
      <w:r>
        <w:t>Īpašuma pārvaldīšanas departamenta</w:t>
      </w:r>
    </w:p>
    <w:p w:rsidR="00C82556" w:rsidRDefault="00C27BB1" w:rsidP="008E2C41">
      <w:pPr>
        <w:spacing w:after="120"/>
      </w:pPr>
      <w:r>
        <w:t>J</w:t>
      </w:r>
      <w:r w:rsidR="00C82556">
        <w:t>uriste</w:t>
      </w:r>
      <w:r>
        <w:t>s p.i.</w:t>
      </w:r>
      <w:r w:rsidR="00C82556">
        <w:tab/>
      </w:r>
      <w:r w:rsidR="00C82556">
        <w:tab/>
      </w:r>
      <w:r w:rsidR="00C82556">
        <w:tab/>
      </w:r>
      <w:r w:rsidR="00C82556">
        <w:tab/>
      </w:r>
      <w:r w:rsidR="00C82556">
        <w:tab/>
      </w:r>
      <w:r w:rsidR="00C82556">
        <w:tab/>
      </w:r>
      <w:r w:rsidR="00C82556">
        <w:tab/>
      </w:r>
      <w:r w:rsidR="00C82556">
        <w:tab/>
      </w:r>
      <w:r w:rsidR="00C82556">
        <w:tab/>
      </w:r>
      <w:r w:rsidR="00C82556">
        <w:tab/>
      </w:r>
      <w:r>
        <w:t>S.Kraine</w:t>
      </w:r>
    </w:p>
    <w:p w:rsidR="001A6117" w:rsidRDefault="001A6117" w:rsidP="001A6117">
      <w:pPr>
        <w:pageBreakBefore/>
        <w:jc w:val="right"/>
        <w:rPr>
          <w:b/>
          <w:lang w:eastAsia="en-US"/>
        </w:rPr>
      </w:pPr>
      <w:r>
        <w:rPr>
          <w:b/>
        </w:rPr>
        <w:lastRenderedPageBreak/>
        <w:t>1.pielikums</w:t>
      </w:r>
    </w:p>
    <w:p w:rsidR="0002443C" w:rsidRPr="005F41E7" w:rsidRDefault="0002443C" w:rsidP="0002443C">
      <w:pPr>
        <w:spacing w:before="120" w:after="120"/>
        <w:jc w:val="center"/>
        <w:rPr>
          <w:b/>
          <w:bCs/>
          <w:caps/>
        </w:rPr>
      </w:pPr>
      <w:r w:rsidRPr="005F41E7">
        <w:rPr>
          <w:b/>
          <w:bCs/>
          <w:caps/>
        </w:rPr>
        <w:t>Tehniskā specifikācija</w:t>
      </w:r>
    </w:p>
    <w:p w:rsidR="0002443C" w:rsidRPr="005F41E7" w:rsidRDefault="0002443C" w:rsidP="0002443C">
      <w:pPr>
        <w:jc w:val="center"/>
      </w:pPr>
      <w:r>
        <w:t>Ūdens pacelšanas ēkas</w:t>
      </w:r>
      <w:r w:rsidRPr="005F41E7">
        <w:t xml:space="preserve"> Nikolaja ielā 5, Daugavpilī, apgaismojuma un fasādes remonts.</w:t>
      </w:r>
    </w:p>
    <w:p w:rsidR="0002443C" w:rsidRPr="005F41E7" w:rsidRDefault="0002443C" w:rsidP="0002443C">
      <w:pPr>
        <w:jc w:val="center"/>
      </w:pPr>
    </w:p>
    <w:p w:rsidR="0002443C" w:rsidRPr="005F41E7" w:rsidRDefault="0002443C" w:rsidP="0002443C">
      <w:pPr>
        <w:numPr>
          <w:ilvl w:val="0"/>
          <w:numId w:val="32"/>
        </w:numPr>
        <w:suppressAutoHyphens/>
        <w:autoSpaceDN w:val="0"/>
        <w:spacing w:line="0" w:lineRule="atLeast"/>
        <w:ind w:left="284" w:hanging="284"/>
        <w:jc w:val="left"/>
        <w:textAlignment w:val="baseline"/>
        <w:rPr>
          <w:b/>
          <w:bCs/>
        </w:rPr>
      </w:pPr>
      <w:r w:rsidRPr="005F41E7">
        <w:rPr>
          <w:b/>
          <w:bCs/>
        </w:rPr>
        <w:t>Mērķis:</w:t>
      </w:r>
    </w:p>
    <w:p w:rsidR="0002443C" w:rsidRPr="005F41E7" w:rsidRDefault="0002443C" w:rsidP="0002443C">
      <w:pPr>
        <w:spacing w:line="0" w:lineRule="atLeast"/>
        <w:ind w:left="284"/>
      </w:pPr>
      <w:r w:rsidRPr="005F41E7">
        <w:t xml:space="preserve">   Veikt vietējās nozīmes arhitektūras pieminekļa Nr.</w:t>
      </w:r>
      <w:r w:rsidRPr="005F41E7">
        <w:rPr>
          <w:color w:val="000000"/>
        </w:rPr>
        <w:t>4692</w:t>
      </w:r>
      <w:r w:rsidRPr="005F41E7">
        <w:t>, Nikolaja ielā 5, Daugavpilī, ar kadastra apzīmējumu 05000111726001 apgaismojuma un fasādes remontdarbus, piedāvāt kvalitatīvus un drošus risinājumus. Plānotais celtniecības laukums atrodas zemes gabalā ar kadastra apzīmējumu 05000111726.</w:t>
      </w:r>
    </w:p>
    <w:p w:rsidR="0002443C" w:rsidRPr="005F41E7" w:rsidRDefault="0002443C" w:rsidP="0002443C"/>
    <w:p w:rsidR="0002443C" w:rsidRPr="005F41E7" w:rsidRDefault="0002443C" w:rsidP="0002443C">
      <w:pPr>
        <w:numPr>
          <w:ilvl w:val="0"/>
          <w:numId w:val="31"/>
        </w:numPr>
        <w:suppressAutoHyphens/>
        <w:autoSpaceDN w:val="0"/>
        <w:ind w:left="284" w:hanging="284"/>
        <w:textAlignment w:val="baseline"/>
        <w:rPr>
          <w:b/>
          <w:bCs/>
        </w:rPr>
      </w:pPr>
      <w:r w:rsidRPr="005F41E7">
        <w:rPr>
          <w:b/>
          <w:bCs/>
        </w:rPr>
        <w:t>Uzdevums:</w:t>
      </w:r>
    </w:p>
    <w:p w:rsidR="0002443C" w:rsidRPr="005F41E7" w:rsidRDefault="0002443C" w:rsidP="0002443C">
      <w:pPr>
        <w:ind w:firstLine="284"/>
        <w:rPr>
          <w:color w:val="000000" w:themeColor="text1"/>
        </w:rPr>
      </w:pPr>
      <w:r w:rsidRPr="005F41E7">
        <w:rPr>
          <w:color w:val="000000" w:themeColor="text1"/>
        </w:rPr>
        <w:t>Veikt ēkas novecojošo apgaismojuma ķermeņu, spuldžu nomaiņu pret LEDiem  un atjaunot   bojātās fasādes daļas pielietojot, autentiskus tehnoloģijas un materiālus</w:t>
      </w:r>
      <w:r>
        <w:rPr>
          <w:color w:val="000000" w:themeColor="text1"/>
        </w:rPr>
        <w:t>.</w:t>
      </w:r>
    </w:p>
    <w:p w:rsidR="0002443C" w:rsidRPr="005F41E7" w:rsidRDefault="0002443C" w:rsidP="0002443C">
      <w:pPr>
        <w:jc w:val="center"/>
        <w:rPr>
          <w:b/>
          <w:bCs/>
        </w:rPr>
      </w:pPr>
    </w:p>
    <w:p w:rsidR="0002443C" w:rsidRPr="005F41E7" w:rsidRDefault="0002443C" w:rsidP="0002443C">
      <w:pPr>
        <w:numPr>
          <w:ilvl w:val="0"/>
          <w:numId w:val="31"/>
        </w:numPr>
        <w:suppressAutoHyphens/>
        <w:autoSpaceDN w:val="0"/>
        <w:spacing w:after="240"/>
        <w:ind w:left="284" w:hanging="284"/>
        <w:jc w:val="left"/>
        <w:textAlignment w:val="baseline"/>
        <w:rPr>
          <w:b/>
          <w:bCs/>
        </w:rPr>
      </w:pPr>
      <w:r w:rsidRPr="005F41E7">
        <w:rPr>
          <w:b/>
          <w:bCs/>
        </w:rPr>
        <w:t>Darba apjomi:</w:t>
      </w:r>
    </w:p>
    <w:tbl>
      <w:tblPr>
        <w:tblW w:w="5000" w:type="pct"/>
        <w:tblCellMar>
          <w:left w:w="10" w:type="dxa"/>
          <w:right w:w="10" w:type="dxa"/>
        </w:tblCellMar>
        <w:tblLook w:val="04A0" w:firstRow="1" w:lastRow="0" w:firstColumn="1" w:lastColumn="0" w:noHBand="0" w:noVBand="1"/>
      </w:tblPr>
      <w:tblGrid>
        <w:gridCol w:w="776"/>
        <w:gridCol w:w="5542"/>
        <w:gridCol w:w="1755"/>
        <w:gridCol w:w="1605"/>
      </w:tblGrid>
      <w:tr w:rsidR="0002443C" w:rsidRPr="005F41E7" w:rsidTr="0002443C">
        <w:trPr>
          <w:cantSplit/>
          <w:trHeight w:val="513"/>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shd w:val="clear" w:color="auto" w:fill="FFFFFF"/>
              <w:autoSpaceDE w:val="0"/>
              <w:jc w:val="center"/>
              <w:rPr>
                <w:b/>
                <w:bCs/>
                <w:color w:val="000000"/>
              </w:rPr>
            </w:pPr>
            <w:r w:rsidRPr="005F41E7">
              <w:rPr>
                <w:b/>
                <w:bCs/>
                <w:color w:val="000000"/>
              </w:rPr>
              <w:t>Nr.</w:t>
            </w:r>
          </w:p>
          <w:p w:rsidR="0002443C" w:rsidRPr="005F41E7" w:rsidRDefault="0002443C" w:rsidP="0002443C">
            <w:pPr>
              <w:shd w:val="clear" w:color="auto" w:fill="FFFFFF"/>
              <w:autoSpaceDE w:val="0"/>
              <w:jc w:val="center"/>
              <w:rPr>
                <w:b/>
                <w:bCs/>
                <w:color w:val="000000"/>
              </w:rPr>
            </w:pPr>
            <w:r w:rsidRPr="005F41E7">
              <w:rPr>
                <w:b/>
                <w:bCs/>
                <w:color w:val="000000"/>
              </w:rPr>
              <w:t>p.k.</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shd w:val="clear" w:color="auto" w:fill="FFFFFF"/>
              <w:autoSpaceDE w:val="0"/>
              <w:jc w:val="center"/>
              <w:rPr>
                <w:b/>
                <w:bCs/>
                <w:color w:val="000000"/>
              </w:rPr>
            </w:pPr>
            <w:r w:rsidRPr="005F41E7">
              <w:rPr>
                <w:b/>
                <w:bCs/>
                <w:color w:val="000000"/>
              </w:rPr>
              <w:t>Darba nosaukums</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shd w:val="clear" w:color="auto" w:fill="FFFFFF"/>
              <w:autoSpaceDE w:val="0"/>
              <w:jc w:val="center"/>
              <w:rPr>
                <w:b/>
                <w:bCs/>
                <w:color w:val="000000"/>
              </w:rPr>
            </w:pPr>
            <w:r w:rsidRPr="005F41E7">
              <w:rPr>
                <w:b/>
                <w:bCs/>
                <w:color w:val="000000"/>
              </w:rPr>
              <w:t>Mērvienība</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jc w:val="center"/>
              <w:rPr>
                <w:b/>
              </w:rPr>
            </w:pPr>
          </w:p>
          <w:p w:rsidR="0002443C" w:rsidRPr="005F41E7" w:rsidRDefault="0002443C" w:rsidP="0002443C">
            <w:pPr>
              <w:jc w:val="center"/>
              <w:rPr>
                <w:b/>
              </w:rPr>
            </w:pPr>
            <w:r w:rsidRPr="005F41E7">
              <w:rPr>
                <w:b/>
              </w:rPr>
              <w:t>Daudzums</w:t>
            </w:r>
          </w:p>
          <w:p w:rsidR="0002443C" w:rsidRPr="005F41E7" w:rsidRDefault="0002443C" w:rsidP="0002443C">
            <w:pPr>
              <w:jc w:val="center"/>
              <w:rPr>
                <w:b/>
              </w:rPr>
            </w:pPr>
          </w:p>
        </w:tc>
      </w:tr>
      <w:tr w:rsidR="0002443C" w:rsidRPr="005F41E7" w:rsidTr="0002443C">
        <w:trPr>
          <w:cantSplit/>
          <w:trHeight w:val="458"/>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rPr>
                <w:b/>
                <w:bCs/>
                <w:color w:val="000000"/>
              </w:rPr>
            </w:pPr>
          </w:p>
        </w:tc>
        <w:tc>
          <w:tcPr>
            <w:tcW w:w="52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rPr>
                <w:b/>
                <w:bCs/>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jc w:val="center"/>
              <w:rPr>
                <w:b/>
                <w:bCs/>
                <w:color w:val="000000"/>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jc w:val="center"/>
              <w:rPr>
                <w:b/>
              </w:rPr>
            </w:pPr>
          </w:p>
        </w:tc>
      </w:tr>
      <w:tr w:rsidR="0002443C" w:rsidRPr="005F41E7" w:rsidTr="0002443C">
        <w:trPr>
          <w:trHeight w:val="287"/>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jc w:val="center"/>
              <w:rPr>
                <w:b/>
              </w:rPr>
            </w:pPr>
            <w:r w:rsidRPr="005F41E7">
              <w:rPr>
                <w:b/>
              </w:rPr>
              <w:t>1</w:t>
            </w:r>
          </w:p>
        </w:tc>
        <w:tc>
          <w:tcPr>
            <w:tcW w:w="5267" w:type="dxa"/>
            <w:tcBorders>
              <w:top w:val="single" w:sz="8"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rPr>
                <w:b/>
              </w:rPr>
            </w:pPr>
            <w:r w:rsidRPr="005F41E7">
              <w:rPr>
                <w:b/>
              </w:rPr>
              <w:t>2</w:t>
            </w:r>
          </w:p>
        </w:tc>
        <w:tc>
          <w:tcPr>
            <w:tcW w:w="1668" w:type="dxa"/>
            <w:tcBorders>
              <w:top w:val="single" w:sz="8" w:space="0" w:color="auto"/>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rPr>
                <w:b/>
              </w:rPr>
            </w:pPr>
            <w:r w:rsidRPr="005F41E7">
              <w:rPr>
                <w:b/>
              </w:rPr>
              <w:t>3 </w:t>
            </w:r>
          </w:p>
        </w:tc>
        <w:tc>
          <w:tcPr>
            <w:tcW w:w="1525" w:type="dxa"/>
            <w:tcBorders>
              <w:top w:val="single" w:sz="8" w:space="0" w:color="auto"/>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rPr>
                <w:b/>
              </w:rPr>
            </w:pPr>
            <w:r w:rsidRPr="005F41E7">
              <w:rPr>
                <w:b/>
              </w:rPr>
              <w:t> 4</w:t>
            </w:r>
          </w:p>
        </w:tc>
      </w:tr>
      <w:tr w:rsidR="0002443C" w:rsidRPr="005F41E7" w:rsidTr="0002443C">
        <w:trPr>
          <w:trHeight w:val="287"/>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3C" w:rsidRPr="005F41E7" w:rsidRDefault="0002443C" w:rsidP="0002443C">
            <w:pPr>
              <w:jc w:val="center"/>
            </w:pPr>
          </w:p>
        </w:tc>
        <w:tc>
          <w:tcPr>
            <w:tcW w:w="5267" w:type="dxa"/>
            <w:tcBorders>
              <w:top w:val="single" w:sz="8"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rPr>
                <w:b/>
                <w:bCs/>
              </w:rPr>
            </w:pPr>
            <w:r w:rsidRPr="005F41E7">
              <w:rPr>
                <w:b/>
                <w:bCs/>
              </w:rPr>
              <w:t>Ārējie apdares darbi</w:t>
            </w:r>
          </w:p>
        </w:tc>
        <w:tc>
          <w:tcPr>
            <w:tcW w:w="1668" w:type="dxa"/>
            <w:tcBorders>
              <w:top w:val="single" w:sz="8" w:space="0" w:color="auto"/>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pPr>
          </w:p>
        </w:tc>
        <w:tc>
          <w:tcPr>
            <w:tcW w:w="1525" w:type="dxa"/>
            <w:tcBorders>
              <w:top w:val="single" w:sz="8" w:space="0" w:color="auto"/>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pPr>
          </w:p>
        </w:tc>
      </w:tr>
      <w:tr w:rsidR="0002443C" w:rsidRPr="005F41E7" w:rsidTr="0002443C">
        <w:trPr>
          <w:trHeight w:val="317"/>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1</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 xml:space="preserve">Cokola virsmas </w:t>
            </w:r>
            <w:r>
              <w:t>bojātā</w:t>
            </w:r>
            <w:r w:rsidRPr="005F41E7">
              <w:t xml:space="preserve"> apmetuma noņemšana</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34.10</w:t>
            </w:r>
          </w:p>
        </w:tc>
      </w:tr>
      <w:tr w:rsidR="0002443C" w:rsidRPr="005F41E7" w:rsidTr="0002443C">
        <w:trPr>
          <w:trHeight w:val="317"/>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Cokola</w:t>
            </w:r>
            <w:r>
              <w:t xml:space="preserve"> virsmas atjaunošana saskaņā ar Caparol </w:t>
            </w:r>
            <w:r w:rsidRPr="005F41E7">
              <w:t>Histolith Trass sanācijas sistēmu</w:t>
            </w:r>
            <w:r>
              <w:t xml:space="preserve"> </w:t>
            </w:r>
            <w:r w:rsidRPr="003B1B62">
              <w:t>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34.10</w:t>
            </w:r>
          </w:p>
        </w:tc>
      </w:tr>
      <w:tr w:rsidR="0002443C" w:rsidRPr="005F41E7" w:rsidTr="0002443C">
        <w:trPr>
          <w:trHeight w:val="317"/>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Default="0002443C" w:rsidP="0002443C">
            <w:pPr>
              <w:jc w:val="center"/>
            </w:pPr>
            <w:r>
              <w:t>3</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E946EF">
              <w:t xml:space="preserve">Sienas gruntēšana pirms krāsošanas ar </w:t>
            </w:r>
            <w:r w:rsidRPr="00A30255">
              <w:t>Caparol  grunti no Histolith sistēmas 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Default="0002443C" w:rsidP="0002443C">
            <w:pPr>
              <w:jc w:val="center"/>
            </w:pPr>
            <w:r>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Default="0002443C" w:rsidP="0002443C">
            <w:pPr>
              <w:jc w:val="center"/>
            </w:pPr>
            <w:r>
              <w:t>42.8</w:t>
            </w:r>
          </w:p>
        </w:tc>
      </w:tr>
      <w:tr w:rsidR="0002443C" w:rsidRPr="005F41E7" w:rsidTr="0002443C">
        <w:trPr>
          <w:trHeight w:val="317"/>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Default="0002443C" w:rsidP="0002443C">
            <w:pPr>
              <w:jc w:val="center"/>
            </w:pPr>
            <w:r>
              <w:t>4</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E946EF" w:rsidRDefault="0002443C" w:rsidP="0002443C">
            <w:r>
              <w:t xml:space="preserve">Sienas  krāsošana ar </w:t>
            </w:r>
            <w:r w:rsidRPr="00A30255">
              <w:t>Caparol krāsu no Histolith sistēmas 2 reizes 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Default="0002443C" w:rsidP="0002443C">
            <w:pPr>
              <w:jc w:val="center"/>
            </w:pPr>
            <w:r>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Default="0002443C" w:rsidP="0002443C">
            <w:pPr>
              <w:jc w:val="center"/>
            </w:pPr>
            <w:r>
              <w:t>42.8</w:t>
            </w:r>
          </w:p>
        </w:tc>
      </w:tr>
      <w:tr w:rsidR="0002443C" w:rsidRPr="005F41E7" w:rsidTr="0002443C">
        <w:trPr>
          <w:trHeight w:val="317"/>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Default="0002443C" w:rsidP="0002443C">
            <w:pPr>
              <w:jc w:val="center"/>
            </w:pPr>
            <w:r>
              <w:t>5</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t>Sekundāra koka durvju bloka</w:t>
            </w:r>
            <w:r w:rsidRPr="005F41E7">
              <w:t xml:space="preserve"> </w:t>
            </w:r>
            <w:r>
              <w:t>tīrīšana un</w:t>
            </w:r>
            <w:r w:rsidRPr="005F41E7">
              <w:t xml:space="preserve"> krāsošana</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g</w:t>
            </w:r>
            <w:r w:rsidRPr="005F41E7">
              <w:t>b</w:t>
            </w:r>
            <w:r>
              <w:t>.</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rPr>
                <w:b/>
                <w:bCs/>
              </w:rPr>
            </w:pPr>
            <w:r w:rsidRPr="005F41E7">
              <w:rPr>
                <w:b/>
                <w:bCs/>
              </w:rPr>
              <w:t>Sienas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 </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 </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6</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Metāla inventārsastatņu lietošana fasāžu apdares darbos (noma), sastatņu izbūve un nojaukšana</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115.40</w:t>
            </w:r>
          </w:p>
        </w:tc>
      </w:tr>
      <w:tr w:rsidR="0002443C" w:rsidRPr="005F41E7" w:rsidTr="0002443C">
        <w:trPr>
          <w:trHeight w:val="313"/>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7</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 xml:space="preserve">Sienu virsmu attīrīšana un sagatavošana apdarei </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115.40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8</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 xml:space="preserve">Sienas gruntēšana ar Caparol  </w:t>
            </w:r>
            <w:r>
              <w:t xml:space="preserve">grunti no </w:t>
            </w:r>
            <w:r w:rsidRPr="005F41E7">
              <w:t xml:space="preserve">Histolith </w:t>
            </w:r>
            <w:r>
              <w:t xml:space="preserve">sistēmas </w:t>
            </w:r>
            <w:r w:rsidRPr="005F41E7">
              <w:t>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115.40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9</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 xml:space="preserve">Sienas </w:t>
            </w:r>
            <w:r>
              <w:t>bojātā</w:t>
            </w:r>
            <w:r w:rsidRPr="005F41E7">
              <w:t xml:space="preserve">s vietas špaktelēšana ar Caparol </w:t>
            </w:r>
            <w:r>
              <w:t xml:space="preserve">špaktele </w:t>
            </w:r>
            <w:r w:rsidRPr="00AC643D">
              <w:t>no Histolith sistēmas 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3.00</w:t>
            </w:r>
          </w:p>
        </w:tc>
      </w:tr>
      <w:tr w:rsidR="0002443C" w:rsidRPr="005F41E7" w:rsidTr="0002443C">
        <w:trPr>
          <w:trHeight w:val="272"/>
        </w:trPr>
        <w:tc>
          <w:tcPr>
            <w:tcW w:w="73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10</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 xml:space="preserve">Sienu  krāsošana ar Caparol </w:t>
            </w:r>
            <w:r w:rsidRPr="00A30255">
              <w:t xml:space="preserve">krāsu no Histolith sistēmas </w:t>
            </w:r>
            <w:r w:rsidRPr="005F41E7">
              <w:t>2 reizes 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115.40</w:t>
            </w:r>
          </w:p>
        </w:tc>
      </w:tr>
      <w:tr w:rsidR="0002443C" w:rsidRPr="005F41E7" w:rsidTr="0002443C">
        <w:trPr>
          <w:trHeight w:val="272"/>
        </w:trPr>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443C" w:rsidRPr="005F41E7" w:rsidRDefault="0002443C" w:rsidP="0002443C">
            <w:pPr>
              <w:jc w:val="center"/>
            </w:pPr>
          </w:p>
        </w:tc>
        <w:tc>
          <w:tcPr>
            <w:tcW w:w="52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rPr>
                <w:b/>
                <w:bCs/>
              </w:rPr>
            </w:pPr>
            <w:r w:rsidRPr="005F41E7">
              <w:rPr>
                <w:b/>
                <w:bCs/>
              </w:rPr>
              <w:t>Ailes</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 </w:t>
            </w: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 </w:t>
            </w:r>
          </w:p>
        </w:tc>
      </w:tr>
      <w:tr w:rsidR="0002443C" w:rsidRPr="005F41E7" w:rsidTr="0002443C">
        <w:trPr>
          <w:trHeight w:val="272"/>
        </w:trPr>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443C" w:rsidRPr="005F41E7" w:rsidRDefault="0002443C" w:rsidP="0002443C">
            <w:pPr>
              <w:jc w:val="center"/>
            </w:pPr>
            <w:r w:rsidRPr="005F41E7">
              <w:t>1</w:t>
            </w:r>
            <w:r>
              <w:t>1</w:t>
            </w:r>
          </w:p>
        </w:tc>
        <w:tc>
          <w:tcPr>
            <w:tcW w:w="52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Logu ailes dekorelementu attīrīšana un sagatavošana apdarei</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34.00</w:t>
            </w:r>
          </w:p>
        </w:tc>
      </w:tr>
      <w:tr w:rsidR="0002443C" w:rsidRPr="005F41E7" w:rsidTr="0002443C">
        <w:trPr>
          <w:trHeight w:val="272"/>
        </w:trPr>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443C" w:rsidRPr="005F41E7" w:rsidRDefault="0002443C" w:rsidP="0002443C">
            <w:pPr>
              <w:jc w:val="center"/>
            </w:pPr>
            <w:r w:rsidRPr="005F41E7">
              <w:t>1</w:t>
            </w:r>
            <w:r>
              <w:t>2</w:t>
            </w:r>
          </w:p>
        </w:tc>
        <w:tc>
          <w:tcPr>
            <w:tcW w:w="52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 xml:space="preserve">Logu ailes dekorelementu gruntēšana ar </w:t>
            </w:r>
            <w:r w:rsidRPr="00A30255">
              <w:t>Caparol  grunti no Histolith sistēmas vai ekvivalents</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34.00</w:t>
            </w:r>
          </w:p>
        </w:tc>
      </w:tr>
      <w:tr w:rsidR="0002443C" w:rsidRPr="005F41E7" w:rsidTr="0002443C">
        <w:trPr>
          <w:trHeight w:val="272"/>
        </w:trPr>
        <w:tc>
          <w:tcPr>
            <w:tcW w:w="73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13</w:t>
            </w:r>
          </w:p>
        </w:tc>
        <w:tc>
          <w:tcPr>
            <w:tcW w:w="52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 xml:space="preserve">Logu ailes dekorelementu bojātās vietās špaktelēšana ar </w:t>
            </w:r>
            <w:r w:rsidRPr="00AC643D">
              <w:t>Caparol špaktele no Histolith sistēmas vai ekvivalents</w:t>
            </w:r>
          </w:p>
        </w:tc>
        <w:tc>
          <w:tcPr>
            <w:tcW w:w="16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3</w:t>
            </w:r>
            <w:r w:rsidRPr="005F41E7">
              <w:t>.00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rsidRPr="005F41E7">
              <w:lastRenderedPageBreak/>
              <w:t>1</w:t>
            </w:r>
            <w:r>
              <w:t>4</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 xml:space="preserve">Logu ailes dekorelementu  krāsošana ar </w:t>
            </w:r>
            <w:r w:rsidRPr="00A30255">
              <w:t>Caparol krāsu no Histolith sistēmas 2 reizes 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34.00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rPr>
                <w:b/>
                <w:bCs/>
              </w:rPr>
            </w:pPr>
            <w:r w:rsidRPr="005F41E7">
              <w:rPr>
                <w:b/>
                <w:bCs/>
              </w:rPr>
              <w:t>Iekšējie apdares darbi</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 </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 </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15</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Sienu virsmu attīrīšana un sagatavošana apdarei</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5.00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16</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Sienas virsmas bojātā apmetuma noņemšana</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5.00</w:t>
            </w:r>
          </w:p>
        </w:tc>
      </w:tr>
      <w:tr w:rsidR="0002443C" w:rsidRPr="005F41E7" w:rsidTr="0002443C">
        <w:trPr>
          <w:trHeight w:val="272"/>
        </w:trPr>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443C" w:rsidRPr="005F41E7" w:rsidRDefault="0002443C" w:rsidP="0002443C">
            <w:pPr>
              <w:jc w:val="center"/>
            </w:pPr>
            <w:r>
              <w:t>17</w:t>
            </w:r>
          </w:p>
        </w:tc>
        <w:tc>
          <w:tcPr>
            <w:tcW w:w="52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t>Sienu</w:t>
            </w:r>
            <w:r w:rsidRPr="006A2705">
              <w:t xml:space="preserve"> virsmas atjaunošana saskaņā ar Caparol Histolith Trass sanācijas sistēmu vai ekvivalents</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5.00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18</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E946EF">
              <w:t xml:space="preserve">Sienas gruntēšana pirms krāsošanas ar </w:t>
            </w:r>
            <w:r w:rsidRPr="00A30255">
              <w:t>Caparol  grunti no Histolith sistēmas 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10.00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19</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E946EF" w:rsidRDefault="0002443C" w:rsidP="0002443C">
            <w:r>
              <w:t xml:space="preserve">Sienas  krāsošana ar </w:t>
            </w:r>
            <w:r w:rsidRPr="00A30255">
              <w:t>Caparol krāsu no Histolith sistēmas 2 reizes 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m2</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10.00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20</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Solu krāsošana</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g</w:t>
            </w:r>
            <w:r w:rsidRPr="005F41E7">
              <w:t>b</w:t>
            </w:r>
            <w:r>
              <w:t>.</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2.00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pPr>
              <w:jc w:val="center"/>
              <w:rPr>
                <w:b/>
                <w:bCs/>
              </w:rPr>
            </w:pPr>
            <w:r w:rsidRPr="005F41E7">
              <w:rPr>
                <w:b/>
                <w:bCs/>
              </w:rPr>
              <w:t>Elektromontāžas darbi</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 </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 </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21</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LED spuldze PAR38 E27 ar pieslēgšanas komplektu, ne mazāk 15W jauda, gaismas krāsas temperatūra 3000K,gaismas plūsma ne mazāk 1200lm,spriegums 90-240V</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g</w:t>
            </w:r>
            <w:r w:rsidRPr="005F41E7">
              <w:t>b</w:t>
            </w:r>
            <w:r>
              <w:t>.</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14.00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22</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LED spuldze T8, ne mazāk 27W jauda, gaismas krāsas temperatūra 3000K,</w:t>
            </w:r>
            <w:r>
              <w:t xml:space="preserve"> </w:t>
            </w:r>
            <w:r w:rsidRPr="005F41E7">
              <w:t>gaismas plūsma ne mazāk 3100lm,spriegums 100-240V,CRI indekss ne sliktāk CRI80,</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g</w:t>
            </w:r>
            <w:r w:rsidRPr="005F41E7">
              <w:t>b</w:t>
            </w:r>
            <w:r>
              <w:t>.</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2.00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23</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LED spuldze GU10, ne mazāk 6W jauda, gaismas krāsas temperatūra 3000K,gaismas plūsma ne mazāk 440lm,spriegums 220-240V,CRI indekss ne sliktāk CRI80, korpuss pelēka krāsa</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g</w:t>
            </w:r>
            <w:r w:rsidRPr="005F41E7">
              <w:t>b</w:t>
            </w:r>
            <w:r>
              <w:t>.</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6.00</w:t>
            </w:r>
          </w:p>
        </w:tc>
      </w:tr>
      <w:tr w:rsidR="0002443C" w:rsidRPr="005F41E7" w:rsidTr="0002443C">
        <w:trPr>
          <w:trHeight w:val="272"/>
        </w:trPr>
        <w:tc>
          <w:tcPr>
            <w:tcW w:w="73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24</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LED spuldze G24d, ne mazāk 10W jauda, gaismas krāsas temperatūra 3000K,gaismas plūsma ne mazāk 1050lm,spriegums 220-240V,CRI indekss ne sliktāk CRI80</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g</w:t>
            </w:r>
            <w:r w:rsidRPr="005F41E7">
              <w:t>b</w:t>
            </w:r>
            <w:r>
              <w:t>.</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6.00</w:t>
            </w:r>
          </w:p>
        </w:tc>
      </w:tr>
      <w:tr w:rsidR="0002443C" w:rsidRPr="005F41E7" w:rsidTr="0002443C">
        <w:trPr>
          <w:trHeight w:val="272"/>
        </w:trPr>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443C" w:rsidRPr="005F41E7" w:rsidRDefault="0002443C" w:rsidP="0002443C">
            <w:pPr>
              <w:jc w:val="center"/>
            </w:pPr>
            <w:r>
              <w:t>25</w:t>
            </w:r>
          </w:p>
        </w:tc>
        <w:tc>
          <w:tcPr>
            <w:tcW w:w="52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LED iebūvēts gaismeklis ARCLUCE Inground short 180  9W 780lm 3000K IP67 D=197mm H=122mm INOX STEEL RING vai ekvivalents</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g</w:t>
            </w:r>
            <w:r w:rsidRPr="005F41E7">
              <w:t>b</w:t>
            </w:r>
            <w:r>
              <w:t>.</w:t>
            </w: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2.00</w:t>
            </w:r>
          </w:p>
        </w:tc>
      </w:tr>
      <w:tr w:rsidR="0002443C" w:rsidRPr="005F41E7" w:rsidTr="0002443C">
        <w:trPr>
          <w:trHeight w:val="272"/>
        </w:trPr>
        <w:tc>
          <w:tcPr>
            <w:tcW w:w="73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26</w:t>
            </w:r>
          </w:p>
        </w:tc>
        <w:tc>
          <w:tcPr>
            <w:tcW w:w="52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Prožektors 3F sliedem Bright UBER 2TR SS.LED 40’ 24.2W 3000K CRI80 krāsa pelēka RAL9006 vai ekvivalents</w:t>
            </w:r>
          </w:p>
        </w:tc>
        <w:tc>
          <w:tcPr>
            <w:tcW w:w="16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g</w:t>
            </w:r>
            <w:r w:rsidRPr="005F41E7">
              <w:t>b</w:t>
            </w:r>
            <w:r>
              <w:t>.</w:t>
            </w:r>
          </w:p>
        </w:tc>
        <w:tc>
          <w:tcPr>
            <w:tcW w:w="152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20.00</w:t>
            </w:r>
          </w:p>
        </w:tc>
      </w:tr>
      <w:tr w:rsidR="0002443C" w:rsidRPr="005F41E7" w:rsidTr="0002443C">
        <w:trPr>
          <w:trHeight w:val="984"/>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27</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Prožektors uz virsmām Bright UBER 1TR SS.LED 40’ 11.6W 3000K CRI80 krasa pelēka RAL9006 vai ekvivalents</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g</w:t>
            </w:r>
            <w:r w:rsidRPr="005F41E7">
              <w:t>b</w:t>
            </w:r>
            <w:r>
              <w:t>.</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20.00</w:t>
            </w:r>
          </w:p>
        </w:tc>
      </w:tr>
      <w:tr w:rsidR="0002443C" w:rsidRPr="005F41E7" w:rsidTr="0002443C">
        <w:trPr>
          <w:trHeight w:val="272"/>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28</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Demontāžas darbi</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k</w:t>
            </w:r>
            <w:r w:rsidRPr="005F41E7">
              <w:t>ompl</w:t>
            </w:r>
            <w:r>
              <w:t>.</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1.00</w:t>
            </w:r>
          </w:p>
        </w:tc>
      </w:tr>
      <w:tr w:rsidR="0002443C" w:rsidRPr="005F41E7" w:rsidTr="0002443C">
        <w:trPr>
          <w:trHeight w:val="272"/>
        </w:trPr>
        <w:tc>
          <w:tcPr>
            <w:tcW w:w="73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2443C" w:rsidRPr="005F41E7" w:rsidRDefault="0002443C" w:rsidP="0002443C">
            <w:pPr>
              <w:jc w:val="center"/>
            </w:pPr>
            <w:r>
              <w:t>29</w:t>
            </w:r>
          </w:p>
        </w:tc>
        <w:tc>
          <w:tcPr>
            <w:tcW w:w="5267"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Regulēšanas/pārbaudes darbi</w:t>
            </w:r>
          </w:p>
        </w:tc>
        <w:tc>
          <w:tcPr>
            <w:tcW w:w="166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k</w:t>
            </w:r>
            <w:r w:rsidRPr="005F41E7">
              <w:t>ompl</w:t>
            </w:r>
            <w:r>
              <w:t>.</w:t>
            </w:r>
          </w:p>
        </w:tc>
        <w:tc>
          <w:tcPr>
            <w:tcW w:w="1525"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1.00</w:t>
            </w:r>
          </w:p>
        </w:tc>
      </w:tr>
      <w:tr w:rsidR="0002443C" w:rsidRPr="005F41E7" w:rsidTr="0002443C">
        <w:trPr>
          <w:trHeight w:val="272"/>
        </w:trPr>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443C" w:rsidRPr="005F41E7" w:rsidRDefault="0002443C" w:rsidP="0002443C">
            <w:pPr>
              <w:jc w:val="center"/>
            </w:pPr>
            <w:r>
              <w:t>30</w:t>
            </w:r>
          </w:p>
        </w:tc>
        <w:tc>
          <w:tcPr>
            <w:tcW w:w="52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Palīgmateriāli</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t>k</w:t>
            </w:r>
            <w:r w:rsidRPr="005F41E7">
              <w:t>ompl</w:t>
            </w:r>
            <w:r>
              <w:t>.</w:t>
            </w: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1.00</w:t>
            </w:r>
          </w:p>
        </w:tc>
      </w:tr>
      <w:tr w:rsidR="0002443C" w:rsidRPr="005F41E7" w:rsidTr="0002443C">
        <w:trPr>
          <w:trHeight w:val="272"/>
        </w:trPr>
        <w:tc>
          <w:tcPr>
            <w:tcW w:w="7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2443C" w:rsidRPr="005F41E7" w:rsidRDefault="0002443C" w:rsidP="0002443C">
            <w:pPr>
              <w:jc w:val="center"/>
            </w:pPr>
            <w:r>
              <w:t>31</w:t>
            </w:r>
          </w:p>
        </w:tc>
        <w:tc>
          <w:tcPr>
            <w:tcW w:w="5267"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02443C" w:rsidRPr="005F41E7" w:rsidRDefault="0002443C" w:rsidP="0002443C">
            <w:r w:rsidRPr="005F41E7">
              <w:t>Būvgružu savākšana, iekraušana automašīnā un izvešana uz izgāztuvi</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m3</w:t>
            </w: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2443C" w:rsidRPr="005F41E7" w:rsidRDefault="0002443C" w:rsidP="0002443C">
            <w:pPr>
              <w:jc w:val="center"/>
            </w:pPr>
            <w:r w:rsidRPr="005F41E7">
              <w:t>2.00</w:t>
            </w:r>
          </w:p>
        </w:tc>
      </w:tr>
    </w:tbl>
    <w:p w:rsidR="0002443C" w:rsidRPr="005F41E7" w:rsidRDefault="0002443C" w:rsidP="0002443C">
      <w:pPr>
        <w:spacing w:line="20" w:lineRule="atLeast"/>
      </w:pPr>
    </w:p>
    <w:p w:rsidR="0002443C" w:rsidRPr="005F41E7" w:rsidRDefault="0002443C" w:rsidP="0002443C">
      <w:pPr>
        <w:numPr>
          <w:ilvl w:val="0"/>
          <w:numId w:val="31"/>
        </w:numPr>
        <w:tabs>
          <w:tab w:val="left" w:pos="284"/>
        </w:tabs>
        <w:suppressAutoHyphens/>
        <w:autoSpaceDN w:val="0"/>
        <w:spacing w:line="0" w:lineRule="atLeast"/>
        <w:ind w:left="851" w:hanging="851"/>
        <w:jc w:val="left"/>
        <w:textAlignment w:val="baseline"/>
        <w:rPr>
          <w:b/>
          <w:bCs/>
        </w:rPr>
      </w:pPr>
      <w:r w:rsidRPr="005F41E7">
        <w:rPr>
          <w:b/>
          <w:bCs/>
        </w:rPr>
        <w:t>Īpašie noteikumi:</w:t>
      </w:r>
      <w:r w:rsidRPr="005F41E7">
        <w:t xml:space="preserve"> </w:t>
      </w:r>
    </w:p>
    <w:p w:rsidR="0002443C" w:rsidRPr="005F41E7" w:rsidRDefault="0002443C" w:rsidP="0002443C">
      <w:pPr>
        <w:numPr>
          <w:ilvl w:val="1"/>
          <w:numId w:val="34"/>
        </w:numPr>
        <w:tabs>
          <w:tab w:val="left" w:pos="142"/>
          <w:tab w:val="left" w:pos="284"/>
          <w:tab w:val="left" w:pos="851"/>
        </w:tabs>
        <w:suppressAutoHyphens/>
        <w:autoSpaceDN w:val="0"/>
        <w:spacing w:line="0" w:lineRule="atLeast"/>
        <w:ind w:left="426" w:hanging="426"/>
        <w:textAlignment w:val="baseline"/>
      </w:pPr>
      <w:r w:rsidRPr="005F41E7">
        <w:rPr>
          <w:lang w:eastAsia="ru-RU"/>
        </w:rPr>
        <w:t>Ministru kabineta 03.05.2017. noteikumiem Nr.239 „Noteikumi par Latvijas būvnormatīvu LBN 501- 17 „Būvizmaksu noteikšanas kārtība”.</w:t>
      </w:r>
    </w:p>
    <w:p w:rsidR="0002443C" w:rsidRPr="005F41E7" w:rsidRDefault="0002443C" w:rsidP="0002443C">
      <w:pPr>
        <w:numPr>
          <w:ilvl w:val="1"/>
          <w:numId w:val="33"/>
        </w:numPr>
        <w:tabs>
          <w:tab w:val="left" w:pos="142"/>
          <w:tab w:val="left" w:pos="284"/>
          <w:tab w:val="left" w:pos="851"/>
        </w:tabs>
        <w:suppressAutoHyphens/>
        <w:autoSpaceDN w:val="0"/>
        <w:spacing w:line="0" w:lineRule="atLeast"/>
        <w:ind w:left="426" w:hanging="426"/>
        <w:textAlignment w:val="baseline"/>
      </w:pPr>
      <w:r w:rsidRPr="005F41E7">
        <w:rPr>
          <w:bCs/>
        </w:rPr>
        <w:lastRenderedPageBreak/>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rsidR="0002443C" w:rsidRDefault="0002443C" w:rsidP="0002443C">
      <w:pPr>
        <w:numPr>
          <w:ilvl w:val="1"/>
          <w:numId w:val="33"/>
        </w:numPr>
        <w:tabs>
          <w:tab w:val="left" w:pos="142"/>
          <w:tab w:val="left" w:pos="284"/>
          <w:tab w:val="left" w:pos="851"/>
        </w:tabs>
        <w:suppressAutoHyphens/>
        <w:autoSpaceDN w:val="0"/>
        <w:spacing w:line="0" w:lineRule="atLeast"/>
        <w:ind w:left="426" w:hanging="426"/>
        <w:textAlignment w:val="baseline"/>
      </w:pPr>
      <w:r w:rsidRPr="005F41E7">
        <w:rPr>
          <w:lang w:eastAsia="ru-RU"/>
        </w:rPr>
        <w:t>Pirms uzsākt darbus, izpildītājam ir jāparaksta “Būves vietas nodošanas – pieņemšanas akts būvdarbiem”.</w:t>
      </w:r>
    </w:p>
    <w:p w:rsidR="0002443C" w:rsidRPr="005F41E7" w:rsidRDefault="0002443C" w:rsidP="0002443C">
      <w:pPr>
        <w:numPr>
          <w:ilvl w:val="1"/>
          <w:numId w:val="33"/>
        </w:numPr>
        <w:tabs>
          <w:tab w:val="left" w:pos="142"/>
          <w:tab w:val="left" w:pos="284"/>
          <w:tab w:val="left" w:pos="851"/>
        </w:tabs>
        <w:suppressAutoHyphens/>
        <w:autoSpaceDN w:val="0"/>
        <w:spacing w:line="0" w:lineRule="atLeast"/>
        <w:ind w:left="426" w:hanging="426"/>
        <w:textAlignment w:val="baseline"/>
      </w:pPr>
      <w:r>
        <w:rPr>
          <w:lang w:eastAsia="ru-RU"/>
        </w:rPr>
        <w:t>Pirms būvdarbu uzsākšanas būvuzņēmējam izstrādāt Darbu veikšanas projektu (LBN310-14) un saskaņot to ar pasūtītāju.</w:t>
      </w:r>
    </w:p>
    <w:p w:rsidR="0002443C" w:rsidRPr="005F41E7" w:rsidRDefault="0002443C" w:rsidP="0002443C">
      <w:pPr>
        <w:numPr>
          <w:ilvl w:val="1"/>
          <w:numId w:val="33"/>
        </w:numPr>
        <w:tabs>
          <w:tab w:val="left" w:pos="142"/>
          <w:tab w:val="left" w:pos="284"/>
          <w:tab w:val="left" w:pos="851"/>
        </w:tabs>
        <w:suppressAutoHyphens/>
        <w:autoSpaceDN w:val="0"/>
        <w:spacing w:line="0" w:lineRule="atLeast"/>
        <w:ind w:left="426" w:hanging="426"/>
        <w:textAlignment w:val="baseline"/>
      </w:pPr>
      <w:r w:rsidRPr="005F41E7">
        <w:rPr>
          <w:lang w:eastAsia="ru-RU"/>
        </w:rPr>
        <w:t xml:space="preserve">Būvuzņēmējam jāievērtē darbu daudzuma sarakstā minēto darbu veikšanai nepieciešamie materiāli un papildus darbi, kas nav minēti šajā sarakstā, bet bez kuriem nebūtu iespējama būvdarbu tehnoloģiski pareiza un spēkā esošajiem normatīviem atbilstoša veikšana pilnā apmērā, t.sk. sagatavošanas un objekta mobilizācijas darbi.  </w:t>
      </w:r>
    </w:p>
    <w:p w:rsidR="0002443C" w:rsidRPr="005F41E7" w:rsidRDefault="0002443C" w:rsidP="0002443C">
      <w:pPr>
        <w:numPr>
          <w:ilvl w:val="1"/>
          <w:numId w:val="33"/>
        </w:numPr>
        <w:tabs>
          <w:tab w:val="left" w:pos="142"/>
          <w:tab w:val="left" w:pos="284"/>
          <w:tab w:val="left" w:pos="851"/>
        </w:tabs>
        <w:suppressAutoHyphens/>
        <w:autoSpaceDN w:val="0"/>
        <w:spacing w:line="0" w:lineRule="atLeast"/>
        <w:ind w:left="426" w:hanging="426"/>
        <w:textAlignment w:val="baseline"/>
      </w:pPr>
      <w:r w:rsidRPr="005F41E7">
        <w:rPr>
          <w:lang w:eastAsia="ru-RU"/>
        </w:rPr>
        <w:t>Būvuzņēmējam j</w:t>
      </w:r>
      <w:r>
        <w:rPr>
          <w:lang w:eastAsia="ru-RU"/>
        </w:rPr>
        <w:t>ānodrošina darba zonas uzkopšana</w:t>
      </w:r>
      <w:r w:rsidRPr="005F41E7">
        <w:rPr>
          <w:lang w:eastAsia="ru-RU"/>
        </w:rPr>
        <w:t xml:space="preserve"> katru dienu. Pēc būvdarbu pabeigšanas būvobjekts tiek uzkopts.</w:t>
      </w:r>
    </w:p>
    <w:p w:rsidR="0002443C" w:rsidRPr="005F41E7" w:rsidRDefault="0002443C" w:rsidP="0002443C">
      <w:pPr>
        <w:numPr>
          <w:ilvl w:val="1"/>
          <w:numId w:val="33"/>
        </w:numPr>
        <w:tabs>
          <w:tab w:val="left" w:pos="142"/>
          <w:tab w:val="left" w:pos="284"/>
          <w:tab w:val="left" w:pos="851"/>
        </w:tabs>
        <w:suppressAutoHyphens/>
        <w:autoSpaceDN w:val="0"/>
        <w:spacing w:line="0" w:lineRule="atLeast"/>
        <w:ind w:left="426" w:hanging="426"/>
        <w:textAlignment w:val="baseline"/>
        <w:rPr>
          <w:color w:val="FF0000"/>
        </w:rPr>
      </w:pPr>
      <w:r w:rsidRPr="00420616">
        <w:rPr>
          <w:color w:val="000000" w:themeColor="text1"/>
          <w:lang w:eastAsia="ru-RU"/>
        </w:rPr>
        <w:t xml:space="preserve">Būvuzņēmējam jāapliecina sava pieredze vēsturisko objektu </w:t>
      </w:r>
      <w:r>
        <w:rPr>
          <w:color w:val="000000" w:themeColor="text1"/>
          <w:lang w:eastAsia="ru-RU"/>
        </w:rPr>
        <w:t>restaurācijā</w:t>
      </w:r>
      <w:r w:rsidRPr="005F41E7">
        <w:rPr>
          <w:color w:val="FF0000"/>
          <w:lang w:eastAsia="ru-RU"/>
        </w:rPr>
        <w:t>.</w:t>
      </w:r>
    </w:p>
    <w:p w:rsidR="0002443C" w:rsidRPr="005F41E7" w:rsidRDefault="0002443C" w:rsidP="0002443C">
      <w:pPr>
        <w:numPr>
          <w:ilvl w:val="1"/>
          <w:numId w:val="33"/>
        </w:numPr>
        <w:tabs>
          <w:tab w:val="left" w:pos="142"/>
          <w:tab w:val="left" w:pos="284"/>
          <w:tab w:val="left" w:pos="851"/>
        </w:tabs>
        <w:suppressAutoHyphens/>
        <w:autoSpaceDN w:val="0"/>
        <w:spacing w:line="0" w:lineRule="atLeast"/>
        <w:ind w:left="360"/>
        <w:jc w:val="left"/>
        <w:textAlignment w:val="baseline"/>
      </w:pPr>
      <w:r w:rsidRPr="005F41E7">
        <w:rPr>
          <w:lang w:eastAsia="ru-RU"/>
        </w:rPr>
        <w:t xml:space="preserve"> Būvuzņēmējam jāveic darbus saskaņā ar  MK noteikumu Nr.474 “Noteikumi par kultūras pieminekļu uzskaiti, aizsardzību, izmantošanu, restaurāciju un vidi degradējoša objekta statusa piešķiršanu”</w:t>
      </w:r>
    </w:p>
    <w:p w:rsidR="0002443C" w:rsidRPr="005F41E7" w:rsidRDefault="0002443C" w:rsidP="0002443C">
      <w:pPr>
        <w:numPr>
          <w:ilvl w:val="1"/>
          <w:numId w:val="33"/>
        </w:numPr>
        <w:tabs>
          <w:tab w:val="left" w:pos="142"/>
          <w:tab w:val="left" w:pos="284"/>
          <w:tab w:val="left" w:pos="851"/>
        </w:tabs>
        <w:suppressAutoHyphens/>
        <w:autoSpaceDN w:val="0"/>
        <w:spacing w:line="0" w:lineRule="atLeast"/>
        <w:ind w:left="426" w:hanging="426"/>
        <w:textAlignment w:val="baseline"/>
      </w:pPr>
      <w:r w:rsidRPr="005F41E7">
        <w:rPr>
          <w:lang w:eastAsia="ru-RU"/>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02443C" w:rsidRPr="005F41E7" w:rsidRDefault="0002443C" w:rsidP="0002443C">
      <w:pPr>
        <w:numPr>
          <w:ilvl w:val="1"/>
          <w:numId w:val="33"/>
        </w:numPr>
        <w:tabs>
          <w:tab w:val="left" w:pos="142"/>
          <w:tab w:val="left" w:pos="426"/>
          <w:tab w:val="left" w:pos="851"/>
        </w:tabs>
        <w:suppressAutoHyphens/>
        <w:autoSpaceDN w:val="0"/>
        <w:spacing w:line="0" w:lineRule="atLeast"/>
        <w:ind w:left="426" w:hanging="426"/>
        <w:textAlignment w:val="baseline"/>
      </w:pPr>
      <w:r w:rsidRPr="005F41E7">
        <w:t>Būvuzņēmējam nepieciešams norobežot  darba zonu un ievērot darba drošību.</w:t>
      </w:r>
    </w:p>
    <w:p w:rsidR="0002443C" w:rsidRPr="005F41E7" w:rsidRDefault="0002443C" w:rsidP="0002443C">
      <w:pPr>
        <w:tabs>
          <w:tab w:val="left" w:pos="142"/>
          <w:tab w:val="left" w:pos="426"/>
          <w:tab w:val="left" w:pos="851"/>
        </w:tabs>
        <w:suppressAutoHyphens/>
        <w:autoSpaceDN w:val="0"/>
        <w:spacing w:line="0" w:lineRule="atLeast"/>
        <w:textAlignment w:val="baseline"/>
      </w:pPr>
      <w:r w:rsidRPr="005F41E7">
        <w:rPr>
          <w:b/>
        </w:rPr>
        <w:t>4.10.</w:t>
      </w:r>
      <w:r w:rsidRPr="005F41E7">
        <w:t xml:space="preserve"> Remontdarbu laikā Būvuzņēmējam jānodrošina brīvu un drošu piekļuvi esoš</w:t>
      </w:r>
      <w:r>
        <w:t>aj</w:t>
      </w:r>
      <w:r w:rsidRPr="005F41E7">
        <w:t>ai ēkai Nikolaja ielā 5, Daugavpilī.</w:t>
      </w:r>
    </w:p>
    <w:p w:rsidR="0002443C" w:rsidRPr="005F41E7" w:rsidRDefault="0002443C" w:rsidP="0002443C">
      <w:pPr>
        <w:numPr>
          <w:ilvl w:val="0"/>
          <w:numId w:val="31"/>
        </w:numPr>
        <w:suppressAutoHyphens/>
        <w:autoSpaceDN w:val="0"/>
        <w:spacing w:line="0" w:lineRule="atLeast"/>
        <w:ind w:left="284" w:hanging="284"/>
        <w:jc w:val="left"/>
        <w:textAlignment w:val="baseline"/>
      </w:pPr>
      <w:r w:rsidRPr="005F41E7">
        <w:rPr>
          <w:b/>
          <w:bCs/>
        </w:rPr>
        <w:t xml:space="preserve">Darbu uzsākšanas termiņš: </w:t>
      </w:r>
      <w:r w:rsidRPr="005F41E7">
        <w:rPr>
          <w:lang w:eastAsia="ru-RU"/>
        </w:rPr>
        <w:t>5 dienas</w:t>
      </w:r>
      <w:r>
        <w:rPr>
          <w:lang w:eastAsia="ru-RU"/>
        </w:rPr>
        <w:t xml:space="preserve"> no līguma parakstīšanas datuma.</w:t>
      </w:r>
    </w:p>
    <w:p w:rsidR="0002443C" w:rsidRPr="005F41E7" w:rsidRDefault="0002443C" w:rsidP="0002443C">
      <w:pPr>
        <w:numPr>
          <w:ilvl w:val="0"/>
          <w:numId w:val="31"/>
        </w:numPr>
        <w:suppressAutoHyphens/>
        <w:autoSpaceDN w:val="0"/>
        <w:spacing w:line="0" w:lineRule="atLeast"/>
        <w:ind w:left="284" w:hanging="284"/>
        <w:jc w:val="left"/>
        <w:textAlignment w:val="baseline"/>
      </w:pPr>
      <w:r w:rsidRPr="005F41E7">
        <w:rPr>
          <w:b/>
          <w:bCs/>
        </w:rPr>
        <w:t>D</w:t>
      </w:r>
      <w:r w:rsidRPr="005F41E7">
        <w:rPr>
          <w:b/>
          <w:lang w:eastAsia="ru-RU"/>
        </w:rPr>
        <w:t>arbu izpildes termiņš:</w:t>
      </w:r>
      <w:r>
        <w:rPr>
          <w:lang w:eastAsia="ru-RU"/>
        </w:rPr>
        <w:t xml:space="preserve"> 30 kalendārās dienas no nodošanas- pieņemšanas akta </w:t>
      </w:r>
      <w:r w:rsidRPr="005F41E7">
        <w:rPr>
          <w:lang w:eastAsia="ru-RU"/>
        </w:rPr>
        <w:t xml:space="preserve"> parakstīšanas datuma</w:t>
      </w:r>
      <w:r>
        <w:rPr>
          <w:lang w:eastAsia="ru-RU"/>
        </w:rPr>
        <w:t>.</w:t>
      </w:r>
    </w:p>
    <w:p w:rsidR="0002443C" w:rsidRDefault="0002443C" w:rsidP="0002443C">
      <w:pPr>
        <w:numPr>
          <w:ilvl w:val="0"/>
          <w:numId w:val="31"/>
        </w:numPr>
        <w:suppressAutoHyphens/>
        <w:autoSpaceDN w:val="0"/>
        <w:spacing w:line="0" w:lineRule="atLeast"/>
        <w:ind w:left="284" w:hanging="284"/>
        <w:jc w:val="left"/>
        <w:textAlignment w:val="baseline"/>
      </w:pPr>
      <w:r w:rsidRPr="005F41E7">
        <w:rPr>
          <w:b/>
          <w:bCs/>
        </w:rPr>
        <w:t>Izpildīto darbu garantijas laiks: 3 gadi.</w:t>
      </w:r>
    </w:p>
    <w:p w:rsidR="0002443C" w:rsidRPr="003D6A81" w:rsidRDefault="0002443C" w:rsidP="0002443C">
      <w:pPr>
        <w:suppressAutoHyphens/>
        <w:autoSpaceDN w:val="0"/>
        <w:spacing w:line="0" w:lineRule="atLeast"/>
        <w:textAlignment w:val="baseline"/>
      </w:pPr>
    </w:p>
    <w:p w:rsidR="0002443C" w:rsidRPr="005F41E7" w:rsidRDefault="0002443C" w:rsidP="0002443C">
      <w:pPr>
        <w:spacing w:line="0" w:lineRule="atLeast"/>
        <w:ind w:left="284"/>
      </w:pPr>
      <w:r w:rsidRPr="005F41E7">
        <w:t>Daugavpils pilsētas domes</w:t>
      </w:r>
    </w:p>
    <w:p w:rsidR="0002443C" w:rsidRPr="005F41E7" w:rsidRDefault="0002443C" w:rsidP="0002443C">
      <w:pPr>
        <w:spacing w:line="0" w:lineRule="atLeast"/>
        <w:ind w:left="284"/>
      </w:pPr>
      <w:r w:rsidRPr="005F41E7">
        <w:t xml:space="preserve">Īpašuma uzturēšanas un pārvaldīšanas nodaļas </w:t>
      </w:r>
    </w:p>
    <w:p w:rsidR="0002443C" w:rsidRPr="005F41E7" w:rsidRDefault="0002443C" w:rsidP="0002443C">
      <w:pPr>
        <w:spacing w:line="0" w:lineRule="atLeast"/>
        <w:ind w:left="284"/>
      </w:pPr>
      <w:r w:rsidRPr="0091145B">
        <w:t xml:space="preserve">ēku būvinženieris                    </w:t>
      </w:r>
      <w:r w:rsidRPr="0091145B">
        <w:tab/>
      </w:r>
      <w:r w:rsidRPr="0091145B">
        <w:tab/>
      </w:r>
      <w:r w:rsidRPr="0091145B">
        <w:tab/>
      </w:r>
      <w:r w:rsidRPr="0091145B">
        <w:tab/>
      </w:r>
      <w:r w:rsidRPr="0091145B">
        <w:tab/>
        <w:t xml:space="preserve">            Dmitrijs Grigorjevs</w:t>
      </w:r>
    </w:p>
    <w:p w:rsidR="00EE54A9" w:rsidRDefault="00EE54A9" w:rsidP="00EE54A9"/>
    <w:p w:rsidR="00EE54A9" w:rsidRDefault="00EE54A9" w:rsidP="00EE54A9">
      <w:pPr>
        <w:tabs>
          <w:tab w:val="left" w:pos="5610"/>
        </w:tabs>
      </w:pPr>
      <w:r>
        <w:tab/>
      </w:r>
    </w:p>
    <w:p w:rsidR="00EE54A9" w:rsidRDefault="00EE54A9" w:rsidP="00EE54A9">
      <w:pPr>
        <w:tabs>
          <w:tab w:val="left" w:pos="5610"/>
        </w:tabs>
      </w:pPr>
    </w:p>
    <w:p w:rsidR="00EE54A9" w:rsidRDefault="00EE54A9" w:rsidP="00EE54A9">
      <w:pPr>
        <w:tabs>
          <w:tab w:val="left" w:pos="5610"/>
        </w:tabs>
      </w:pPr>
    </w:p>
    <w:p w:rsidR="001A6117" w:rsidRDefault="001A6117" w:rsidP="001A6117">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902625" w:rsidRDefault="00902625" w:rsidP="00C82556">
      <w:pPr>
        <w:tabs>
          <w:tab w:val="left" w:pos="360"/>
        </w:tabs>
        <w:jc w:val="center"/>
        <w:rPr>
          <w:b/>
          <w:sz w:val="22"/>
          <w:szCs w:val="22"/>
        </w:rPr>
      </w:pPr>
    </w:p>
    <w:p w:rsidR="0002443C" w:rsidRDefault="0002443C">
      <w:pPr>
        <w:spacing w:after="160" w:line="259" w:lineRule="auto"/>
        <w:jc w:val="left"/>
        <w:rPr>
          <w:rFonts w:eastAsia="Lucida Sans Unicode"/>
          <w:b/>
          <w:bCs/>
          <w:sz w:val="22"/>
          <w:szCs w:val="22"/>
        </w:rPr>
      </w:pPr>
      <w:r>
        <w:rPr>
          <w:rFonts w:eastAsia="Lucida Sans Unicode"/>
          <w:b/>
          <w:bCs/>
          <w:sz w:val="22"/>
          <w:szCs w:val="22"/>
        </w:rPr>
        <w:br w:type="page"/>
      </w:r>
    </w:p>
    <w:p w:rsidR="00C75A1B" w:rsidRDefault="00C75A1B" w:rsidP="00C75A1B">
      <w:pPr>
        <w:jc w:val="right"/>
        <w:rPr>
          <w:rFonts w:eastAsia="Lucida Sans Unicode"/>
          <w:b/>
          <w:bCs/>
          <w:sz w:val="22"/>
          <w:szCs w:val="22"/>
        </w:rPr>
      </w:pPr>
      <w:r>
        <w:rPr>
          <w:rFonts w:eastAsia="Lucida Sans Unicode"/>
          <w:b/>
          <w:bCs/>
          <w:sz w:val="22"/>
          <w:szCs w:val="22"/>
        </w:rPr>
        <w:lastRenderedPageBreak/>
        <w:t>2.pielikums</w:t>
      </w:r>
    </w:p>
    <w:p w:rsidR="00C75A1B" w:rsidRDefault="00C75A1B" w:rsidP="00C75A1B">
      <w:pPr>
        <w:jc w:val="right"/>
        <w:rPr>
          <w:b/>
          <w:caps/>
        </w:rPr>
      </w:pPr>
    </w:p>
    <w:p w:rsidR="00C75A1B" w:rsidRDefault="00C75A1B" w:rsidP="00C75A1B">
      <w:pPr>
        <w:jc w:val="center"/>
        <w:rPr>
          <w:b/>
          <w:caps/>
        </w:rPr>
      </w:pPr>
      <w:r>
        <w:rPr>
          <w:b/>
          <w:caps/>
        </w:rPr>
        <w:t>PIETEIKUMS DALĪBAI IEPIRKUMA PROCEDŪRā</w:t>
      </w:r>
    </w:p>
    <w:p w:rsidR="00C75A1B" w:rsidRDefault="00C75A1B" w:rsidP="00C75A1B">
      <w:pPr>
        <w:keepNext/>
        <w:jc w:val="center"/>
      </w:pPr>
    </w:p>
    <w:p w:rsidR="0002443C" w:rsidRDefault="0002443C" w:rsidP="0002443C">
      <w:pPr>
        <w:jc w:val="center"/>
        <w:rPr>
          <w:b/>
        </w:rPr>
      </w:pPr>
      <w:r>
        <w:rPr>
          <w:b/>
        </w:rPr>
        <w:t xml:space="preserve">“Ūdens pacelšanas ēkas Nikolaja ielā 5, Daugavpilī, apgaismojuma un fasādes remonts”, </w:t>
      </w:r>
    </w:p>
    <w:p w:rsidR="0002443C" w:rsidRDefault="0002443C" w:rsidP="0002443C">
      <w:pPr>
        <w:jc w:val="center"/>
      </w:pPr>
      <w:r>
        <w:rPr>
          <w:b/>
        </w:rPr>
        <w:t>ID Nr. DPDĪPD 2018/10</w:t>
      </w:r>
    </w:p>
    <w:p w:rsidR="00C75A1B" w:rsidRDefault="00C75A1B" w:rsidP="00C75A1B">
      <w:pPr>
        <w:keepNext/>
        <w:jc w:val="center"/>
        <w:rPr>
          <w:b/>
        </w:rPr>
      </w:pPr>
    </w:p>
    <w:p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reģ. nr.</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juridiskā adrese:</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telefona/faksa numurs:</w:t>
            </w:r>
          </w:p>
          <w:p w:rsidR="00C75A1B" w:rsidRDefault="00C75A1B" w:rsidP="00C126DA">
            <w:pPr>
              <w:keepNext/>
              <w:spacing w:line="254" w:lineRule="auto"/>
            </w:pPr>
            <w:r>
              <w:t>e-pasts:</w:t>
            </w:r>
          </w:p>
        </w:tc>
        <w:tc>
          <w:tcPr>
            <w:tcW w:w="5461" w:type="dxa"/>
            <w:hideMark/>
          </w:tcPr>
          <w:p w:rsidR="00C75A1B" w:rsidRDefault="00C75A1B" w:rsidP="00C126DA">
            <w:pPr>
              <w:keepNext/>
              <w:spacing w:line="254" w:lineRule="auto"/>
            </w:pPr>
            <w:r>
              <w:t>__________________________________________</w:t>
            </w: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rPr>
                <w:b/>
              </w:rPr>
            </w:pPr>
            <w:r>
              <w:rPr>
                <w:b/>
              </w:rPr>
              <w:t>Bankas rekvizīti:</w:t>
            </w:r>
          </w:p>
        </w:tc>
        <w:tc>
          <w:tcPr>
            <w:tcW w:w="5461" w:type="dxa"/>
          </w:tcPr>
          <w:p w:rsidR="00C75A1B" w:rsidRDefault="00C75A1B" w:rsidP="00C126DA">
            <w:pPr>
              <w:keepNext/>
              <w:spacing w:line="254" w:lineRule="auto"/>
            </w:pP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nosaukums: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kods: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konts:</w:t>
            </w:r>
          </w:p>
        </w:tc>
        <w:tc>
          <w:tcPr>
            <w:tcW w:w="5461" w:type="dxa"/>
            <w:hideMark/>
          </w:tcPr>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r w:rsidR="00C75A1B" w:rsidTr="00C126DA">
        <w:tc>
          <w:tcPr>
            <w:tcW w:w="2450" w:type="dxa"/>
            <w:hideMark/>
          </w:tcPr>
          <w:p w:rsidR="00C75A1B" w:rsidRDefault="00C75A1B" w:rsidP="00C126DA">
            <w:pPr>
              <w:keepNext/>
              <w:spacing w:line="254" w:lineRule="auto"/>
            </w:pPr>
            <w:r>
              <w:t>persona, kura tiesīga pārstāvēt pretendentu jeb pilnvarotās personas/amats/vārds/ uzvārds</w:t>
            </w:r>
          </w:p>
        </w:tc>
        <w:tc>
          <w:tcPr>
            <w:tcW w:w="5461" w:type="dxa"/>
          </w:tcPr>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p>
          <w:p w:rsidR="00C75A1B" w:rsidRDefault="00C75A1B" w:rsidP="00C126DA">
            <w:pPr>
              <w:keepNext/>
              <w:spacing w:line="254" w:lineRule="auto"/>
            </w:pPr>
            <w:r>
              <w:t>__________________________________________</w:t>
            </w:r>
          </w:p>
        </w:tc>
        <w:tc>
          <w:tcPr>
            <w:tcW w:w="1376" w:type="dxa"/>
          </w:tcPr>
          <w:p w:rsidR="00C75A1B" w:rsidRDefault="00C75A1B" w:rsidP="00C126DA">
            <w:pPr>
              <w:keepNext/>
              <w:spacing w:line="254" w:lineRule="auto"/>
            </w:pPr>
          </w:p>
        </w:tc>
      </w:tr>
    </w:tbl>
    <w:p w:rsidR="00C75A1B" w:rsidRDefault="00C75A1B" w:rsidP="00C75A1B">
      <w:pPr>
        <w:keepNext/>
      </w:pPr>
    </w:p>
    <w:p w:rsidR="00C75A1B" w:rsidRDefault="00C75A1B" w:rsidP="00C75A1B">
      <w:pPr>
        <w:keepNext/>
      </w:pPr>
      <w:r>
        <w:t>ar šī pieteikuma iesniegšanu pretendents:</w:t>
      </w:r>
    </w:p>
    <w:p w:rsidR="00C75A1B" w:rsidRDefault="00C75A1B" w:rsidP="00C75A1B">
      <w:pPr>
        <w:keepNext/>
        <w:numPr>
          <w:ilvl w:val="0"/>
          <w:numId w:val="4"/>
        </w:numPr>
        <w:rPr>
          <w:bCs/>
          <w:lang w:eastAsia="ar-SA"/>
        </w:rPr>
      </w:pPr>
      <w:r>
        <w:t>piesakās piedalīties iepirkumā ar identifikācijas Nr. DPDĪPD 2018/</w:t>
      </w:r>
      <w:r w:rsidR="009C13F3">
        <w:rPr>
          <w:color w:val="002060"/>
        </w:rPr>
        <w:t>10</w:t>
      </w:r>
      <w:r>
        <w:t xml:space="preserve">; </w:t>
      </w:r>
    </w:p>
    <w:p w:rsidR="00C75A1B" w:rsidRDefault="00C75A1B" w:rsidP="00C75A1B">
      <w:pPr>
        <w:keepNext/>
        <w:numPr>
          <w:ilvl w:val="0"/>
          <w:numId w:val="4"/>
        </w:numPr>
      </w:pPr>
      <w:r>
        <w:t xml:space="preserve">apņemas sniegt Pakalpojumu atbilstoši tehniskajai specifikācijai; </w:t>
      </w:r>
    </w:p>
    <w:p w:rsidR="00C75A1B" w:rsidRDefault="00C75A1B" w:rsidP="00C75A1B">
      <w:pPr>
        <w:keepNext/>
        <w:numPr>
          <w:ilvl w:val="0"/>
          <w:numId w:val="4"/>
        </w:numPr>
      </w:pPr>
      <w:r>
        <w:t>garantē, ka visa piedāvājumā sniegtā informācija un ziņas ir patiesas;</w:t>
      </w:r>
    </w:p>
    <w:p w:rsidR="00C75A1B" w:rsidRDefault="00C75A1B" w:rsidP="00C75A1B">
      <w:pPr>
        <w:keepNext/>
        <w:numPr>
          <w:ilvl w:val="0"/>
          <w:numId w:val="4"/>
        </w:numPr>
      </w:pPr>
      <w:r>
        <w:t>apliecina, ka piedāvājums ir spēkā līdz līguma noslēgšanas dienai, kā arī visā līguma darbības laikā;</w:t>
      </w:r>
    </w:p>
    <w:p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rsidR="00C75A1B" w:rsidRDefault="00C75A1B" w:rsidP="00C75A1B">
      <w:pPr>
        <w:tabs>
          <w:tab w:val="left" w:pos="2160"/>
        </w:tabs>
        <w:rPr>
          <w:bCs/>
        </w:rPr>
      </w:pPr>
      <w:r>
        <w:tab/>
      </w:r>
      <w:r>
        <w:tab/>
      </w:r>
      <w:r>
        <w:tab/>
      </w:r>
      <w:r>
        <w:tab/>
      </w:r>
      <w:r>
        <w:tab/>
      </w:r>
      <w:r>
        <w:tab/>
      </w:r>
      <w:r>
        <w:tab/>
      </w:r>
    </w:p>
    <w:p w:rsidR="00C75A1B" w:rsidRDefault="00C75A1B" w:rsidP="00C75A1B">
      <w:pPr>
        <w:tabs>
          <w:tab w:val="left" w:pos="2160"/>
        </w:tabs>
        <w:rPr>
          <w:bCs/>
        </w:rPr>
      </w:pPr>
      <w:r>
        <w:rPr>
          <w:bCs/>
        </w:rPr>
        <w:t>2018.gada ___._____________</w:t>
      </w:r>
    </w:p>
    <w:p w:rsidR="00C75A1B" w:rsidRDefault="00C75A1B" w:rsidP="00C75A1B">
      <w:pPr>
        <w:rPr>
          <w:bCs/>
          <w:i/>
        </w:rPr>
      </w:pPr>
    </w:p>
    <w:p w:rsidR="00C75A1B" w:rsidRDefault="00C75A1B" w:rsidP="00C75A1B">
      <w:pPr>
        <w:jc w:val="center"/>
        <w:rPr>
          <w:bCs/>
          <w:i/>
        </w:rPr>
      </w:pPr>
      <w:r>
        <w:rPr>
          <w:bCs/>
          <w:i/>
        </w:rPr>
        <w:t>___________________________________________________________________________</w:t>
      </w:r>
    </w:p>
    <w:p w:rsidR="00C75A1B" w:rsidRDefault="00C75A1B" w:rsidP="00C75A1B">
      <w:pPr>
        <w:jc w:val="center"/>
        <w:rPr>
          <w:bCs/>
          <w:i/>
        </w:rPr>
      </w:pPr>
      <w:r>
        <w:rPr>
          <w:bCs/>
          <w:i/>
        </w:rPr>
        <w:t>(paraksttiesīgas personas vai tās pilnvarotās personas (pievienot pilnvaras oriģinālu vai apliecinātu kopiju) paraksts, tā atšifrējums)</w:t>
      </w:r>
    </w:p>
    <w:p w:rsidR="00C75A1B" w:rsidRDefault="00C75A1B" w:rsidP="00C75A1B">
      <w:pPr>
        <w:rPr>
          <w:b/>
        </w:rPr>
      </w:pPr>
    </w:p>
    <w:p w:rsidR="00C75A1B" w:rsidRDefault="00C75A1B" w:rsidP="00C75A1B">
      <w:pPr>
        <w:pStyle w:val="BodyText"/>
        <w:rPr>
          <w:i/>
          <w:iCs/>
          <w:szCs w:val="24"/>
          <w:lang w:val="lv-LV"/>
        </w:rPr>
      </w:pPr>
    </w:p>
    <w:p w:rsidR="00C75A1B" w:rsidRDefault="00C75A1B" w:rsidP="00C75A1B"/>
    <w:p w:rsidR="00C75A1B" w:rsidRDefault="00C75A1B" w:rsidP="00C75A1B"/>
    <w:p w:rsidR="00C75A1B" w:rsidRDefault="00C75A1B" w:rsidP="00C75A1B">
      <w:pPr>
        <w:spacing w:after="160" w:line="259" w:lineRule="auto"/>
        <w:jc w:val="left"/>
      </w:pPr>
      <w:r>
        <w:br w:type="page"/>
      </w:r>
    </w:p>
    <w:p w:rsidR="00C75A1B" w:rsidRDefault="00C75A1B" w:rsidP="00C75A1B">
      <w:pPr>
        <w:jc w:val="right"/>
        <w:rPr>
          <w:lang w:eastAsia="ru-RU"/>
        </w:rPr>
      </w:pPr>
      <w:r>
        <w:rPr>
          <w:lang w:eastAsia="ru-RU"/>
        </w:rPr>
        <w:t xml:space="preserve">    </w:t>
      </w:r>
      <w:r w:rsidR="00DA07A9">
        <w:rPr>
          <w:b/>
          <w:lang w:eastAsia="ru-RU"/>
        </w:rPr>
        <w:t>3</w:t>
      </w:r>
      <w:r>
        <w:rPr>
          <w:b/>
          <w:lang w:eastAsia="ru-RU"/>
        </w:rPr>
        <w:t>.pielikums</w:t>
      </w:r>
    </w:p>
    <w:p w:rsidR="00C82556" w:rsidRDefault="00C82556" w:rsidP="00C82556">
      <w:pPr>
        <w:widowControl w:val="0"/>
        <w:jc w:val="right"/>
        <w:rPr>
          <w:rFonts w:eastAsia="Lucida Sans Unicode"/>
          <w:b/>
          <w:bCs/>
          <w:sz w:val="22"/>
          <w:szCs w:val="22"/>
        </w:rPr>
      </w:pPr>
    </w:p>
    <w:p w:rsidR="00C75A1B" w:rsidRDefault="00C75A1B" w:rsidP="00C82556">
      <w:pPr>
        <w:widowControl w:val="0"/>
        <w:jc w:val="right"/>
        <w:rPr>
          <w:rFonts w:eastAsia="Lucida Sans Unicode"/>
          <w:b/>
          <w:bCs/>
          <w:sz w:val="22"/>
          <w:szCs w:val="22"/>
        </w:rPr>
      </w:pPr>
    </w:p>
    <w:p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rsidR="00C82556" w:rsidRDefault="00C82556" w:rsidP="00C82556">
      <w:pPr>
        <w:widowControl w:val="0"/>
        <w:jc w:val="center"/>
        <w:rPr>
          <w:rFonts w:eastAsia="Lucida Sans Unicode"/>
          <w:b/>
          <w:bCs/>
          <w:sz w:val="22"/>
          <w:szCs w:val="22"/>
        </w:rPr>
      </w:pPr>
    </w:p>
    <w:p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rsidTr="00C75A1B">
        <w:tc>
          <w:tcPr>
            <w:tcW w:w="943" w:type="dxa"/>
            <w:vAlign w:val="center"/>
          </w:tcPr>
          <w:p w:rsidR="007C7C07" w:rsidRDefault="007C7C07" w:rsidP="007C7C07">
            <w:pPr>
              <w:spacing w:before="40" w:after="40" w:line="20" w:lineRule="atLeast"/>
              <w:jc w:val="center"/>
              <w:rPr>
                <w:b/>
              </w:rPr>
            </w:pPr>
            <w:r>
              <w:rPr>
                <w:b/>
              </w:rPr>
              <w:t>Nr.p.k.</w:t>
            </w:r>
          </w:p>
        </w:tc>
        <w:tc>
          <w:tcPr>
            <w:tcW w:w="5636" w:type="dxa"/>
            <w:vAlign w:val="center"/>
          </w:tcPr>
          <w:p w:rsidR="007C7C07" w:rsidRDefault="007C7C07" w:rsidP="007C7C07">
            <w:pPr>
              <w:spacing w:before="40" w:after="40" w:line="20" w:lineRule="atLeast"/>
              <w:jc w:val="center"/>
              <w:rPr>
                <w:b/>
              </w:rPr>
            </w:pPr>
            <w:r>
              <w:rPr>
                <w:b/>
              </w:rPr>
              <w:t>Darbu nosaukums</w:t>
            </w:r>
          </w:p>
        </w:tc>
        <w:tc>
          <w:tcPr>
            <w:tcW w:w="3099" w:type="dxa"/>
            <w:vAlign w:val="center"/>
            <w:hideMark/>
          </w:tcPr>
          <w:p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 vārdiem)</w:t>
            </w:r>
          </w:p>
        </w:tc>
      </w:tr>
      <w:tr w:rsidR="007C7C07" w:rsidRPr="00C82556" w:rsidTr="00C75A1B">
        <w:tc>
          <w:tcPr>
            <w:tcW w:w="943" w:type="dxa"/>
            <w:vAlign w:val="center"/>
          </w:tcPr>
          <w:p w:rsidR="007C7C07" w:rsidRPr="00913A62" w:rsidRDefault="007C7C07" w:rsidP="007C7C07">
            <w:pPr>
              <w:spacing w:before="40" w:after="40" w:line="20" w:lineRule="atLeast"/>
              <w:jc w:val="center"/>
            </w:pPr>
            <w:r w:rsidRPr="00913A62">
              <w:t>I</w:t>
            </w:r>
          </w:p>
        </w:tc>
        <w:tc>
          <w:tcPr>
            <w:tcW w:w="5636" w:type="dxa"/>
          </w:tcPr>
          <w:p w:rsidR="007C7C07" w:rsidRPr="00F85603" w:rsidRDefault="0002443C" w:rsidP="0002443C">
            <w:pPr>
              <w:spacing w:before="40" w:after="40" w:line="20" w:lineRule="atLeast"/>
            </w:pPr>
            <w:r>
              <w:rPr>
                <w:bCs/>
              </w:rPr>
              <w:t>Vietējās nozīmes arhitektūras pieminekļa Nr.4692, Nikolaja ielā 5, Daugavpilī (kadastra apzīmējums 05000111726001) apgaismojuma un fasādes remontdarbi</w:t>
            </w:r>
            <w:r w:rsidRPr="00CB7DFB">
              <w:rPr>
                <w:bCs/>
              </w:rPr>
              <w:t xml:space="preserve"> </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r w:rsidR="007C7C07" w:rsidTr="00C75A1B">
        <w:tc>
          <w:tcPr>
            <w:tcW w:w="943"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rsidR="007C7C07" w:rsidRDefault="007C7C07"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rsidR="007C7C07" w:rsidRDefault="007C7C07" w:rsidP="007C7C07">
            <w:pPr>
              <w:widowControl w:val="0"/>
              <w:rPr>
                <w:rFonts w:eastAsia="Lucida Sans Unicode"/>
                <w:i/>
                <w:lang w:eastAsia="ar-SA"/>
              </w:rPr>
            </w:pPr>
          </w:p>
        </w:tc>
      </w:tr>
    </w:tbl>
    <w:p w:rsidR="00C82556" w:rsidRDefault="00C82556" w:rsidP="00C82556">
      <w:pPr>
        <w:widowControl w:val="0"/>
        <w:rPr>
          <w:rFonts w:eastAsia="Lucida Sans Unicode"/>
          <w:i/>
          <w:lang w:eastAsia="ar-SA"/>
        </w:rPr>
      </w:pPr>
    </w:p>
    <w:p w:rsidR="0002443C" w:rsidRDefault="0002443C" w:rsidP="0002443C">
      <w:pPr>
        <w:tabs>
          <w:tab w:val="left" w:pos="1275"/>
        </w:tabs>
        <w:spacing w:after="120"/>
        <w:rPr>
          <w:rFonts w:eastAsia="Lucida Sans Unicode"/>
          <w:i/>
          <w:shd w:val="clear" w:color="auto" w:fill="C0C0C0"/>
          <w:lang w:eastAsia="ar-SA"/>
        </w:rPr>
      </w:pPr>
      <w:r w:rsidRPr="00074F91">
        <w:rPr>
          <w:rFonts w:eastAsia="Lucida Sans Unicode"/>
          <w:lang w:eastAsia="ar-SA"/>
        </w:rPr>
        <w:t xml:space="preserve">Piedāvātā cena vārdiem: </w:t>
      </w:r>
      <w:r w:rsidRPr="00074F91">
        <w:rPr>
          <w:rFonts w:eastAsia="Lucida Sans Unicode"/>
          <w:i/>
          <w:shd w:val="clear" w:color="auto" w:fill="C0C0C0"/>
          <w:lang w:eastAsia="ar-SA"/>
        </w:rPr>
        <w:t>(ierakstīt piedāvājuma cenu EUR bez pie</w:t>
      </w:r>
      <w:r>
        <w:rPr>
          <w:rFonts w:eastAsia="Lucida Sans Unicode"/>
          <w:i/>
          <w:shd w:val="clear" w:color="auto" w:fill="C0C0C0"/>
          <w:lang w:eastAsia="ar-SA"/>
        </w:rPr>
        <w:t>vienotās vērtības nodokļa (PVN))</w:t>
      </w:r>
    </w:p>
    <w:p w:rsidR="0002443C" w:rsidRPr="00102C79" w:rsidRDefault="0002443C" w:rsidP="0002443C">
      <w:pPr>
        <w:rPr>
          <w:rFonts w:eastAsia="Calibri"/>
        </w:rPr>
      </w:pPr>
      <w:r w:rsidRPr="00102C79">
        <w:rPr>
          <w:rFonts w:eastAsia="Calibri"/>
          <w:b/>
        </w:rPr>
        <w:t>Apliecinām</w:t>
      </w:r>
      <w:r w:rsidRPr="00102C79">
        <w:rPr>
          <w:rFonts w:eastAsia="Calibri"/>
        </w:rPr>
        <w:t xml:space="preserve">, ka: </w:t>
      </w:r>
    </w:p>
    <w:p w:rsidR="0002443C" w:rsidRPr="00102C79" w:rsidRDefault="0002443C" w:rsidP="0002443C">
      <w:pPr>
        <w:numPr>
          <w:ilvl w:val="0"/>
          <w:numId w:val="26"/>
        </w:numPr>
        <w:rPr>
          <w:rFonts w:eastAsia="Calibri"/>
        </w:rPr>
      </w:pPr>
      <w:r w:rsidRPr="00102C79">
        <w:rPr>
          <w:rFonts w:eastAsia="Calibri"/>
        </w:rPr>
        <w:t>iepirkuma dokumenti ir izvērtēti ar pietiekamu rūpību;</w:t>
      </w:r>
    </w:p>
    <w:p w:rsidR="0002443C" w:rsidRPr="00102C79" w:rsidRDefault="0002443C" w:rsidP="0002443C">
      <w:pPr>
        <w:numPr>
          <w:ilvl w:val="0"/>
          <w:numId w:val="26"/>
        </w:numPr>
        <w:rPr>
          <w:rFonts w:eastAsia="Calibri"/>
        </w:rPr>
      </w:pPr>
      <w:r w:rsidRPr="00102C79">
        <w:rPr>
          <w:rFonts w:eastAsia="Calibri"/>
        </w:rPr>
        <w:t xml:space="preserve">šajā finanšu piedāvājumā ir ietvertas visas izmaksas, </w:t>
      </w:r>
      <w:r w:rsidRPr="00102C79">
        <w:rPr>
          <w:rFonts w:eastAsia="Calibri"/>
          <w:bCs/>
        </w:rPr>
        <w:t xml:space="preserve">kas saistītas ar </w:t>
      </w:r>
      <w:r w:rsidRPr="00102C79">
        <w:rPr>
          <w:rFonts w:eastAsia="Calibri"/>
        </w:rPr>
        <w:t xml:space="preserve">tehniskajā specifikācijā  noteikto </w:t>
      </w:r>
      <w:r w:rsidRPr="00102C79">
        <w:t xml:space="preserve">būvdarbu izpildi </w:t>
      </w:r>
      <w:r w:rsidRPr="00102C79">
        <w:rPr>
          <w:rFonts w:eastAsia="Calibri"/>
          <w:bCs/>
        </w:rPr>
        <w:t>pilnā apjomā</w:t>
      </w:r>
      <w:r>
        <w:rPr>
          <w:rFonts w:eastAsia="Calibri"/>
        </w:rPr>
        <w:t>.</w:t>
      </w:r>
    </w:p>
    <w:p w:rsidR="0002443C" w:rsidRPr="00102C79" w:rsidRDefault="0002443C" w:rsidP="0002443C">
      <w:pPr>
        <w:rPr>
          <w:rFonts w:eastAsia="Calibri"/>
        </w:rPr>
      </w:pPr>
    </w:p>
    <w:p w:rsidR="0002443C" w:rsidRPr="00102C79" w:rsidRDefault="0002443C" w:rsidP="0002443C">
      <w:pPr>
        <w:rPr>
          <w:rFonts w:eastAsia="Calibri"/>
        </w:rPr>
      </w:pPr>
      <w:r w:rsidRPr="00102C79">
        <w:rPr>
          <w:rFonts w:eastAsia="Calibri"/>
          <w:b/>
        </w:rPr>
        <w:t>Apņemamies</w:t>
      </w:r>
      <w:r w:rsidRPr="00102C79">
        <w:rPr>
          <w:rFonts w:eastAsia="Calibri"/>
        </w:rPr>
        <w:t xml:space="preserve"> </w:t>
      </w:r>
      <w:r w:rsidRPr="00102C79">
        <w:rPr>
          <w:rFonts w:eastAsia="Calibri"/>
          <w:kern w:val="22"/>
          <w:lang w:eastAsia="ar-SA"/>
        </w:rPr>
        <w:t>slēgt iepirkuma līgumu par piedāvāto līgumcenu, saskaņā ar nolikumā un tehniskajā specifikācijā ietvertajiem nosacījumiem.</w:t>
      </w:r>
    </w:p>
    <w:p w:rsidR="007C7C07" w:rsidRDefault="007C7C07" w:rsidP="007C7C07">
      <w:pPr>
        <w:rPr>
          <w:rFonts w:eastAsia="Calibri"/>
          <w:b/>
        </w:rPr>
      </w:pPr>
    </w:p>
    <w:p w:rsidR="007C7C07" w:rsidRDefault="007C7C07" w:rsidP="007C7C07">
      <w:pPr>
        <w:suppressAutoHyphens/>
        <w:spacing w:line="100" w:lineRule="atLeast"/>
        <w:ind w:left="360"/>
        <w:rPr>
          <w:rFonts w:eastAsia="Calibri"/>
        </w:rPr>
      </w:pPr>
    </w:p>
    <w:p w:rsidR="007C7C07" w:rsidRDefault="007C7C07" w:rsidP="007C7C07">
      <w:pPr>
        <w:suppressAutoHyphens/>
        <w:spacing w:line="100" w:lineRule="atLeast"/>
        <w:ind w:left="360"/>
        <w:rPr>
          <w:rFonts w:eastAsia="Calibri"/>
        </w:rPr>
      </w:pPr>
    </w:p>
    <w:p w:rsidR="007C7C07" w:rsidRDefault="007C7C07" w:rsidP="007C7C07">
      <w:pPr>
        <w:tabs>
          <w:tab w:val="left" w:pos="2160"/>
        </w:tabs>
        <w:rPr>
          <w:bCs/>
        </w:rPr>
      </w:pPr>
      <w:r>
        <w:rPr>
          <w:bCs/>
        </w:rPr>
        <w:t>201</w:t>
      </w:r>
      <w:r w:rsidR="00C75A1B">
        <w:rPr>
          <w:bCs/>
        </w:rPr>
        <w:t>8</w:t>
      </w:r>
      <w:r>
        <w:rPr>
          <w:bCs/>
        </w:rPr>
        <w:t>.gada ___._____________</w:t>
      </w:r>
    </w:p>
    <w:p w:rsidR="007C7C07" w:rsidRDefault="007C7C07" w:rsidP="007C7C07">
      <w:pPr>
        <w:rPr>
          <w:bCs/>
          <w:i/>
        </w:rPr>
      </w:pPr>
    </w:p>
    <w:p w:rsidR="007C7C07" w:rsidRDefault="007C7C07" w:rsidP="007C7C07">
      <w:pPr>
        <w:jc w:val="center"/>
        <w:rPr>
          <w:bCs/>
          <w:i/>
        </w:rPr>
      </w:pPr>
      <w:r>
        <w:rPr>
          <w:bCs/>
          <w:i/>
        </w:rPr>
        <w:t>___________________________________________________________________________</w:t>
      </w:r>
    </w:p>
    <w:p w:rsidR="007C7C07" w:rsidRDefault="00AD4522" w:rsidP="007C7C07">
      <w:pPr>
        <w:jc w:val="center"/>
        <w:rPr>
          <w:b/>
          <w:bC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rFonts w:eastAsia="Lucida Sans Unicode"/>
          <w:lang w:eastAsia="ar-SA"/>
        </w:rPr>
      </w:pPr>
      <w:r>
        <w:rPr>
          <w:rFonts w:eastAsia="Lucida Sans Unicode"/>
          <w:lang w:eastAsia="ar-SA"/>
        </w:rPr>
        <w:br w:type="page"/>
      </w:r>
    </w:p>
    <w:p w:rsidR="00FD789F" w:rsidRDefault="00FD789F" w:rsidP="00FD789F">
      <w:pPr>
        <w:jc w:val="right"/>
        <w:rPr>
          <w:rFonts w:eastAsia="Calibri"/>
          <w:b/>
        </w:rPr>
      </w:pPr>
      <w:r>
        <w:rPr>
          <w:b/>
          <w:lang w:eastAsia="ru-RU"/>
        </w:rPr>
        <w:t>4.pielikums</w:t>
      </w:r>
    </w:p>
    <w:p w:rsidR="00FD789F" w:rsidRDefault="00FD789F" w:rsidP="00FD789F">
      <w:pPr>
        <w:jc w:val="center"/>
        <w:rPr>
          <w:rFonts w:eastAsia="Calibri"/>
          <w:b/>
        </w:rPr>
      </w:pPr>
      <w:r>
        <w:rPr>
          <w:rFonts w:eastAsia="Calibri"/>
          <w:b/>
        </w:rPr>
        <w:t>PRETENDENTA APLIECINĀJUMS</w:t>
      </w:r>
      <w:r w:rsidRPr="00635194">
        <w:rPr>
          <w:rFonts w:eastAsia="Calibri"/>
          <w:b/>
        </w:rPr>
        <w:t xml:space="preserve"> </w:t>
      </w:r>
    </w:p>
    <w:p w:rsidR="00FD789F" w:rsidRDefault="00FD789F" w:rsidP="00FD789F">
      <w:pPr>
        <w:jc w:val="center"/>
        <w:rPr>
          <w:b/>
          <w:caps/>
        </w:rPr>
      </w:pPr>
      <w:r w:rsidRPr="0012360E">
        <w:rPr>
          <w:rFonts w:eastAsia="Calibri"/>
          <w:bCs/>
          <w:i/>
          <w:lang w:eastAsia="x-none"/>
        </w:rPr>
        <w:t xml:space="preserve"> </w:t>
      </w:r>
    </w:p>
    <w:p w:rsidR="00FD789F" w:rsidRDefault="00FD789F" w:rsidP="00FD789F">
      <w:pPr>
        <w:ind w:firstLine="720"/>
        <w:rPr>
          <w:bCs/>
        </w:rPr>
      </w:pPr>
      <w:r>
        <w:rPr>
          <w:bCs/>
        </w:rPr>
        <w:t xml:space="preserve">Ar šo apliecinājumu pretendents </w:t>
      </w:r>
      <w:r w:rsidRPr="000413D0">
        <w:rPr>
          <w:bCs/>
        </w:rPr>
        <w:t>(</w:t>
      </w:r>
      <w:r w:rsidRPr="000413D0">
        <w:rPr>
          <w:bCs/>
          <w:i/>
        </w:rPr>
        <w:t>pretendenta nosaukums, reģistrācijas Nr. un juridiskā adrese</w:t>
      </w:r>
      <w:r w:rsidRPr="000413D0">
        <w:rPr>
          <w:bCs/>
        </w:rPr>
        <w:t>)</w:t>
      </w:r>
      <w:r>
        <w:rPr>
          <w:bCs/>
        </w:rPr>
        <w:t xml:space="preserve"> apliecina, ka:</w:t>
      </w:r>
    </w:p>
    <w:p w:rsidR="00FD789F" w:rsidRPr="00630E94" w:rsidRDefault="00FD789F" w:rsidP="00FD789F">
      <w:pPr>
        <w:numPr>
          <w:ilvl w:val="0"/>
          <w:numId w:val="28"/>
        </w:numPr>
        <w:rPr>
          <w:b/>
          <w:caps/>
        </w:rPr>
      </w:pPr>
      <w:r>
        <w:t>līgumu</w:t>
      </w:r>
      <w:r w:rsidRPr="003709BF">
        <w:t xml:space="preserve"> izpildē tiks ievērotas </w:t>
      </w:r>
      <w:r>
        <w:t>spēkā esošo normatīvo aktu prasības;</w:t>
      </w:r>
    </w:p>
    <w:p w:rsidR="00FD789F" w:rsidRPr="003D0701" w:rsidRDefault="00FD789F" w:rsidP="00FD789F">
      <w:pPr>
        <w:numPr>
          <w:ilvl w:val="0"/>
          <w:numId w:val="28"/>
        </w:numPr>
        <w:rPr>
          <w:b/>
          <w:caps/>
        </w:rPr>
      </w:pPr>
      <w:r>
        <w:rPr>
          <w:bCs/>
        </w:rPr>
        <w:t>līguma</w:t>
      </w:r>
      <w:r w:rsidRPr="00C6654A">
        <w:rPr>
          <w:bCs/>
        </w:rPr>
        <w:t xml:space="preserve"> slēgšanas tiesību piešķiršanas gadījumā</w:t>
      </w:r>
      <w:r w:rsidRPr="00C6654A">
        <w:t xml:space="preserve"> </w:t>
      </w:r>
      <w:r w:rsidRPr="00B43A0E">
        <w:t>5 (piecu) darba dienu laikā no līguma parakstīšanas dienas iesniegs</w:t>
      </w:r>
      <w:r>
        <w:t xml:space="preserve"> </w:t>
      </w:r>
      <w:r w:rsidRPr="00C6654A">
        <w:t>pasūtītājam, kura vajadzībām tiek veikts iepirkums,</w:t>
      </w:r>
      <w:r w:rsidRPr="00B43A0E">
        <w:t xml:space="preserve"> bankas, kas ir tiesīga veikt kredītiestādes darbību Latvijas Republikā, vai apdrošināšanas sabiedrības līguma saistību izpilde</w:t>
      </w:r>
      <w:r>
        <w:t>s garantiju 10</w:t>
      </w:r>
      <w:r w:rsidRPr="00B43A0E">
        <w:t xml:space="preserve"> % (</w:t>
      </w:r>
      <w:r>
        <w:t>desmit</w:t>
      </w:r>
      <w:r w:rsidRPr="00B43A0E">
        <w:t xml:space="preserve"> procentu) apmērā no līguma summas saskaņā ar </w:t>
      </w:r>
      <w:r>
        <w:t>iepirkuma</w:t>
      </w:r>
      <w:r w:rsidR="001C2368">
        <w:t xml:space="preserve"> nolikuma un iepirkuma </w:t>
      </w:r>
      <w:r>
        <w:t>līgumu prasībām</w:t>
      </w:r>
      <w:r w:rsidR="001C2368">
        <w:t xml:space="preserve"> (līguma saistību izpildes garantijas noteikumi 5.pielikumā)</w:t>
      </w:r>
      <w:r>
        <w:t>;</w:t>
      </w:r>
    </w:p>
    <w:p w:rsidR="00FD789F" w:rsidRPr="00AD4522" w:rsidRDefault="00FD789F" w:rsidP="00FD789F">
      <w:pPr>
        <w:numPr>
          <w:ilvl w:val="0"/>
          <w:numId w:val="28"/>
        </w:numPr>
        <w:rPr>
          <w:b/>
          <w:caps/>
        </w:rPr>
      </w:pPr>
      <w:r>
        <w:t xml:space="preserve">līguma izpildē </w:t>
      </w:r>
      <w:r w:rsidRPr="00124C64">
        <w:t xml:space="preserve">būvdarbu nodošanas-pieņemšanas akta parakstīšanas dienā iesniegs bankas, kas ir tiesīga veikt kredītiestādes darbību Latvijas Republikā, vai apdrošināšanas sabiedrības līguma būvdarbu garantijas laika garantiju 5 % (piecu procentu) apmērā no izpildīto būvdarbu kopsummas </w:t>
      </w:r>
      <w:r w:rsidRPr="003D0701">
        <w:t xml:space="preserve">saskaņā </w:t>
      </w:r>
      <w:r w:rsidR="001C2368" w:rsidRPr="00B43A0E">
        <w:t xml:space="preserve">ar </w:t>
      </w:r>
      <w:r w:rsidR="001C2368">
        <w:t>iepirkuma nolikuma un iepirkuma</w:t>
      </w:r>
      <w:r w:rsidRPr="003D0701">
        <w:t xml:space="preserve"> līguma prasībām</w:t>
      </w:r>
      <w:r w:rsidR="001C2368">
        <w:t xml:space="preserve"> (būvdarbu garantijas laika garantijas noteikumi 6.pielikumā)</w:t>
      </w:r>
      <w:r w:rsidRPr="00B43A0E">
        <w:t>.</w:t>
      </w:r>
    </w:p>
    <w:p w:rsidR="00AD4522" w:rsidRDefault="00AD4522" w:rsidP="00AD4522"/>
    <w:p w:rsidR="00AD4522" w:rsidRDefault="00AD4522" w:rsidP="00AD4522"/>
    <w:p w:rsidR="00AD4522" w:rsidRDefault="00AD4522" w:rsidP="00AD4522">
      <w:pPr>
        <w:tabs>
          <w:tab w:val="left" w:pos="2160"/>
        </w:tabs>
        <w:rPr>
          <w:bCs/>
        </w:rPr>
      </w:pPr>
      <w:r>
        <w:rPr>
          <w:bCs/>
        </w:rPr>
        <w:t>2018.gada ___._____________</w:t>
      </w:r>
    </w:p>
    <w:p w:rsidR="00AD4522" w:rsidRDefault="00AD4522" w:rsidP="00AD4522">
      <w:pPr>
        <w:rPr>
          <w:bCs/>
          <w:i/>
        </w:rPr>
      </w:pPr>
    </w:p>
    <w:p w:rsidR="00AD4522" w:rsidRDefault="00AD4522" w:rsidP="0086782B">
      <w:pPr>
        <w:jc w:val="center"/>
        <w:rPr>
          <w:bCs/>
          <w:i/>
        </w:rPr>
      </w:pPr>
      <w:r>
        <w:rPr>
          <w:bCs/>
          <w:i/>
        </w:rPr>
        <w:t>___________________________________________________________________________</w:t>
      </w:r>
    </w:p>
    <w:p w:rsidR="00AD4522" w:rsidRPr="00FD789F" w:rsidRDefault="00AD4522" w:rsidP="0086782B">
      <w:pPr>
        <w:jc w:val="center"/>
        <w:rPr>
          <w:b/>
          <w:caps/>
        </w:rPr>
      </w:pPr>
      <w:r>
        <w:rPr>
          <w:bCs/>
          <w:i/>
        </w:rPr>
        <w:t>(paraksttiesīgas personas vai tās pilnvarotās personas (pievienot pilnvaras oriģinālu vai apliecinātu kopiju) paraksts, tā atšifrējums)</w:t>
      </w:r>
    </w:p>
    <w:p w:rsidR="00FD789F" w:rsidRDefault="00FD789F">
      <w:pPr>
        <w:spacing w:after="160" w:line="259" w:lineRule="auto"/>
        <w:jc w:val="left"/>
        <w:rPr>
          <w:b/>
          <w:caps/>
        </w:rPr>
      </w:pPr>
      <w:r>
        <w:rPr>
          <w:b/>
          <w:caps/>
        </w:rPr>
        <w:br w:type="page"/>
      </w:r>
    </w:p>
    <w:p w:rsidR="00FD789F" w:rsidRDefault="00FD789F" w:rsidP="00FD789F">
      <w:pPr>
        <w:jc w:val="right"/>
        <w:rPr>
          <w:b/>
          <w:caps/>
        </w:rPr>
      </w:pPr>
      <w:r>
        <w:rPr>
          <w:b/>
          <w:lang w:eastAsia="ru-RU"/>
        </w:rPr>
        <w:t>5.pielikums</w:t>
      </w:r>
    </w:p>
    <w:p w:rsidR="00FD789F" w:rsidRPr="000077AD" w:rsidRDefault="00FD789F" w:rsidP="00FD789F">
      <w:pPr>
        <w:jc w:val="center"/>
        <w:rPr>
          <w:b/>
          <w:caps/>
        </w:rPr>
      </w:pPr>
      <w:r w:rsidRPr="000077AD">
        <w:rPr>
          <w:b/>
          <w:caps/>
        </w:rPr>
        <w:t>Līguma SaisTĪBU izpildes garantijas noteikumi</w:t>
      </w:r>
    </w:p>
    <w:p w:rsidR="00FD789F" w:rsidRPr="000077AD" w:rsidRDefault="00FD789F" w:rsidP="00FD789F">
      <w:pPr>
        <w:rPr>
          <w:bCs/>
        </w:rPr>
      </w:pPr>
      <w:r w:rsidRPr="000077AD">
        <w:rPr>
          <w:bCs/>
        </w:rPr>
        <w:tab/>
      </w:r>
    </w:p>
    <w:p w:rsidR="00FD789F" w:rsidRPr="0031564C" w:rsidRDefault="00FD789F" w:rsidP="00FD789F">
      <w:pPr>
        <w:ind w:firstLine="426"/>
        <w:rPr>
          <w:bCs/>
        </w:rPr>
      </w:pPr>
      <w:r w:rsidRPr="0031564C">
        <w:rPr>
          <w:bCs/>
        </w:rPr>
        <w:t>Kredītiestādes vai apdrošināšanas sabiedrības, kura ir tiesīga veikt darbību Latvijas Republikā, līguma saistību izpildes garantijā (turpmāk – Garantija) jābūt iekļautiem un jāatbilst šādiem noteikumiem:</w:t>
      </w:r>
    </w:p>
    <w:p w:rsidR="00FD789F" w:rsidRPr="0031564C" w:rsidRDefault="00FD789F" w:rsidP="00FD789F">
      <w:pPr>
        <w:numPr>
          <w:ilvl w:val="0"/>
          <w:numId w:val="29"/>
        </w:numPr>
        <w:ind w:left="284" w:hanging="284"/>
        <w:rPr>
          <w:bCs/>
        </w:rPr>
      </w:pPr>
      <w:r>
        <w:rPr>
          <w:bCs/>
        </w:rPr>
        <w:t>Garantijas datums.</w:t>
      </w:r>
    </w:p>
    <w:p w:rsidR="00FD789F" w:rsidRPr="0031564C" w:rsidRDefault="00FD789F" w:rsidP="00FD789F">
      <w:pPr>
        <w:numPr>
          <w:ilvl w:val="0"/>
          <w:numId w:val="29"/>
        </w:numPr>
        <w:ind w:left="284" w:hanging="284"/>
        <w:rPr>
          <w:bCs/>
        </w:rPr>
      </w:pPr>
      <w:r w:rsidRPr="0031564C">
        <w:rPr>
          <w:bCs/>
        </w:rPr>
        <w:t>Garantijas veids – līg</w:t>
      </w:r>
      <w:r>
        <w:rPr>
          <w:bCs/>
        </w:rPr>
        <w:t>uma saistību izpildes garantija.</w:t>
      </w:r>
    </w:p>
    <w:p w:rsidR="00FD789F" w:rsidRPr="0031564C" w:rsidRDefault="00FD789F" w:rsidP="00FD789F">
      <w:pPr>
        <w:numPr>
          <w:ilvl w:val="0"/>
          <w:numId w:val="29"/>
        </w:numPr>
        <w:ind w:left="284" w:hanging="284"/>
        <w:rPr>
          <w:bCs/>
        </w:rPr>
      </w:pPr>
      <w:r w:rsidRPr="0031564C">
        <w:rPr>
          <w:bCs/>
        </w:rPr>
        <w:t xml:space="preserve">Garantijas Nr. </w:t>
      </w:r>
      <w:r w:rsidRPr="0031564C">
        <w:rPr>
          <w:bCs/>
          <w:i/>
        </w:rPr>
        <w:t>(ja nepieciešams)</w:t>
      </w:r>
      <w:r>
        <w:rPr>
          <w:bCs/>
        </w:rPr>
        <w:t>.</w:t>
      </w:r>
    </w:p>
    <w:p w:rsidR="00FD789F" w:rsidRPr="0031564C" w:rsidRDefault="00FD789F" w:rsidP="00FD789F">
      <w:pPr>
        <w:numPr>
          <w:ilvl w:val="0"/>
          <w:numId w:val="29"/>
        </w:numPr>
        <w:ind w:left="284" w:hanging="284"/>
        <w:rPr>
          <w:bCs/>
        </w:rPr>
      </w:pPr>
      <w:r w:rsidRPr="0031564C">
        <w:rPr>
          <w:bCs/>
        </w:rPr>
        <w:t xml:space="preserve">Garantijas devējs (kredītiestāde, kas izdod garantiju) – </w:t>
      </w:r>
      <w:r w:rsidRPr="0031564C">
        <w:rPr>
          <w:bCs/>
          <w:i/>
        </w:rPr>
        <w:t>(kredītiestādes nosaukums un reģistrācijas Nr. un juridiskā adrese)</w:t>
      </w:r>
      <w:r>
        <w:rPr>
          <w:bCs/>
        </w:rPr>
        <w:t>.</w:t>
      </w:r>
    </w:p>
    <w:p w:rsidR="00FD789F" w:rsidRPr="0031564C" w:rsidRDefault="00FD789F" w:rsidP="00FD789F">
      <w:pPr>
        <w:numPr>
          <w:ilvl w:val="0"/>
          <w:numId w:val="29"/>
        </w:numPr>
        <w:ind w:left="284" w:hanging="284"/>
        <w:rPr>
          <w:bCs/>
        </w:rPr>
      </w:pPr>
      <w:r w:rsidRPr="0031564C">
        <w:rPr>
          <w:bCs/>
        </w:rPr>
        <w:t xml:space="preserve">Garantijas pieprasītājs (pretendents, kuru saistību izpildi nodrošina garantija)  – </w:t>
      </w:r>
      <w:r w:rsidRPr="0031564C">
        <w:rPr>
          <w:bCs/>
          <w:i/>
        </w:rPr>
        <w:t>(pretendenta nosaukums, reģistrācijas Nr. un juridiskā adrese)</w:t>
      </w:r>
      <w:r>
        <w:rPr>
          <w:bCs/>
        </w:rPr>
        <w:t>.</w:t>
      </w:r>
    </w:p>
    <w:p w:rsidR="00A75290" w:rsidRDefault="00FD789F" w:rsidP="00A75290">
      <w:pPr>
        <w:numPr>
          <w:ilvl w:val="0"/>
          <w:numId w:val="29"/>
        </w:numPr>
        <w:ind w:left="284" w:hanging="284"/>
        <w:rPr>
          <w:bCs/>
        </w:rPr>
      </w:pPr>
      <w:r w:rsidRPr="0031564C">
        <w:rPr>
          <w:bCs/>
        </w:rPr>
        <w:t>Garantijas saņēmējs (līgumslēdzējpuse, kam par labu tiek izdota garantija</w:t>
      </w:r>
      <w:r>
        <w:rPr>
          <w:bCs/>
        </w:rPr>
        <w:t xml:space="preserve">) – </w:t>
      </w:r>
      <w:r w:rsidRPr="00492E83">
        <w:rPr>
          <w:bCs/>
        </w:rPr>
        <w:t>Daugavpils pilsētas dome, reģistrācijas Nr.90000077325, Kr.Valdemāra iela 1, Daugavpils, LV-5401, Latvija</w:t>
      </w:r>
      <w:r w:rsidRPr="0031472D">
        <w:rPr>
          <w:bCs/>
        </w:rPr>
        <w:t>.</w:t>
      </w:r>
    </w:p>
    <w:p w:rsidR="00A75290" w:rsidRPr="00A75290" w:rsidRDefault="00FD789F" w:rsidP="00A75290">
      <w:pPr>
        <w:numPr>
          <w:ilvl w:val="0"/>
          <w:numId w:val="29"/>
        </w:numPr>
        <w:ind w:left="284" w:hanging="284"/>
        <w:rPr>
          <w:bCs/>
          <w:color w:val="002060"/>
        </w:rPr>
      </w:pPr>
      <w:r w:rsidRPr="00A75290">
        <w:rPr>
          <w:bCs/>
        </w:rPr>
        <w:t xml:space="preserve">Iepirkuma nosaukums </w:t>
      </w:r>
      <w:r w:rsidRPr="00A75290">
        <w:rPr>
          <w:bCs/>
          <w:color w:val="002060"/>
        </w:rPr>
        <w:t xml:space="preserve">– </w:t>
      </w:r>
      <w:r w:rsidR="00A75290" w:rsidRPr="00A75290">
        <w:rPr>
          <w:bCs/>
          <w:color w:val="002060"/>
        </w:rPr>
        <w:t xml:space="preserve">“Ūdens pacelšanas ēkas Nikolaja ielā 5, Daugavpilī, apgaismojuma un fasādes remonts”. </w:t>
      </w:r>
    </w:p>
    <w:p w:rsidR="00FD789F" w:rsidRDefault="00FD789F" w:rsidP="00FD789F">
      <w:pPr>
        <w:numPr>
          <w:ilvl w:val="0"/>
          <w:numId w:val="29"/>
        </w:numPr>
        <w:ind w:left="284" w:hanging="284"/>
        <w:rPr>
          <w:bCs/>
        </w:rPr>
      </w:pPr>
      <w:r>
        <w:rPr>
          <w:bCs/>
        </w:rPr>
        <w:t>I</w:t>
      </w:r>
      <w:r w:rsidRPr="00C661B1">
        <w:rPr>
          <w:bCs/>
        </w:rPr>
        <w:t xml:space="preserve">epirkuma identifikācijas Nr. </w:t>
      </w:r>
      <w:r w:rsidRPr="00A75290">
        <w:rPr>
          <w:bCs/>
          <w:color w:val="002060"/>
        </w:rPr>
        <w:t>DPD</w:t>
      </w:r>
      <w:r w:rsidR="00F131A8" w:rsidRPr="00A75290">
        <w:rPr>
          <w:bCs/>
          <w:color w:val="002060"/>
        </w:rPr>
        <w:t>ĪPD</w:t>
      </w:r>
      <w:r w:rsidRPr="00A75290">
        <w:rPr>
          <w:bCs/>
          <w:color w:val="002060"/>
        </w:rPr>
        <w:t xml:space="preserve"> 2018/</w:t>
      </w:r>
      <w:r w:rsidR="00A75290" w:rsidRPr="00A75290">
        <w:rPr>
          <w:bCs/>
          <w:color w:val="002060"/>
        </w:rPr>
        <w:t>10</w:t>
      </w:r>
      <w:r w:rsidRPr="00C6068B">
        <w:rPr>
          <w:bCs/>
        </w:rPr>
        <w:t>.</w:t>
      </w:r>
    </w:p>
    <w:p w:rsidR="00FD789F" w:rsidRPr="00A75290" w:rsidRDefault="00FD789F" w:rsidP="00A75290">
      <w:pPr>
        <w:numPr>
          <w:ilvl w:val="0"/>
          <w:numId w:val="29"/>
        </w:numPr>
        <w:ind w:left="284" w:hanging="284"/>
        <w:rPr>
          <w:bCs/>
        </w:rPr>
      </w:pPr>
      <w:r w:rsidRPr="00354BAA">
        <w:rPr>
          <w:bCs/>
        </w:rPr>
        <w:t>Iepirkuma līguma nosaukums:</w:t>
      </w:r>
      <w:r w:rsidR="00A75290">
        <w:rPr>
          <w:bCs/>
        </w:rPr>
        <w:t xml:space="preserve"> </w:t>
      </w:r>
      <w:r w:rsidR="00A75290" w:rsidRPr="00A75290">
        <w:rPr>
          <w:color w:val="002060"/>
        </w:rPr>
        <w:t>“Par ūdens pacelšanas ēkas Nikolaja iela 5, Daugavpilī, apgaismojuma un fasādes remontu”</w:t>
      </w:r>
      <w:r>
        <w:t xml:space="preserve">. </w:t>
      </w:r>
    </w:p>
    <w:p w:rsidR="00FD789F" w:rsidRPr="0031564C" w:rsidRDefault="00FD789F" w:rsidP="00FD789F">
      <w:pPr>
        <w:numPr>
          <w:ilvl w:val="0"/>
          <w:numId w:val="29"/>
        </w:numPr>
        <w:ind w:left="426" w:hanging="426"/>
        <w:rPr>
          <w:bCs/>
        </w:rPr>
      </w:pPr>
      <w:r w:rsidRPr="0031564C">
        <w:rPr>
          <w:bCs/>
        </w:rPr>
        <w:t>Garantijas devējs apņemas bez nosacījumiem samaksāt Garantijas saņēmēja pieprasīto summu Garantijas summas robežās pēc pirmā rakstiskā Garantijas saņēmēja pieprasījuma, kurā Garantijas saņēmējs norādījis, ka Garantijas pieprasītājs nav izpild</w:t>
      </w:r>
      <w:r>
        <w:rPr>
          <w:bCs/>
        </w:rPr>
        <w:t>ījis vai nepienācīgi izpildījis līgumā noteiktās saistības.</w:t>
      </w:r>
    </w:p>
    <w:p w:rsidR="00FD789F" w:rsidRPr="0031564C" w:rsidRDefault="00FD789F" w:rsidP="00FD789F">
      <w:pPr>
        <w:numPr>
          <w:ilvl w:val="0"/>
          <w:numId w:val="29"/>
        </w:numPr>
        <w:ind w:left="426" w:hanging="426"/>
        <w:rPr>
          <w:bCs/>
        </w:rPr>
      </w:pPr>
      <w:r w:rsidRPr="0031564C">
        <w:rPr>
          <w:bCs/>
        </w:rPr>
        <w:t>G</w:t>
      </w:r>
      <w:r>
        <w:rPr>
          <w:bCs/>
        </w:rPr>
        <w:t>arantijas summa ir 1</w:t>
      </w:r>
      <w:r w:rsidRPr="0031564C">
        <w:rPr>
          <w:bCs/>
        </w:rPr>
        <w:t xml:space="preserve">0 % </w:t>
      </w:r>
      <w:r>
        <w:rPr>
          <w:bCs/>
        </w:rPr>
        <w:t>(</w:t>
      </w:r>
      <w:r w:rsidRPr="0031564C">
        <w:rPr>
          <w:bCs/>
        </w:rPr>
        <w:t>desmit procenti) no</w:t>
      </w:r>
      <w:r>
        <w:rPr>
          <w:bCs/>
        </w:rPr>
        <w:t xml:space="preserve"> </w:t>
      </w:r>
      <w:r w:rsidRPr="0031564C">
        <w:rPr>
          <w:bCs/>
        </w:rPr>
        <w:t>līg</w:t>
      </w:r>
      <w:r>
        <w:rPr>
          <w:bCs/>
        </w:rPr>
        <w:t>uma summas (bez PVN) EUR valūtā.</w:t>
      </w:r>
    </w:p>
    <w:p w:rsidR="00FD789F" w:rsidRPr="00A75290" w:rsidRDefault="00FD789F" w:rsidP="00A75290">
      <w:pPr>
        <w:numPr>
          <w:ilvl w:val="0"/>
          <w:numId w:val="29"/>
        </w:numPr>
        <w:ind w:left="426" w:hanging="426"/>
        <w:rPr>
          <w:bCs/>
        </w:rPr>
      </w:pPr>
      <w:r w:rsidRPr="00FD597A">
        <w:rPr>
          <w:bCs/>
        </w:rPr>
        <w:t>Garantija ir spēkā:</w:t>
      </w:r>
      <w:r w:rsidR="00A75290">
        <w:rPr>
          <w:bCs/>
        </w:rPr>
        <w:t xml:space="preserve"> </w:t>
      </w:r>
      <w:r>
        <w:t xml:space="preserve">visu būvdarbu izpildes termiņu </w:t>
      </w:r>
      <w:r w:rsidRPr="00A75290">
        <w:rPr>
          <w:bCs/>
        </w:rPr>
        <w:t>un papildus 10 (desmit) kalendārās dienas</w:t>
      </w:r>
      <w:r>
        <w:t>.</w:t>
      </w:r>
    </w:p>
    <w:p w:rsidR="00FD789F" w:rsidRPr="0031564C" w:rsidRDefault="00FD789F" w:rsidP="00FD789F">
      <w:pPr>
        <w:numPr>
          <w:ilvl w:val="0"/>
          <w:numId w:val="29"/>
        </w:numPr>
        <w:ind w:left="426" w:hanging="426"/>
        <w:rPr>
          <w:bCs/>
        </w:rPr>
      </w:pPr>
      <w:r w:rsidRPr="0031564C">
        <w:rPr>
          <w:bCs/>
        </w:rPr>
        <w:t>Garantija no Garantijas devēja ir neatsaucama, beznosacījuma un izmaksājama bez ierunām pēc Garanti</w:t>
      </w:r>
      <w:r>
        <w:rPr>
          <w:bCs/>
        </w:rPr>
        <w:t>jas saņēmēja pirmā pieprasījuma.</w:t>
      </w:r>
    </w:p>
    <w:p w:rsidR="00FD789F" w:rsidRPr="0031564C" w:rsidRDefault="00FD789F" w:rsidP="00FD789F">
      <w:pPr>
        <w:numPr>
          <w:ilvl w:val="0"/>
          <w:numId w:val="29"/>
        </w:numPr>
        <w:ind w:left="426" w:hanging="426"/>
        <w:rPr>
          <w:bCs/>
        </w:rPr>
      </w:pPr>
      <w:r w:rsidRPr="0031564C">
        <w:rPr>
          <w:bCs/>
        </w:rPr>
        <w:t>Garantijai tiek piemēroti Starptautiskās Tirdzniecības palātas izdotie Vienotie noteikumi par pieprasījuma garantijām” Nr.758 (“The ICC Uniform Rules for Demand Guaranties”, ICC Pu</w:t>
      </w:r>
      <w:r>
        <w:rPr>
          <w:bCs/>
        </w:rPr>
        <w:t>blication, No.758) jeb URDG 758.</w:t>
      </w:r>
    </w:p>
    <w:p w:rsidR="00FD789F" w:rsidRPr="0031564C" w:rsidRDefault="00FD789F" w:rsidP="00FD789F">
      <w:pPr>
        <w:numPr>
          <w:ilvl w:val="0"/>
          <w:numId w:val="29"/>
        </w:numPr>
        <w:ind w:left="426" w:hanging="426"/>
        <w:rPr>
          <w:bCs/>
        </w:rPr>
      </w:pPr>
      <w:r>
        <w:rPr>
          <w:bCs/>
        </w:rPr>
        <w:t>V</w:t>
      </w:r>
      <w:r w:rsidRPr="0031564C">
        <w:rPr>
          <w:bCs/>
        </w:rPr>
        <w:t>isus ar Garantiju saistītos jautājumus, ko neregulē URDG 758, regulē Latvijas Republik</w:t>
      </w:r>
      <w:r>
        <w:rPr>
          <w:bCs/>
        </w:rPr>
        <w:t>as spēkā esošie normatīvie akti.</w:t>
      </w:r>
    </w:p>
    <w:p w:rsidR="00FD789F" w:rsidRPr="0031564C" w:rsidRDefault="00FD789F" w:rsidP="00FD789F">
      <w:pPr>
        <w:numPr>
          <w:ilvl w:val="0"/>
          <w:numId w:val="29"/>
        </w:numPr>
        <w:ind w:left="426" w:hanging="426"/>
        <w:rPr>
          <w:bCs/>
        </w:rPr>
      </w:pPr>
      <w:r>
        <w:rPr>
          <w:bCs/>
        </w:rPr>
        <w:t>V</w:t>
      </w:r>
      <w:r w:rsidRPr="0031564C">
        <w:rPr>
          <w:bCs/>
        </w:rPr>
        <w:t>isi strīdi saistībā ar Garantiju izsk</w:t>
      </w:r>
      <w:r>
        <w:rPr>
          <w:bCs/>
        </w:rPr>
        <w:t>atāmi Latvijas Republikas tiesā.</w:t>
      </w:r>
    </w:p>
    <w:p w:rsidR="00FD789F" w:rsidRDefault="00FD789F" w:rsidP="00FD789F">
      <w:pPr>
        <w:numPr>
          <w:ilvl w:val="0"/>
          <w:numId w:val="29"/>
        </w:numPr>
        <w:ind w:left="426" w:hanging="426"/>
        <w:rPr>
          <w:bCs/>
        </w:rPr>
      </w:pPr>
      <w:r w:rsidRPr="0031564C">
        <w:rPr>
          <w:bCs/>
        </w:rPr>
        <w:t>Kredītiestādes vai apdrošināšanas sabiedrības paraksttiesīgas personas paraksts.</w:t>
      </w:r>
    </w:p>
    <w:p w:rsidR="00F131A8" w:rsidRDefault="00F131A8">
      <w:pPr>
        <w:spacing w:after="160" w:line="259" w:lineRule="auto"/>
        <w:jc w:val="left"/>
        <w:rPr>
          <w:rFonts w:eastAsia="Lucida Sans Unicode"/>
          <w:lang w:eastAsia="ar-SA"/>
        </w:rPr>
      </w:pPr>
      <w:r>
        <w:rPr>
          <w:rFonts w:eastAsia="Lucida Sans Unicode"/>
          <w:lang w:eastAsia="ar-SA"/>
        </w:rPr>
        <w:br w:type="page"/>
      </w:r>
    </w:p>
    <w:p w:rsidR="00F131A8" w:rsidRDefault="00F131A8" w:rsidP="00F131A8">
      <w:pPr>
        <w:jc w:val="right"/>
        <w:rPr>
          <w:b/>
          <w:caps/>
        </w:rPr>
      </w:pPr>
      <w:r>
        <w:rPr>
          <w:b/>
          <w:lang w:eastAsia="ru-RU"/>
        </w:rPr>
        <w:t>6.pielikums</w:t>
      </w:r>
    </w:p>
    <w:p w:rsidR="00F131A8" w:rsidRPr="000077AD" w:rsidRDefault="00F131A8" w:rsidP="00F131A8">
      <w:pPr>
        <w:jc w:val="center"/>
        <w:rPr>
          <w:b/>
          <w:caps/>
        </w:rPr>
      </w:pPr>
      <w:r>
        <w:rPr>
          <w:b/>
          <w:caps/>
        </w:rPr>
        <w:t xml:space="preserve">BŪVDARBU </w:t>
      </w:r>
      <w:r w:rsidRPr="000077AD">
        <w:rPr>
          <w:b/>
          <w:caps/>
        </w:rPr>
        <w:t>Garantijas laika garantijas noteikumi</w:t>
      </w:r>
    </w:p>
    <w:p w:rsidR="00F131A8" w:rsidRPr="000077AD" w:rsidRDefault="00F131A8" w:rsidP="00F131A8">
      <w:pPr>
        <w:jc w:val="center"/>
        <w:rPr>
          <w:b/>
          <w:caps/>
        </w:rPr>
      </w:pPr>
    </w:p>
    <w:p w:rsidR="00F131A8" w:rsidRPr="000077AD" w:rsidRDefault="00F131A8" w:rsidP="00F131A8">
      <w:pPr>
        <w:ind w:firstLine="426"/>
        <w:rPr>
          <w:bCs/>
        </w:rPr>
      </w:pPr>
      <w:r w:rsidRPr="000077AD">
        <w:rPr>
          <w:bCs/>
        </w:rPr>
        <w:t xml:space="preserve">Kredītiestādes vai apdrošināšanas sabiedrības, kura ir tiesīga veikt darbību Latvijas Republikā, </w:t>
      </w:r>
      <w:r>
        <w:rPr>
          <w:bCs/>
        </w:rPr>
        <w:t xml:space="preserve">būvdarbu </w:t>
      </w:r>
      <w:r w:rsidRPr="000077AD">
        <w:rPr>
          <w:bCs/>
        </w:rPr>
        <w:t>garantijas laika garantijā (turpmāk – Garantija) jābūt iekļautiem un jāatbilst šādiem noteikumiem:</w:t>
      </w:r>
    </w:p>
    <w:p w:rsidR="00F131A8" w:rsidRPr="000077AD" w:rsidRDefault="00F131A8" w:rsidP="00F131A8">
      <w:pPr>
        <w:numPr>
          <w:ilvl w:val="0"/>
          <w:numId w:val="30"/>
        </w:numPr>
        <w:ind w:left="284" w:hanging="284"/>
        <w:rPr>
          <w:bCs/>
        </w:rPr>
      </w:pPr>
      <w:r>
        <w:rPr>
          <w:bCs/>
        </w:rPr>
        <w:t>Garantijas datums.</w:t>
      </w:r>
    </w:p>
    <w:p w:rsidR="00F131A8" w:rsidRPr="000077AD" w:rsidRDefault="00F131A8" w:rsidP="00F131A8">
      <w:pPr>
        <w:numPr>
          <w:ilvl w:val="0"/>
          <w:numId w:val="30"/>
        </w:numPr>
        <w:ind w:left="284" w:hanging="284"/>
        <w:rPr>
          <w:bCs/>
        </w:rPr>
      </w:pPr>
      <w:r w:rsidRPr="000077AD">
        <w:rPr>
          <w:bCs/>
        </w:rPr>
        <w:t>Garantijas vei</w:t>
      </w:r>
      <w:r>
        <w:rPr>
          <w:bCs/>
        </w:rPr>
        <w:t>ds – garantijas laika garantija.</w:t>
      </w:r>
    </w:p>
    <w:p w:rsidR="00F131A8" w:rsidRPr="000077AD" w:rsidRDefault="00F131A8" w:rsidP="00F131A8">
      <w:pPr>
        <w:numPr>
          <w:ilvl w:val="0"/>
          <w:numId w:val="30"/>
        </w:numPr>
        <w:ind w:left="284" w:hanging="284"/>
        <w:rPr>
          <w:bCs/>
        </w:rPr>
      </w:pPr>
      <w:r w:rsidRPr="000077AD">
        <w:rPr>
          <w:bCs/>
        </w:rPr>
        <w:t xml:space="preserve">Garantijas Nr. </w:t>
      </w:r>
      <w:r w:rsidRPr="000077AD">
        <w:rPr>
          <w:bCs/>
          <w:i/>
        </w:rPr>
        <w:t>(ja nepieciešams)</w:t>
      </w:r>
      <w:r>
        <w:rPr>
          <w:bCs/>
        </w:rPr>
        <w:t>.</w:t>
      </w:r>
    </w:p>
    <w:p w:rsidR="00F131A8" w:rsidRPr="000077AD" w:rsidRDefault="00F131A8" w:rsidP="00F131A8">
      <w:pPr>
        <w:numPr>
          <w:ilvl w:val="0"/>
          <w:numId w:val="30"/>
        </w:numPr>
        <w:ind w:left="284" w:hanging="284"/>
        <w:rPr>
          <w:bCs/>
        </w:rPr>
      </w:pPr>
      <w:r w:rsidRPr="000077AD">
        <w:rPr>
          <w:bCs/>
        </w:rPr>
        <w:t xml:space="preserve">Garantijas devējs (kredītiestāde, kas izdod garantiju) – </w:t>
      </w:r>
      <w:r w:rsidRPr="000077AD">
        <w:rPr>
          <w:bCs/>
          <w:i/>
        </w:rPr>
        <w:t>(kredītiestādes nosaukums un reģistrācijas Nr. un juridiskā adrese)</w:t>
      </w:r>
      <w:r>
        <w:rPr>
          <w:bCs/>
        </w:rPr>
        <w:t>.</w:t>
      </w:r>
    </w:p>
    <w:p w:rsidR="00F131A8" w:rsidRDefault="00F131A8" w:rsidP="00F131A8">
      <w:pPr>
        <w:numPr>
          <w:ilvl w:val="0"/>
          <w:numId w:val="30"/>
        </w:numPr>
        <w:ind w:left="284" w:hanging="284"/>
        <w:rPr>
          <w:bCs/>
        </w:rPr>
      </w:pPr>
      <w:r w:rsidRPr="000077AD">
        <w:rPr>
          <w:bCs/>
        </w:rPr>
        <w:t xml:space="preserve">Garantijas pieprasītājs (pretendents, kuru saistību izpildi nodrošina garantija)  – </w:t>
      </w:r>
      <w:r w:rsidRPr="000077AD">
        <w:rPr>
          <w:bCs/>
          <w:i/>
        </w:rPr>
        <w:t>(pretendenta nosaukums, reģistrācijas Nr. un juridiskā adrese)</w:t>
      </w:r>
      <w:r>
        <w:rPr>
          <w:bCs/>
        </w:rPr>
        <w:t>.</w:t>
      </w:r>
    </w:p>
    <w:p w:rsidR="00F131A8" w:rsidRDefault="00F131A8" w:rsidP="00F131A8">
      <w:pPr>
        <w:numPr>
          <w:ilvl w:val="0"/>
          <w:numId w:val="30"/>
        </w:numPr>
        <w:ind w:left="284" w:hanging="284"/>
        <w:rPr>
          <w:bCs/>
        </w:rPr>
      </w:pPr>
      <w:r w:rsidRPr="0031564C">
        <w:rPr>
          <w:bCs/>
        </w:rPr>
        <w:t>Garantijas saņēmējs (līgumslēdzējpuse, kam par labu tiek izdota garantija</w:t>
      </w:r>
      <w:r>
        <w:rPr>
          <w:bCs/>
        </w:rPr>
        <w:t xml:space="preserve">) – </w:t>
      </w:r>
      <w:r w:rsidRPr="00492E83">
        <w:rPr>
          <w:bCs/>
        </w:rPr>
        <w:t>Daugavpils pilsētas dome, reģistrācijas Nr.90000077325, Kr.Valdemāra iela 1, Daugavpils, LV-5401, Latvija</w:t>
      </w:r>
      <w:r w:rsidRPr="0031472D">
        <w:rPr>
          <w:bCs/>
        </w:rPr>
        <w:t>.</w:t>
      </w:r>
    </w:p>
    <w:p w:rsidR="00F131A8" w:rsidRDefault="00F131A8" w:rsidP="00F131A8">
      <w:pPr>
        <w:numPr>
          <w:ilvl w:val="0"/>
          <w:numId w:val="30"/>
        </w:numPr>
        <w:ind w:left="284" w:hanging="284"/>
        <w:rPr>
          <w:bCs/>
        </w:rPr>
      </w:pPr>
      <w:r w:rsidRPr="00DD3C85">
        <w:rPr>
          <w:bCs/>
        </w:rPr>
        <w:t xml:space="preserve">Iepirkuma nosaukums – </w:t>
      </w:r>
      <w:r w:rsidR="00A75290" w:rsidRPr="00A75290">
        <w:rPr>
          <w:bCs/>
          <w:color w:val="002060"/>
        </w:rPr>
        <w:t>“Ūdens pacelšanas ēkas Nikolaja ielā 5, Daugavpilī, apgaismojuma un fasādes remonts”.</w:t>
      </w:r>
    </w:p>
    <w:p w:rsidR="00F131A8" w:rsidRDefault="00A75290" w:rsidP="00F131A8">
      <w:pPr>
        <w:numPr>
          <w:ilvl w:val="0"/>
          <w:numId w:val="30"/>
        </w:numPr>
        <w:ind w:left="284" w:hanging="284"/>
        <w:rPr>
          <w:bCs/>
        </w:rPr>
      </w:pPr>
      <w:r>
        <w:rPr>
          <w:bCs/>
        </w:rPr>
        <w:t xml:space="preserve">Iepirkuma identifikācijas Nr. </w:t>
      </w:r>
      <w:r w:rsidR="00F131A8" w:rsidRPr="00A75290">
        <w:rPr>
          <w:bCs/>
          <w:color w:val="002060"/>
        </w:rPr>
        <w:t>DPDĪPD 2018/</w:t>
      </w:r>
      <w:r w:rsidRPr="00A75290">
        <w:rPr>
          <w:bCs/>
          <w:color w:val="002060"/>
        </w:rPr>
        <w:t>10</w:t>
      </w:r>
      <w:r w:rsidR="00F131A8" w:rsidRPr="00A75290">
        <w:rPr>
          <w:bCs/>
          <w:color w:val="002060"/>
        </w:rPr>
        <w:t>.</w:t>
      </w:r>
    </w:p>
    <w:p w:rsidR="00F131A8" w:rsidRPr="0054163D" w:rsidRDefault="00F131A8" w:rsidP="00F131A8">
      <w:pPr>
        <w:numPr>
          <w:ilvl w:val="0"/>
          <w:numId w:val="30"/>
        </w:numPr>
        <w:ind w:left="284" w:hanging="284"/>
        <w:rPr>
          <w:bCs/>
        </w:rPr>
      </w:pPr>
      <w:r w:rsidRPr="0054163D">
        <w:rPr>
          <w:bCs/>
        </w:rPr>
        <w:t xml:space="preserve">Iepirkuma līguma nosaukums – </w:t>
      </w:r>
      <w:r w:rsidR="00A75290" w:rsidRPr="00A75290">
        <w:rPr>
          <w:color w:val="002060"/>
        </w:rPr>
        <w:t>“Par ūdens pacelšanas ēkas Nikolaja iela 5, Daugavpilī, apgaismojuma un fasādes remontu”</w:t>
      </w:r>
      <w:r w:rsidR="00A75290">
        <w:t>.</w:t>
      </w:r>
    </w:p>
    <w:p w:rsidR="00F131A8" w:rsidRPr="000077AD" w:rsidRDefault="00F131A8" w:rsidP="00F131A8">
      <w:pPr>
        <w:numPr>
          <w:ilvl w:val="0"/>
          <w:numId w:val="30"/>
        </w:numPr>
        <w:ind w:left="426" w:hanging="426"/>
        <w:rPr>
          <w:bCs/>
        </w:rPr>
      </w:pPr>
      <w:r w:rsidRPr="000077AD">
        <w:rPr>
          <w:bCs/>
        </w:rPr>
        <w:t>Garantijas devējs apņemas bez nosacījumiem samaksāt Garantijas saņēmēja pieprasīto summu Garantijas summas robežās pēc pirmā rakstiskā Garantijas saņēmēja pieprasījuma, kurā Garantijas saņēmējs norādījis, ka Garantijas pieprasītājs nav izpildījis</w:t>
      </w:r>
      <w:r>
        <w:rPr>
          <w:bCs/>
        </w:rPr>
        <w:t xml:space="preserve"> vai nepienācīgi izpildījis</w:t>
      </w:r>
      <w:r w:rsidRPr="000077AD">
        <w:rPr>
          <w:bCs/>
        </w:rPr>
        <w:t xml:space="preserve"> līgumā noteiktās saistības, kas attiecas uz garantijas laiku;</w:t>
      </w:r>
    </w:p>
    <w:p w:rsidR="00F131A8" w:rsidRPr="00C725F0" w:rsidRDefault="00F131A8" w:rsidP="00F131A8">
      <w:pPr>
        <w:numPr>
          <w:ilvl w:val="0"/>
          <w:numId w:val="30"/>
        </w:numPr>
        <w:ind w:left="426" w:hanging="426"/>
        <w:rPr>
          <w:bCs/>
        </w:rPr>
      </w:pPr>
      <w:r w:rsidRPr="000077AD">
        <w:rPr>
          <w:bCs/>
        </w:rPr>
        <w:t xml:space="preserve">Garantijas summa ir 5 % </w:t>
      </w:r>
      <w:r w:rsidRPr="00F03B4E">
        <w:rPr>
          <w:bCs/>
        </w:rPr>
        <w:t>(pieci</w:t>
      </w:r>
      <w:r>
        <w:rPr>
          <w:bCs/>
        </w:rPr>
        <w:t xml:space="preserve"> procenti</w:t>
      </w:r>
      <w:r w:rsidRPr="00F03B4E">
        <w:rPr>
          <w:bCs/>
        </w:rPr>
        <w:t>)</w:t>
      </w:r>
      <w:r>
        <w:rPr>
          <w:bCs/>
        </w:rPr>
        <w:t xml:space="preserve"> </w:t>
      </w:r>
      <w:r w:rsidRPr="00C725F0">
        <w:rPr>
          <w:bCs/>
        </w:rPr>
        <w:t>no izpildīto būvdarbu kopsummas (bez PVN) EUR valūtā</w:t>
      </w:r>
      <w:r>
        <w:rPr>
          <w:bCs/>
        </w:rPr>
        <w:t>.</w:t>
      </w:r>
    </w:p>
    <w:p w:rsidR="00F131A8" w:rsidRPr="000537ED" w:rsidRDefault="00F131A8" w:rsidP="00F131A8">
      <w:pPr>
        <w:numPr>
          <w:ilvl w:val="0"/>
          <w:numId w:val="30"/>
        </w:numPr>
        <w:ind w:left="426" w:hanging="426"/>
      </w:pPr>
      <w:r w:rsidRPr="00FD597A">
        <w:t>Garanti</w:t>
      </w:r>
      <w:r>
        <w:t xml:space="preserve">ja ir spēkā </w:t>
      </w:r>
      <w:r w:rsidR="00A75290">
        <w:rPr>
          <w:color w:val="002060"/>
        </w:rPr>
        <w:t xml:space="preserve">3 </w:t>
      </w:r>
      <w:r w:rsidRPr="000537ED">
        <w:t>(</w:t>
      </w:r>
      <w:r w:rsidR="00A75290">
        <w:t>trīs</w:t>
      </w:r>
      <w:r>
        <w:t>) gadi</w:t>
      </w:r>
      <w:r w:rsidRPr="000537ED">
        <w:t xml:space="preserve"> no būvdarbu nodošanas-pieņemšanas akta parakstīšanas dienas.</w:t>
      </w:r>
    </w:p>
    <w:p w:rsidR="00F131A8" w:rsidRPr="000077AD" w:rsidRDefault="00F131A8" w:rsidP="00F131A8">
      <w:pPr>
        <w:numPr>
          <w:ilvl w:val="0"/>
          <w:numId w:val="30"/>
        </w:numPr>
        <w:ind w:left="426" w:hanging="426"/>
        <w:rPr>
          <w:bCs/>
        </w:rPr>
      </w:pPr>
      <w:r w:rsidRPr="000537ED">
        <w:rPr>
          <w:bCs/>
        </w:rPr>
        <w:t>Garantija no Garantijas</w:t>
      </w:r>
      <w:r w:rsidRPr="000077AD">
        <w:rPr>
          <w:bCs/>
        </w:rPr>
        <w:t xml:space="preserve"> devēja ir neatsaucama, beznosacījuma un izmaksājama bez ierunām pēc Garanti</w:t>
      </w:r>
      <w:r>
        <w:rPr>
          <w:bCs/>
        </w:rPr>
        <w:t>jas saņēmēja pirmā pieprasījuma.</w:t>
      </w:r>
    </w:p>
    <w:p w:rsidR="00F131A8" w:rsidRPr="000077AD" w:rsidRDefault="00F131A8" w:rsidP="00F131A8">
      <w:pPr>
        <w:numPr>
          <w:ilvl w:val="0"/>
          <w:numId w:val="30"/>
        </w:numPr>
        <w:ind w:left="426" w:hanging="426"/>
        <w:rPr>
          <w:bCs/>
        </w:rPr>
      </w:pPr>
      <w:r w:rsidRPr="000077AD">
        <w:rPr>
          <w:bCs/>
        </w:rPr>
        <w:t>Garantijai tiek piemēroti Starptautiskās Tirdzniecības palātas izdotie Vienotie noteikumi par pieprasījuma garantijām (“The ICC Uniform Rules for Demand Guaranties”, ICC Pu</w:t>
      </w:r>
      <w:r>
        <w:rPr>
          <w:bCs/>
        </w:rPr>
        <w:t>blication, No.758) jeb URDG 758.</w:t>
      </w:r>
    </w:p>
    <w:p w:rsidR="00F131A8" w:rsidRPr="000077AD" w:rsidRDefault="00F131A8" w:rsidP="00F131A8">
      <w:pPr>
        <w:numPr>
          <w:ilvl w:val="0"/>
          <w:numId w:val="30"/>
        </w:numPr>
        <w:ind w:left="426" w:hanging="426"/>
        <w:rPr>
          <w:bCs/>
        </w:rPr>
      </w:pPr>
      <w:r>
        <w:rPr>
          <w:bCs/>
        </w:rPr>
        <w:t>V</w:t>
      </w:r>
      <w:r w:rsidRPr="000077AD">
        <w:rPr>
          <w:bCs/>
        </w:rPr>
        <w:t>isus ar Garantiju saistītos jautājumus, ko neregulē URDG 758, regulē Latvijas Republik</w:t>
      </w:r>
      <w:r>
        <w:rPr>
          <w:bCs/>
        </w:rPr>
        <w:t>as spēkā esošie normatīvie akti.</w:t>
      </w:r>
    </w:p>
    <w:p w:rsidR="00F131A8" w:rsidRPr="000077AD" w:rsidRDefault="00F131A8" w:rsidP="00F131A8">
      <w:pPr>
        <w:numPr>
          <w:ilvl w:val="0"/>
          <w:numId w:val="30"/>
        </w:numPr>
        <w:ind w:left="426" w:hanging="426"/>
        <w:rPr>
          <w:bCs/>
        </w:rPr>
      </w:pPr>
      <w:r>
        <w:rPr>
          <w:bCs/>
        </w:rPr>
        <w:t>V</w:t>
      </w:r>
      <w:r w:rsidRPr="000077AD">
        <w:rPr>
          <w:bCs/>
        </w:rPr>
        <w:t>isi strīdi saistībā ar Garantiju izsk</w:t>
      </w:r>
      <w:r>
        <w:rPr>
          <w:bCs/>
        </w:rPr>
        <w:t>atāmi Latvijas Republikas tiesā.</w:t>
      </w:r>
    </w:p>
    <w:p w:rsidR="00F131A8" w:rsidRDefault="00F131A8" w:rsidP="00F131A8">
      <w:pPr>
        <w:numPr>
          <w:ilvl w:val="0"/>
          <w:numId w:val="30"/>
        </w:numPr>
        <w:ind w:left="426" w:hanging="426"/>
        <w:rPr>
          <w:bCs/>
        </w:rPr>
      </w:pPr>
      <w:r w:rsidRPr="000077AD">
        <w:rPr>
          <w:bCs/>
        </w:rPr>
        <w:t>Kredītiestādes vai apdrošināšanas sabiedrības paraksttiesīgas personas paraksts.</w:t>
      </w:r>
    </w:p>
    <w:p w:rsidR="00FD789F" w:rsidRDefault="00FD789F">
      <w:pPr>
        <w:spacing w:after="160" w:line="259" w:lineRule="auto"/>
        <w:jc w:val="left"/>
        <w:rPr>
          <w:rFonts w:eastAsia="Lucida Sans Unicode"/>
          <w:lang w:eastAsia="ar-SA"/>
        </w:rPr>
      </w:pPr>
      <w:r>
        <w:rPr>
          <w:rFonts w:eastAsia="Lucida Sans Unicode"/>
          <w:lang w:eastAsia="ar-SA"/>
        </w:rPr>
        <w:br w:type="page"/>
      </w:r>
    </w:p>
    <w:p w:rsidR="00C56058" w:rsidRDefault="00A75290" w:rsidP="00C56058">
      <w:pPr>
        <w:jc w:val="right"/>
        <w:rPr>
          <w:b/>
          <w:lang w:eastAsia="ru-RU"/>
        </w:rPr>
      </w:pPr>
      <w:r>
        <w:rPr>
          <w:b/>
          <w:lang w:eastAsia="ru-RU"/>
        </w:rPr>
        <w:t>7</w:t>
      </w:r>
      <w:r w:rsidR="00C56058">
        <w:rPr>
          <w:b/>
          <w:lang w:eastAsia="ru-RU"/>
        </w:rPr>
        <w:t>.pielikums</w:t>
      </w:r>
    </w:p>
    <w:p w:rsidR="00C75A1B" w:rsidRDefault="00C75A1B" w:rsidP="00C56058">
      <w:pPr>
        <w:jc w:val="right"/>
        <w:rPr>
          <w:b/>
          <w:caps/>
        </w:rPr>
      </w:pPr>
    </w:p>
    <w:p w:rsidR="00C56058" w:rsidRDefault="00C56058" w:rsidP="00C56058">
      <w:pPr>
        <w:jc w:val="center"/>
        <w:rPr>
          <w:rFonts w:eastAsia="Calibri"/>
          <w:b/>
          <w:caps/>
        </w:rPr>
      </w:pPr>
      <w:r>
        <w:rPr>
          <w:b/>
          <w:caps/>
        </w:rPr>
        <w:t xml:space="preserve">ATBILDĪGĀ BŪVDARBU VADĪTĀJA </w:t>
      </w:r>
      <w:r>
        <w:rPr>
          <w:rFonts w:eastAsia="Calibri"/>
          <w:b/>
          <w:caps/>
        </w:rPr>
        <w:t>APLIECINĀJUMS</w:t>
      </w:r>
    </w:p>
    <w:p w:rsidR="00C56058" w:rsidRPr="00DB3BB1" w:rsidRDefault="00C56058" w:rsidP="00C56058">
      <w:pPr>
        <w:jc w:val="center"/>
        <w:rPr>
          <w:b/>
          <w:caps/>
        </w:rPr>
      </w:pPr>
    </w:p>
    <w:p w:rsidR="00C56058" w:rsidRDefault="00C56058" w:rsidP="00C56058">
      <w:pPr>
        <w:rPr>
          <w:rFonts w:eastAsia="Calibri"/>
          <w:b/>
        </w:rPr>
      </w:pPr>
    </w:p>
    <w:p w:rsidR="00C56058" w:rsidRDefault="00C56058" w:rsidP="00C56058">
      <w:pPr>
        <w:rPr>
          <w:rFonts w:eastAsia="Calibri"/>
        </w:rPr>
      </w:pPr>
      <w:r w:rsidRPr="00C56058">
        <w:rPr>
          <w:rFonts w:eastAsia="Calibri"/>
        </w:rPr>
        <w:t>1. Uzvārds</w:t>
      </w:r>
      <w:r>
        <w:rPr>
          <w:rFonts w:eastAsia="Calibri"/>
        </w:rPr>
        <w:t>:</w:t>
      </w:r>
    </w:p>
    <w:p w:rsidR="00A75290" w:rsidRDefault="00A75290" w:rsidP="00C56058">
      <w:pPr>
        <w:rPr>
          <w:rFonts w:eastAsia="Calibri"/>
        </w:rPr>
      </w:pPr>
      <w:r>
        <w:rPr>
          <w:rFonts w:eastAsia="Calibri"/>
        </w:rPr>
        <w:t>2. Vārds:</w:t>
      </w:r>
    </w:p>
    <w:p w:rsidR="00C56058" w:rsidRPr="00A75290" w:rsidRDefault="00A75290" w:rsidP="00C56058">
      <w:pPr>
        <w:rPr>
          <w:rFonts w:eastAsia="Calibri"/>
        </w:rPr>
      </w:pPr>
      <w:r>
        <w:rPr>
          <w:rFonts w:eastAsia="Calibri"/>
        </w:rPr>
        <w:t xml:space="preserve">3. </w:t>
      </w:r>
      <w:r w:rsidR="00C56058" w:rsidRPr="006E1706">
        <w:t xml:space="preserve">Būvprakses sertifikāta vai profesionālu </w:t>
      </w:r>
    </w:p>
    <w:p w:rsidR="00C56058" w:rsidRDefault="00C56058" w:rsidP="00C56058">
      <w:pPr>
        <w:ind w:left="284"/>
        <w:rPr>
          <w:iCs/>
        </w:rPr>
      </w:pPr>
      <w:r w:rsidRPr="004F5E5A">
        <w:t xml:space="preserve">kompetenci/kvalifikāciju apliecinoša </w:t>
      </w:r>
    </w:p>
    <w:p w:rsidR="00C56058" w:rsidRDefault="00C56058" w:rsidP="00C56058">
      <w:pPr>
        <w:ind w:left="284"/>
        <w:rPr>
          <w:rFonts w:eastAsia="Calibri"/>
        </w:rPr>
      </w:pPr>
      <w:r w:rsidRPr="004F5E5A">
        <w:t>dokumenta Nr.:</w:t>
      </w:r>
    </w:p>
    <w:p w:rsidR="00C56058" w:rsidRPr="00A75290" w:rsidRDefault="00C56058" w:rsidP="00A75290">
      <w:pPr>
        <w:pStyle w:val="ListParagraph"/>
        <w:numPr>
          <w:ilvl w:val="0"/>
          <w:numId w:val="35"/>
        </w:numPr>
        <w:ind w:left="357" w:hanging="357"/>
        <w:rPr>
          <w:rFonts w:eastAsia="Calibri"/>
          <w:lang w:val="lv-LV"/>
        </w:rPr>
      </w:pPr>
      <w:r w:rsidRPr="00A75290">
        <w:rPr>
          <w:rFonts w:eastAsia="Calibri"/>
          <w:lang w:val="lv-LV"/>
        </w:rPr>
        <w:t>Darba devēja nosaukums:</w:t>
      </w:r>
    </w:p>
    <w:p w:rsidR="00A75290" w:rsidRPr="00A75290" w:rsidRDefault="00A75290" w:rsidP="00A75290">
      <w:pPr>
        <w:pStyle w:val="ListParagraph"/>
        <w:numPr>
          <w:ilvl w:val="0"/>
          <w:numId w:val="35"/>
        </w:numPr>
        <w:ind w:left="357" w:hanging="357"/>
        <w:rPr>
          <w:rFonts w:eastAsia="Calibri"/>
          <w:lang w:val="lv-LV"/>
        </w:rPr>
      </w:pPr>
      <w:r w:rsidRPr="00A75290">
        <w:rPr>
          <w:rFonts w:eastAsia="Calibri"/>
          <w:lang w:val="lv-LV"/>
        </w:rPr>
        <w:t>E-pasts:</w:t>
      </w:r>
    </w:p>
    <w:p w:rsidR="00A75290" w:rsidRPr="00A75290" w:rsidRDefault="00A75290" w:rsidP="00A75290">
      <w:pPr>
        <w:pStyle w:val="ListParagraph"/>
        <w:numPr>
          <w:ilvl w:val="0"/>
          <w:numId w:val="35"/>
        </w:numPr>
        <w:ind w:left="357" w:hanging="357"/>
        <w:rPr>
          <w:rFonts w:eastAsia="Calibri"/>
          <w:lang w:val="lv-LV"/>
        </w:rPr>
      </w:pPr>
      <w:r w:rsidRPr="00A75290">
        <w:rPr>
          <w:rFonts w:eastAsia="Calibri"/>
          <w:lang w:val="lv-LV"/>
        </w:rPr>
        <w:t xml:space="preserve">Tālrunis: </w:t>
      </w:r>
    </w:p>
    <w:p w:rsidR="00C56058" w:rsidRPr="00A75290" w:rsidRDefault="00C56058" w:rsidP="00C56058">
      <w:pPr>
        <w:tabs>
          <w:tab w:val="num" w:pos="567"/>
        </w:tabs>
        <w:rPr>
          <w:rFonts w:eastAsia="Calibri"/>
        </w:rPr>
      </w:pPr>
    </w:p>
    <w:p w:rsidR="00C56058" w:rsidRDefault="00C56058" w:rsidP="00C56058">
      <w:pPr>
        <w:spacing w:line="20" w:lineRule="atLeast"/>
        <w:rPr>
          <w:rFonts w:eastAsia="Calibri"/>
        </w:rPr>
      </w:pPr>
    </w:p>
    <w:p w:rsidR="00C56058" w:rsidRPr="0059069C" w:rsidRDefault="00C56058" w:rsidP="00C56058">
      <w:pPr>
        <w:spacing w:line="20" w:lineRule="atLeast"/>
        <w:rPr>
          <w:rFonts w:eastAsia="Calibri"/>
        </w:rPr>
      </w:pPr>
      <w:r w:rsidRPr="0059069C">
        <w:rPr>
          <w:rFonts w:eastAsia="Calibri"/>
        </w:rPr>
        <w:t>Es, apakšā parakstījies, apliecinu, ka augstākminētā informācija ir patiesa.</w:t>
      </w:r>
    </w:p>
    <w:p w:rsidR="00C56058" w:rsidRPr="0059069C" w:rsidRDefault="00C56058" w:rsidP="00C56058">
      <w:pPr>
        <w:rPr>
          <w:rFonts w:eastAsia="Calibri"/>
        </w:rPr>
      </w:pPr>
    </w:p>
    <w:p w:rsidR="00C56058" w:rsidRPr="004A2F01" w:rsidRDefault="00C56058" w:rsidP="00C56058">
      <w:pPr>
        <w:rPr>
          <w:rFonts w:eastAsia="Lucida Sans Unicode"/>
          <w:bCs/>
          <w:iCs/>
          <w:lang w:eastAsia="ar-SA"/>
        </w:rPr>
      </w:pPr>
      <w:r w:rsidRPr="0059069C">
        <w:rPr>
          <w:rFonts w:eastAsia="Calibri"/>
        </w:rPr>
        <w:t>Ar šo es apņemos, ja pretendenta (</w:t>
      </w:r>
      <w:r w:rsidRPr="0059069C">
        <w:rPr>
          <w:rFonts w:eastAsia="Calibri"/>
          <w:i/>
        </w:rPr>
        <w:t>pretendenta nosaukums</w:t>
      </w:r>
      <w:r w:rsidRPr="0059069C">
        <w:rPr>
          <w:rFonts w:eastAsia="Calibri"/>
        </w:rPr>
        <w:t xml:space="preserve">) </w:t>
      </w:r>
      <w:r w:rsidRPr="00BF0B57">
        <w:rPr>
          <w:rFonts w:eastAsia="Calibri"/>
        </w:rPr>
        <w:t xml:space="preserve">piedāvājums </w:t>
      </w:r>
      <w:r w:rsidR="00A75290" w:rsidRPr="00A75290">
        <w:rPr>
          <w:bCs/>
          <w:color w:val="002060"/>
        </w:rPr>
        <w:t>“Ūdens pacelšanas ēkas Nikolaja ielā 5, Daugavpilī, apgaismojuma un fasādes remonts”</w:t>
      </w:r>
      <w:r w:rsidRPr="00A75290">
        <w:rPr>
          <w:rFonts w:eastAsia="Calibri"/>
          <w:color w:val="002060"/>
        </w:rPr>
        <w:t>, ID Nr. DPDĪPD 2018/</w:t>
      </w:r>
      <w:r w:rsidR="00A75290" w:rsidRPr="00A75290">
        <w:rPr>
          <w:rFonts w:eastAsia="Calibri"/>
          <w:color w:val="002060"/>
        </w:rPr>
        <w:t>10</w:t>
      </w:r>
      <w:r w:rsidRPr="007B2E97">
        <w:rPr>
          <w:rFonts w:eastAsia="Calibri"/>
        </w:rPr>
        <w:t>,</w:t>
      </w:r>
      <w:r>
        <w:rPr>
          <w:rFonts w:eastAsia="Calibri"/>
        </w:rPr>
        <w:t xml:space="preserve"> </w:t>
      </w:r>
      <w:r w:rsidRPr="007E7D9B">
        <w:rPr>
          <w:rFonts w:eastAsia="Calibri"/>
        </w:rPr>
        <w:t xml:space="preserve">tiks akceptēts un tiks noslēgts līgums ar pretendentu, </w:t>
      </w:r>
      <w:r w:rsidRPr="00C56058">
        <w:rPr>
          <w:rFonts w:eastAsia="Calibri"/>
          <w:u w:val="single"/>
        </w:rPr>
        <w:t>kā atbildīgais būvdarbu vadītājs</w:t>
      </w:r>
      <w:r>
        <w:rPr>
          <w:rFonts w:eastAsia="Calibri"/>
        </w:rPr>
        <w:t xml:space="preserve"> strādāt pie iepirkuma līguma </w:t>
      </w:r>
      <w:r w:rsidRPr="00C56058">
        <w:rPr>
          <w:rFonts w:eastAsia="Calibri"/>
        </w:rPr>
        <w:t>p</w:t>
      </w:r>
      <w:r w:rsidRPr="00C56058">
        <w:rPr>
          <w:rFonts w:eastAsia="Calibri"/>
          <w:bCs/>
        </w:rPr>
        <w:t xml:space="preserve">ar </w:t>
      </w:r>
      <w:r w:rsidR="00A75290" w:rsidRPr="00A75290">
        <w:rPr>
          <w:color w:val="002060"/>
        </w:rPr>
        <w:t>ūdens pacelšanas ēkas Nikolaja iela 5, Daugavpilī, apgaismojuma un fasādes remontu</w:t>
      </w:r>
      <w:r w:rsidRPr="00DB3BB1">
        <w:rPr>
          <w:rFonts w:eastAsia="Calibri"/>
          <w:bCs/>
        </w:rPr>
        <w:t xml:space="preserve"> izpildes</w:t>
      </w:r>
      <w:r>
        <w:rPr>
          <w:rFonts w:eastAsia="Calibri"/>
        </w:rPr>
        <w:t>.</w:t>
      </w:r>
    </w:p>
    <w:p w:rsidR="00C56058" w:rsidRDefault="00C56058" w:rsidP="00C56058">
      <w:pPr>
        <w:tabs>
          <w:tab w:val="left" w:pos="2160"/>
        </w:tabs>
      </w:pPr>
    </w:p>
    <w:p w:rsidR="00C56058" w:rsidRDefault="00C56058" w:rsidP="00C56058">
      <w:pPr>
        <w:tabs>
          <w:tab w:val="left" w:pos="2160"/>
        </w:tabs>
      </w:pPr>
      <w:r>
        <w:t xml:space="preserve"> </w:t>
      </w:r>
    </w:p>
    <w:p w:rsidR="00C56058" w:rsidRDefault="00C56058" w:rsidP="00C56058">
      <w:pPr>
        <w:tabs>
          <w:tab w:val="left" w:pos="2160"/>
        </w:tabs>
      </w:pPr>
    </w:p>
    <w:p w:rsidR="00C56058" w:rsidRDefault="00C56058" w:rsidP="00C56058">
      <w:pPr>
        <w:tabs>
          <w:tab w:val="left" w:pos="2160"/>
        </w:tabs>
        <w:rPr>
          <w:rFonts w:eastAsia="Calibri"/>
        </w:rPr>
      </w:pPr>
      <w:r>
        <w:rPr>
          <w:rFonts w:eastAsia="Calibri"/>
        </w:rPr>
        <w:t>2018.gada ___._____________</w:t>
      </w:r>
      <w:r>
        <w:rPr>
          <w:rFonts w:eastAsia="Calibri"/>
        </w:rPr>
        <w:tab/>
      </w:r>
      <w:r>
        <w:rPr>
          <w:rFonts w:eastAsia="Calibri"/>
        </w:rPr>
        <w:tab/>
      </w:r>
      <w:r>
        <w:rPr>
          <w:rFonts w:eastAsia="Calibri"/>
        </w:rPr>
        <w:tab/>
        <w:t xml:space="preserve">        _________________________</w:t>
      </w:r>
    </w:p>
    <w:p w:rsidR="00C56058" w:rsidRDefault="00C56058" w:rsidP="00C56058">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rsidR="004E2E5F" w:rsidRDefault="004E2E5F">
      <w:pPr>
        <w:spacing w:after="160" w:line="259" w:lineRule="auto"/>
        <w:jc w:val="left"/>
      </w:pPr>
      <w:r>
        <w:br w:type="page"/>
      </w:r>
    </w:p>
    <w:p w:rsidR="004E2E5F" w:rsidRDefault="001A57DD" w:rsidP="004E2E5F">
      <w:pPr>
        <w:jc w:val="right"/>
        <w:rPr>
          <w:b/>
          <w:lang w:eastAsia="ru-RU"/>
        </w:rPr>
      </w:pPr>
      <w:r>
        <w:rPr>
          <w:b/>
          <w:lang w:eastAsia="ru-RU"/>
        </w:rPr>
        <w:t>8</w:t>
      </w:r>
      <w:r w:rsidR="004E2E5F">
        <w:rPr>
          <w:b/>
          <w:lang w:eastAsia="ru-RU"/>
        </w:rPr>
        <w:t>.pielikums</w:t>
      </w:r>
    </w:p>
    <w:p w:rsidR="00C75A1B" w:rsidRDefault="00C75A1B" w:rsidP="004E2E5F">
      <w:pPr>
        <w:jc w:val="right"/>
        <w:rPr>
          <w:b/>
          <w:caps/>
        </w:rPr>
      </w:pPr>
    </w:p>
    <w:p w:rsidR="004E2E5F" w:rsidRPr="009868B9" w:rsidRDefault="004E2E5F" w:rsidP="004E2E5F">
      <w:pPr>
        <w:jc w:val="center"/>
        <w:rPr>
          <w:b/>
          <w:caps/>
        </w:rPr>
      </w:pPr>
      <w:r w:rsidRPr="009868B9">
        <w:rPr>
          <w:b/>
          <w:caps/>
        </w:rPr>
        <w:t>APAKŠUZŅĒMĒJU SARAKSTS</w:t>
      </w:r>
    </w:p>
    <w:p w:rsidR="004E2E5F" w:rsidRPr="009868B9" w:rsidRDefault="004E2E5F" w:rsidP="004E2E5F">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4E2E5F" w:rsidRPr="009868B9" w:rsidTr="007C7C0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4E2E5F" w:rsidRPr="009868B9" w:rsidRDefault="004E2E5F" w:rsidP="007C7C07">
            <w:pPr>
              <w:jc w:val="center"/>
              <w:rPr>
                <w:b/>
              </w:rPr>
            </w:pPr>
            <w:r w:rsidRPr="009868B9">
              <w:rPr>
                <w:b/>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6B003D">
            <w:pPr>
              <w:jc w:val="center"/>
              <w:rPr>
                <w:b/>
              </w:rPr>
            </w:pPr>
            <w:r w:rsidRPr="009868B9">
              <w:rPr>
                <w:b/>
              </w:rPr>
              <w:t>Apakšuzņēmējs (</w:t>
            </w:r>
            <w:r w:rsidRPr="009868B9">
              <w:rPr>
                <w:b/>
                <w:bCs/>
              </w:rPr>
              <w:t xml:space="preserve">nosaukums, reģistrācijas numurs, adrese, </w:t>
            </w:r>
            <w:r>
              <w:rPr>
                <w:b/>
                <w:bCs/>
              </w:rPr>
              <w:t>pārstāvēttiesīga persona</w:t>
            </w:r>
            <w:r w:rsidRPr="009868B9">
              <w:rPr>
                <w:b/>
                <w:bCs/>
              </w:rPr>
              <w:t xml:space="preserve">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jc w:val="center"/>
              <w:rPr>
                <w:b/>
              </w:rPr>
            </w:pPr>
            <w:r>
              <w:rPr>
                <w:b/>
              </w:rPr>
              <w:t>Veicamā darba daļa (1</w:t>
            </w:r>
            <w:r w:rsidRPr="009868B9">
              <w:rPr>
                <w:b/>
              </w:rPr>
              <w:t>0% vai lielāka)</w:t>
            </w:r>
          </w:p>
        </w:tc>
      </w:tr>
      <w:tr w:rsidR="004E2E5F" w:rsidRPr="009868B9" w:rsidTr="007C7C0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rPr>
                <w:b/>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Apjoms</w:t>
            </w:r>
          </w:p>
          <w:p w:rsidR="004E2E5F" w:rsidRPr="009868B9" w:rsidRDefault="004E2E5F" w:rsidP="007C7C07">
            <w:pPr>
              <w:jc w:val="center"/>
              <w:rPr>
                <w:b/>
              </w:rPr>
            </w:pPr>
            <w:r w:rsidRPr="009868B9">
              <w:rPr>
                <w:b/>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4E2E5F" w:rsidRPr="009868B9" w:rsidRDefault="004E2E5F" w:rsidP="007C7C07">
            <w:pPr>
              <w:jc w:val="center"/>
              <w:rPr>
                <w:b/>
              </w:rPr>
            </w:pPr>
            <w:r w:rsidRPr="009868B9">
              <w:rPr>
                <w:b/>
              </w:rPr>
              <w:t>% no piedāvātās līguma summas</w:t>
            </w:r>
          </w:p>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ind w:left="360"/>
            </w:pPr>
            <w:r w:rsidRPr="009868B9">
              <w:t>1.</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4E2E5F" w:rsidP="007C7C07">
            <w:pPr>
              <w:ind w:left="360"/>
            </w:pPr>
            <w:r w:rsidRPr="009868B9">
              <w:t>2.</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tcPr>
          <w:p w:rsidR="004E2E5F" w:rsidRPr="009868B9" w:rsidRDefault="00ED28CD" w:rsidP="007C7C07">
            <w:pPr>
              <w:ind w:left="360"/>
            </w:pPr>
            <w:r>
              <w:t>3.</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850" w:type="dxa"/>
            <w:tcBorders>
              <w:top w:val="single" w:sz="4" w:space="0" w:color="auto"/>
              <w:left w:val="single" w:sz="4" w:space="0" w:color="auto"/>
              <w:bottom w:val="single" w:sz="4" w:space="0" w:color="auto"/>
              <w:right w:val="single" w:sz="4" w:space="0" w:color="auto"/>
            </w:tcBorders>
            <w:hideMark/>
          </w:tcPr>
          <w:p w:rsidR="004E2E5F" w:rsidRPr="009868B9" w:rsidRDefault="00ED28CD" w:rsidP="00ED28CD">
            <w:pPr>
              <w:jc w:val="center"/>
            </w:pPr>
            <w:r>
              <w:t>4.</w:t>
            </w:r>
          </w:p>
        </w:tc>
        <w:tc>
          <w:tcPr>
            <w:tcW w:w="3261"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r w:rsidR="004E2E5F" w:rsidRPr="009868B9" w:rsidTr="007C7C07">
        <w:trPr>
          <w:cantSplit/>
        </w:trPr>
        <w:tc>
          <w:tcPr>
            <w:tcW w:w="5954" w:type="dxa"/>
            <w:gridSpan w:val="3"/>
            <w:tcBorders>
              <w:top w:val="single" w:sz="4" w:space="0" w:color="auto"/>
              <w:left w:val="single" w:sz="4" w:space="0" w:color="auto"/>
              <w:bottom w:val="single" w:sz="4" w:space="0" w:color="auto"/>
              <w:right w:val="single" w:sz="4" w:space="0" w:color="auto"/>
            </w:tcBorders>
          </w:tcPr>
          <w:p w:rsidR="004E2E5F" w:rsidRPr="009868B9" w:rsidRDefault="004E2E5F" w:rsidP="007C7C07">
            <w:pPr>
              <w:jc w:val="right"/>
            </w:pPr>
            <w:r w:rsidRPr="009868B9">
              <w:t>Kopā:</w:t>
            </w:r>
          </w:p>
        </w:tc>
        <w:tc>
          <w:tcPr>
            <w:tcW w:w="1843"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c>
          <w:tcPr>
            <w:tcW w:w="1833" w:type="dxa"/>
            <w:tcBorders>
              <w:top w:val="single" w:sz="4" w:space="0" w:color="auto"/>
              <w:left w:val="single" w:sz="4" w:space="0" w:color="auto"/>
              <w:bottom w:val="single" w:sz="4" w:space="0" w:color="auto"/>
              <w:right w:val="single" w:sz="4" w:space="0" w:color="auto"/>
            </w:tcBorders>
          </w:tcPr>
          <w:p w:rsidR="004E2E5F" w:rsidRPr="009868B9" w:rsidRDefault="004E2E5F" w:rsidP="007C7C07"/>
        </w:tc>
      </w:tr>
    </w:tbl>
    <w:p w:rsidR="004E2E5F" w:rsidRPr="009868B9" w:rsidRDefault="004E2E5F" w:rsidP="004E2E5F">
      <w:pPr>
        <w:jc w:val="center"/>
        <w:rPr>
          <w:rFonts w:eastAsia="Calibri"/>
          <w:b/>
        </w:rPr>
      </w:pPr>
    </w:p>
    <w:p w:rsidR="004E2E5F" w:rsidRPr="009868B9" w:rsidRDefault="004E2E5F" w:rsidP="004E2E5F">
      <w:pPr>
        <w:rPr>
          <w:rFonts w:eastAsia="Calibri"/>
          <w:b/>
        </w:rPr>
      </w:pPr>
      <w:r w:rsidRPr="009868B9">
        <w:rPr>
          <w:b/>
        </w:rPr>
        <w:t>Pielikumā:</w:t>
      </w:r>
      <w:r w:rsidRPr="009868B9">
        <w:rPr>
          <w:rFonts w:eastAsia="Calibri"/>
          <w:b/>
        </w:rPr>
        <w:t xml:space="preserve"> </w:t>
      </w:r>
      <w:r w:rsidRPr="009868B9">
        <w:rPr>
          <w:rFonts w:eastAsia="Calibri"/>
        </w:rPr>
        <w:t>katra apakšuzņēmēja apliecinājums (</w:t>
      </w:r>
      <w:r w:rsidRPr="009868B9">
        <w:rPr>
          <w:rFonts w:eastAsia="Calibri"/>
          <w:i/>
        </w:rPr>
        <w:t>oriģināls</w:t>
      </w:r>
      <w:r w:rsidRPr="009868B9">
        <w:rPr>
          <w:rFonts w:eastAsia="Calibri"/>
        </w:rPr>
        <w:t>) par tā gatavību veikt tam izpildei nododamo līguma daļu visas kopā uz ___________ lp.</w:t>
      </w:r>
    </w:p>
    <w:p w:rsidR="004E2E5F" w:rsidRPr="009868B9" w:rsidRDefault="004E2E5F" w:rsidP="004E2E5F">
      <w:pPr>
        <w:jc w:val="center"/>
        <w:rPr>
          <w:rFonts w:eastAsia="Calibri"/>
          <w:b/>
        </w:rPr>
      </w:pPr>
    </w:p>
    <w:p w:rsidR="004E2E5F" w:rsidRPr="009868B9" w:rsidRDefault="004E2E5F" w:rsidP="004E2E5F">
      <w:pPr>
        <w:jc w:val="center"/>
        <w:rPr>
          <w:rFonts w:eastAsia="Calibri"/>
          <w:b/>
        </w:rPr>
      </w:pPr>
    </w:p>
    <w:p w:rsidR="004E2E5F" w:rsidRPr="009868B9" w:rsidRDefault="004E2E5F" w:rsidP="004E2E5F">
      <w:pPr>
        <w:jc w:val="center"/>
        <w:rPr>
          <w:rFonts w:eastAsia="Calibri"/>
          <w:b/>
        </w:rPr>
      </w:pPr>
    </w:p>
    <w:p w:rsidR="004E2E5F" w:rsidRPr="009868B9" w:rsidRDefault="004E2E5F" w:rsidP="004E2E5F">
      <w:pPr>
        <w:tabs>
          <w:tab w:val="left" w:pos="2160"/>
        </w:tabs>
        <w:rPr>
          <w:rFonts w:eastAsia="Calibri"/>
          <w:bCs/>
        </w:rPr>
      </w:pPr>
      <w:r w:rsidRPr="009868B9">
        <w:rPr>
          <w:rFonts w:eastAsia="Calibri"/>
          <w:bCs/>
        </w:rPr>
        <w:t>201</w:t>
      </w:r>
      <w:r w:rsidR="00ED28CD">
        <w:rPr>
          <w:rFonts w:eastAsia="Calibri"/>
          <w:bCs/>
        </w:rPr>
        <w:t>8</w:t>
      </w:r>
      <w:r w:rsidRPr="009868B9">
        <w:rPr>
          <w:rFonts w:eastAsia="Calibri"/>
          <w:bCs/>
        </w:rPr>
        <w:t>.gada ___._____________</w:t>
      </w:r>
    </w:p>
    <w:p w:rsidR="004E2E5F" w:rsidRPr="009868B9" w:rsidRDefault="004E2E5F" w:rsidP="004E2E5F">
      <w:pPr>
        <w:rPr>
          <w:rFonts w:eastAsia="Calibri"/>
          <w:bCs/>
          <w:i/>
        </w:rPr>
      </w:pPr>
    </w:p>
    <w:p w:rsidR="004E2E5F" w:rsidRPr="009868B9" w:rsidRDefault="004E2E5F" w:rsidP="004E2E5F">
      <w:pPr>
        <w:jc w:val="center"/>
        <w:rPr>
          <w:rFonts w:eastAsia="Calibri"/>
          <w:bCs/>
          <w:i/>
        </w:rPr>
      </w:pPr>
      <w:r w:rsidRPr="009868B9">
        <w:rPr>
          <w:rFonts w:eastAsia="Calibri"/>
          <w:bCs/>
          <w:i/>
        </w:rPr>
        <w:t>___________________________________________________________________________</w:t>
      </w:r>
    </w:p>
    <w:p w:rsidR="004E2E5F" w:rsidRPr="00BC71EE" w:rsidRDefault="00ED28CD" w:rsidP="004E2E5F">
      <w:pPr>
        <w:jc w:val="center"/>
        <w:rPr>
          <w:rFonts w:eastAsia="Calibri"/>
          <w:bCs/>
          <w:i/>
        </w:rPr>
      </w:pPr>
      <w:r>
        <w:rPr>
          <w:bCs/>
          <w:i/>
        </w:rPr>
        <w:t>(paraksttiesīgas personas vai tās pilnvarotās personas (pievienot pilnvaras oriģinālu vai apliecinātu kopiju) paraksts, tā atšifrējums)</w:t>
      </w:r>
    </w:p>
    <w:p w:rsidR="004E2E5F" w:rsidRDefault="004E2E5F" w:rsidP="004E2E5F">
      <w:pPr>
        <w:jc w:val="center"/>
        <w:rPr>
          <w:b/>
        </w:rPr>
      </w:pPr>
    </w:p>
    <w:p w:rsidR="003358B3" w:rsidRDefault="003358B3">
      <w:pPr>
        <w:spacing w:after="160" w:line="259" w:lineRule="auto"/>
        <w:jc w:val="left"/>
      </w:pPr>
      <w:r>
        <w:br w:type="page"/>
      </w:r>
    </w:p>
    <w:p w:rsidR="0009712A" w:rsidRPr="00B224BD" w:rsidRDefault="001A57DD" w:rsidP="0009712A">
      <w:pPr>
        <w:jc w:val="right"/>
        <w:rPr>
          <w:b/>
        </w:rPr>
      </w:pPr>
      <w:r>
        <w:rPr>
          <w:b/>
        </w:rPr>
        <w:t>9</w:t>
      </w:r>
      <w:r w:rsidR="0009712A" w:rsidRPr="00B224BD">
        <w:rPr>
          <w:b/>
        </w:rPr>
        <w:t>.pielikums</w:t>
      </w:r>
    </w:p>
    <w:p w:rsidR="0009712A" w:rsidRDefault="0009712A" w:rsidP="0009712A">
      <w:pPr>
        <w:jc w:val="center"/>
        <w:rPr>
          <w:rFonts w:eastAsia="Calibri"/>
          <w:b/>
          <w:caps/>
        </w:rPr>
      </w:pPr>
    </w:p>
    <w:p w:rsidR="001A57DD" w:rsidRPr="000F0907" w:rsidRDefault="001A57DD" w:rsidP="001A57DD">
      <w:pPr>
        <w:jc w:val="center"/>
        <w:rPr>
          <w:rFonts w:eastAsia="Calibri"/>
          <w:b/>
          <w:caps/>
        </w:rPr>
      </w:pPr>
      <w:r w:rsidRPr="000F0907">
        <w:rPr>
          <w:rFonts w:eastAsia="Calibri"/>
          <w:b/>
          <w:caps/>
        </w:rPr>
        <w:t xml:space="preserve">PRETENDENTA PIEREDZES SARAKSTS </w:t>
      </w:r>
    </w:p>
    <w:p w:rsidR="001A57DD" w:rsidRDefault="001A57DD" w:rsidP="001A57DD">
      <w:pPr>
        <w:jc w:val="center"/>
        <w:rPr>
          <w:rFonts w:eastAsia="Calibri"/>
          <w:bCs/>
          <w:lang w:eastAsia="x-none"/>
        </w:rPr>
      </w:pPr>
    </w:p>
    <w:p w:rsidR="001A57DD" w:rsidRPr="000F0907" w:rsidRDefault="001A57DD" w:rsidP="001A57DD">
      <w:pPr>
        <w:jc w:val="center"/>
        <w:rPr>
          <w:rFonts w:eastAsia="Calibri"/>
          <w:b/>
          <w:bCs/>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1A57DD" w:rsidRPr="00B66B9B" w:rsidTr="00326AC2">
        <w:tc>
          <w:tcPr>
            <w:tcW w:w="9600" w:type="dxa"/>
            <w:gridSpan w:val="6"/>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rPr>
                <w:b/>
                <w:bCs/>
              </w:rPr>
            </w:pPr>
            <w:r w:rsidRPr="00B66B9B">
              <w:rPr>
                <w:b/>
                <w:bCs/>
              </w:rPr>
              <w:t>Būvdarbi</w:t>
            </w:r>
          </w:p>
        </w:tc>
      </w:tr>
      <w:tr w:rsidR="001A57DD" w:rsidRPr="00B66B9B" w:rsidTr="00326AC2">
        <w:tc>
          <w:tcPr>
            <w:tcW w:w="709"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rPr>
                <w:b/>
                <w:bCs/>
              </w:rPr>
            </w:pPr>
            <w:r w:rsidRPr="00B66B9B">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rPr>
                <w:b/>
                <w:bCs/>
              </w:rPr>
            </w:pPr>
            <w:r w:rsidRPr="00B66B9B">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rPr>
                <w:b/>
                <w:bCs/>
              </w:rPr>
            </w:pPr>
            <w:r w:rsidRPr="00B66B9B">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rPr>
                <w:b/>
                <w:bCs/>
              </w:rPr>
            </w:pPr>
            <w:r w:rsidRPr="00B66B9B">
              <w:rPr>
                <w:rFonts w:eastAsia="Calibri"/>
                <w:b/>
                <w:bCs/>
              </w:rPr>
              <w:t xml:space="preserve">Līguma ietvaros veikto </w:t>
            </w:r>
            <w:r w:rsidRPr="00B66B9B">
              <w:rPr>
                <w:b/>
                <w:bCs/>
              </w:rPr>
              <w:t>būvdarbu detalizēts</w:t>
            </w:r>
            <w:r w:rsidRPr="00B66B9B">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rPr>
                <w:b/>
                <w:bCs/>
              </w:rPr>
            </w:pPr>
            <w:r w:rsidRPr="00B66B9B">
              <w:rPr>
                <w:b/>
                <w:bCs/>
              </w:rPr>
              <w:t>Būvdarbu izmaksas (</w:t>
            </w:r>
            <w:r w:rsidRPr="00B66B9B">
              <w:rPr>
                <w:b/>
                <w:bCs/>
                <w:i/>
                <w:iCs/>
              </w:rPr>
              <w:t xml:space="preserve">euro </w:t>
            </w:r>
            <w:r w:rsidRPr="00B66B9B">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rPr>
                <w:b/>
                <w:bCs/>
              </w:rPr>
            </w:pPr>
            <w:r w:rsidRPr="00B66B9B">
              <w:rPr>
                <w:b/>
                <w:bCs/>
              </w:rPr>
              <w:t>Līguma izpildes laiks (uzsākšanas, pabeigšanas gads, mēnesis)</w:t>
            </w:r>
          </w:p>
        </w:tc>
      </w:tr>
      <w:tr w:rsidR="001A57DD" w:rsidRPr="00B66B9B" w:rsidTr="00326AC2">
        <w:tc>
          <w:tcPr>
            <w:tcW w:w="709"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pPr>
            <w:r w:rsidRPr="00B66B9B">
              <w:t>1.</w:t>
            </w:r>
          </w:p>
        </w:tc>
        <w:tc>
          <w:tcPr>
            <w:tcW w:w="1701" w:type="dxa"/>
            <w:tcBorders>
              <w:top w:val="single" w:sz="4" w:space="0" w:color="auto"/>
              <w:left w:val="single" w:sz="4" w:space="0" w:color="auto"/>
              <w:bottom w:val="single" w:sz="4" w:space="0" w:color="auto"/>
              <w:right w:val="single" w:sz="4" w:space="0" w:color="auto"/>
            </w:tcBorders>
          </w:tcPr>
          <w:p w:rsidR="001A57DD" w:rsidRPr="00B66B9B" w:rsidRDefault="001A57DD" w:rsidP="00326AC2"/>
        </w:tc>
        <w:tc>
          <w:tcPr>
            <w:tcW w:w="1418"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2126"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1867"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1779"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r>
      <w:tr w:rsidR="001A57DD" w:rsidRPr="00B66B9B" w:rsidTr="00326AC2">
        <w:tc>
          <w:tcPr>
            <w:tcW w:w="709"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pPr>
            <w:r w:rsidRPr="00B66B9B">
              <w:t>2.</w:t>
            </w:r>
          </w:p>
        </w:tc>
        <w:tc>
          <w:tcPr>
            <w:tcW w:w="1701" w:type="dxa"/>
            <w:tcBorders>
              <w:top w:val="single" w:sz="4" w:space="0" w:color="auto"/>
              <w:left w:val="single" w:sz="4" w:space="0" w:color="auto"/>
              <w:bottom w:val="single" w:sz="4" w:space="0" w:color="auto"/>
              <w:right w:val="single" w:sz="4" w:space="0" w:color="auto"/>
            </w:tcBorders>
          </w:tcPr>
          <w:p w:rsidR="001A57DD" w:rsidRPr="00B66B9B" w:rsidRDefault="001A57DD" w:rsidP="00326AC2"/>
        </w:tc>
        <w:tc>
          <w:tcPr>
            <w:tcW w:w="1418"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2126"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1867"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1779"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r>
      <w:tr w:rsidR="001A57DD" w:rsidRPr="00B66B9B" w:rsidTr="00326AC2">
        <w:tc>
          <w:tcPr>
            <w:tcW w:w="709"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pPr>
            <w:r w:rsidRPr="00B66B9B">
              <w:t>n</w:t>
            </w:r>
          </w:p>
        </w:tc>
        <w:tc>
          <w:tcPr>
            <w:tcW w:w="1701" w:type="dxa"/>
            <w:tcBorders>
              <w:top w:val="single" w:sz="4" w:space="0" w:color="auto"/>
              <w:left w:val="single" w:sz="4" w:space="0" w:color="auto"/>
              <w:bottom w:val="single" w:sz="4" w:space="0" w:color="auto"/>
              <w:right w:val="single" w:sz="4" w:space="0" w:color="auto"/>
            </w:tcBorders>
          </w:tcPr>
          <w:p w:rsidR="001A57DD" w:rsidRPr="00B66B9B" w:rsidRDefault="001A57DD" w:rsidP="00326AC2"/>
        </w:tc>
        <w:tc>
          <w:tcPr>
            <w:tcW w:w="1418"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2126"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1867"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1779"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r>
      <w:tr w:rsidR="001A57DD" w:rsidRPr="00B66B9B" w:rsidTr="00326AC2">
        <w:tc>
          <w:tcPr>
            <w:tcW w:w="709" w:type="dxa"/>
            <w:tcBorders>
              <w:top w:val="single" w:sz="4" w:space="0" w:color="auto"/>
              <w:left w:val="single" w:sz="4" w:space="0" w:color="auto"/>
              <w:bottom w:val="single" w:sz="4" w:space="0" w:color="auto"/>
              <w:right w:val="single" w:sz="4" w:space="0" w:color="auto"/>
            </w:tcBorders>
            <w:vAlign w:val="center"/>
          </w:tcPr>
          <w:p w:rsidR="001A57DD" w:rsidRPr="00B66B9B" w:rsidRDefault="001A57DD" w:rsidP="00326AC2">
            <w:pPr>
              <w:jc w:val="center"/>
            </w:pPr>
            <w:r w:rsidRPr="00B66B9B">
              <w:t>n+1</w:t>
            </w:r>
          </w:p>
        </w:tc>
        <w:tc>
          <w:tcPr>
            <w:tcW w:w="1701" w:type="dxa"/>
            <w:tcBorders>
              <w:top w:val="single" w:sz="4" w:space="0" w:color="auto"/>
              <w:left w:val="single" w:sz="4" w:space="0" w:color="auto"/>
              <w:bottom w:val="single" w:sz="4" w:space="0" w:color="auto"/>
              <w:right w:val="single" w:sz="4" w:space="0" w:color="auto"/>
            </w:tcBorders>
          </w:tcPr>
          <w:p w:rsidR="001A57DD" w:rsidRPr="00B66B9B" w:rsidRDefault="001A57DD" w:rsidP="00326AC2"/>
        </w:tc>
        <w:tc>
          <w:tcPr>
            <w:tcW w:w="1418"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2126"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1867"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c>
          <w:tcPr>
            <w:tcW w:w="1779" w:type="dxa"/>
            <w:tcBorders>
              <w:top w:val="single" w:sz="4" w:space="0" w:color="auto"/>
              <w:left w:val="single" w:sz="4" w:space="0" w:color="auto"/>
              <w:bottom w:val="single" w:sz="4" w:space="0" w:color="auto"/>
              <w:right w:val="single" w:sz="4" w:space="0" w:color="auto"/>
            </w:tcBorders>
          </w:tcPr>
          <w:p w:rsidR="001A57DD" w:rsidRPr="00B66B9B" w:rsidRDefault="001A57DD" w:rsidP="00326AC2">
            <w:pPr>
              <w:jc w:val="center"/>
            </w:pPr>
          </w:p>
        </w:tc>
      </w:tr>
    </w:tbl>
    <w:p w:rsidR="001A57DD" w:rsidRPr="00B66B9B" w:rsidRDefault="001A57DD" w:rsidP="001A57DD">
      <w:pPr>
        <w:ind w:firstLine="567"/>
        <w:rPr>
          <w:rFonts w:eastAsia="Calibri"/>
        </w:rPr>
      </w:pPr>
    </w:p>
    <w:p w:rsidR="001A57DD" w:rsidRPr="00B66B9B" w:rsidRDefault="001A57DD" w:rsidP="001A57DD">
      <w:r w:rsidRPr="00B66B9B">
        <w:rPr>
          <w:b/>
        </w:rPr>
        <w:t>Pielikumā:</w:t>
      </w:r>
      <w:r w:rsidRPr="00B66B9B">
        <w:rPr>
          <w:rFonts w:eastAsia="Calibri"/>
        </w:rPr>
        <w:t xml:space="preserve"> vismaz 1 (viena) atsauksme (</w:t>
      </w:r>
      <w:r w:rsidRPr="00B66B9B">
        <w:rPr>
          <w:rFonts w:eastAsia="Calibri"/>
          <w:i/>
        </w:rPr>
        <w:t>kopija</w:t>
      </w:r>
      <w:r w:rsidRPr="00B66B9B">
        <w:rPr>
          <w:rFonts w:eastAsia="Calibri"/>
        </w:rPr>
        <w:t xml:space="preserve">) </w:t>
      </w:r>
      <w:r w:rsidRPr="00B66B9B">
        <w:rPr>
          <w:rFonts w:eastAsia="Calibri"/>
          <w:sz w:val="22"/>
        </w:rPr>
        <w:t>kopā</w:t>
      </w:r>
      <w:r w:rsidRPr="00B66B9B">
        <w:rPr>
          <w:rFonts w:eastAsia="Calibri"/>
        </w:rPr>
        <w:t xml:space="preserve"> uz </w:t>
      </w:r>
      <w:r w:rsidRPr="00B66B9B">
        <w:t>___________ lp.</w:t>
      </w:r>
    </w:p>
    <w:p w:rsidR="001A57DD" w:rsidRPr="00B66B9B" w:rsidRDefault="001A57DD" w:rsidP="001A57DD">
      <w:pPr>
        <w:ind w:left="8280" w:firstLine="360"/>
        <w:rPr>
          <w:rFonts w:eastAsia="Calibri"/>
          <w:b/>
          <w:bCs/>
        </w:rPr>
      </w:pPr>
    </w:p>
    <w:p w:rsidR="001A57DD" w:rsidRPr="00B66B9B" w:rsidRDefault="001A57DD" w:rsidP="001A57DD">
      <w:pPr>
        <w:ind w:left="8280" w:firstLine="360"/>
        <w:rPr>
          <w:rFonts w:eastAsia="Calibri"/>
          <w:b/>
          <w:bCs/>
        </w:rPr>
      </w:pPr>
    </w:p>
    <w:p w:rsidR="001A57DD" w:rsidRPr="00B66B9B" w:rsidRDefault="001A57DD" w:rsidP="001A57DD">
      <w:pPr>
        <w:ind w:left="8280" w:firstLine="360"/>
        <w:rPr>
          <w:rFonts w:eastAsia="Calibri"/>
          <w:b/>
          <w:bCs/>
        </w:rPr>
      </w:pPr>
    </w:p>
    <w:p w:rsidR="001A57DD" w:rsidRPr="00B66B9B" w:rsidRDefault="001A57DD" w:rsidP="001A57DD">
      <w:pPr>
        <w:tabs>
          <w:tab w:val="left" w:pos="2160"/>
        </w:tabs>
        <w:rPr>
          <w:rFonts w:eastAsia="Calibri"/>
          <w:bCs/>
        </w:rPr>
      </w:pPr>
      <w:r w:rsidRPr="00B66B9B">
        <w:rPr>
          <w:rFonts w:eastAsia="Calibri"/>
          <w:bCs/>
        </w:rPr>
        <w:t>2018.gada ___._____________</w:t>
      </w:r>
    </w:p>
    <w:p w:rsidR="001A57DD" w:rsidRPr="00B66B9B" w:rsidRDefault="001A57DD" w:rsidP="001A57DD">
      <w:pPr>
        <w:rPr>
          <w:rFonts w:eastAsia="Calibri"/>
          <w:bCs/>
          <w:i/>
        </w:rPr>
      </w:pPr>
    </w:p>
    <w:p w:rsidR="001A57DD" w:rsidRPr="00B66B9B" w:rsidRDefault="001A57DD" w:rsidP="001A57DD">
      <w:pPr>
        <w:jc w:val="center"/>
        <w:rPr>
          <w:rFonts w:eastAsia="Calibri"/>
          <w:bCs/>
          <w:i/>
        </w:rPr>
      </w:pPr>
      <w:r w:rsidRPr="00B66B9B">
        <w:rPr>
          <w:rFonts w:eastAsia="Calibri"/>
          <w:bCs/>
          <w:i/>
        </w:rPr>
        <w:t>___________________________________________________________________________</w:t>
      </w:r>
    </w:p>
    <w:p w:rsidR="005D2308" w:rsidRDefault="001A57DD" w:rsidP="006743EC">
      <w:pPr>
        <w:jc w:val="center"/>
        <w:rPr>
          <w:rFonts w:eastAsia="Calibri"/>
          <w:bCs/>
          <w:i/>
        </w:rPr>
      </w:pPr>
      <w:r w:rsidRPr="00B66B9B">
        <w:rPr>
          <w:bCs/>
          <w:i/>
        </w:rPr>
        <w:t>(paraksttiesīgas personas vai tās pilnvarotās personas (pievienot pilnvaras oriģinālu vai apliecinātu kopiju) paraksts, tā atšifrējums</w:t>
      </w:r>
      <w:r w:rsidRPr="00B66B9B">
        <w:rPr>
          <w:rFonts w:eastAsia="Calibri"/>
          <w:bCs/>
          <w:i/>
        </w:rPr>
        <w:t>)</w:t>
      </w:r>
    </w:p>
    <w:p w:rsidR="005D2308" w:rsidRDefault="005D2308" w:rsidP="005D2308">
      <w:pPr>
        <w:rPr>
          <w:rFonts w:eastAsia="Calibri"/>
        </w:rPr>
      </w:pPr>
      <w:r>
        <w:rPr>
          <w:rFonts w:eastAsia="Calibri"/>
        </w:rPr>
        <w:br w:type="page"/>
      </w:r>
    </w:p>
    <w:p w:rsidR="005D2308" w:rsidRDefault="005D2308" w:rsidP="005D2308">
      <w:pPr>
        <w:spacing w:after="160" w:line="259" w:lineRule="auto"/>
        <w:jc w:val="right"/>
        <w:rPr>
          <w:b/>
          <w:lang w:eastAsia="ru-RU"/>
        </w:rPr>
      </w:pPr>
      <w:r>
        <w:rPr>
          <w:b/>
          <w:lang w:eastAsia="ru-RU"/>
        </w:rPr>
        <w:t>10.pielikums</w:t>
      </w:r>
    </w:p>
    <w:p w:rsidR="005D2308" w:rsidRDefault="005D2308" w:rsidP="005D2308">
      <w:pPr>
        <w:spacing w:after="160" w:line="259" w:lineRule="auto"/>
        <w:jc w:val="center"/>
        <w:rPr>
          <w:b/>
          <w:lang w:eastAsia="ru-RU"/>
        </w:rPr>
      </w:pPr>
      <w:r>
        <w:rPr>
          <w:b/>
          <w:lang w:eastAsia="ru-RU"/>
        </w:rPr>
        <w:t>SPECIALISTU SARAKSTS</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D2308" w:rsidRPr="00020FE6" w:rsidTr="000A3FB9">
        <w:trPr>
          <w:cantSplit/>
          <w:trHeight w:val="643"/>
        </w:trPr>
        <w:tc>
          <w:tcPr>
            <w:tcW w:w="3348" w:type="dxa"/>
            <w:vAlign w:val="center"/>
          </w:tcPr>
          <w:p w:rsidR="005D2308" w:rsidRPr="00020FE6" w:rsidRDefault="005D2308" w:rsidP="000A3FB9">
            <w:pPr>
              <w:jc w:val="center"/>
              <w:rPr>
                <w:b/>
                <w:sz w:val="20"/>
                <w:szCs w:val="20"/>
              </w:rPr>
            </w:pPr>
            <w:r w:rsidRPr="00020FE6">
              <w:rPr>
                <w:b/>
                <w:sz w:val="20"/>
                <w:szCs w:val="20"/>
              </w:rPr>
              <w:t>Speciālisti</w:t>
            </w:r>
          </w:p>
          <w:p w:rsidR="005D2308" w:rsidRPr="00020FE6" w:rsidRDefault="005D2308" w:rsidP="000A3FB9">
            <w:pPr>
              <w:jc w:val="center"/>
              <w:rPr>
                <w:b/>
                <w:sz w:val="20"/>
                <w:szCs w:val="20"/>
              </w:rPr>
            </w:pPr>
            <w:r w:rsidRPr="00020FE6">
              <w:rPr>
                <w:b/>
                <w:sz w:val="20"/>
                <w:szCs w:val="20"/>
              </w:rPr>
              <w:t xml:space="preserve"> (norādīt piesaisti līgumā paredzamajiem darbiem)</w:t>
            </w:r>
          </w:p>
        </w:tc>
        <w:tc>
          <w:tcPr>
            <w:tcW w:w="1919" w:type="dxa"/>
            <w:vAlign w:val="center"/>
          </w:tcPr>
          <w:p w:rsidR="005D2308" w:rsidRPr="00020FE6" w:rsidRDefault="005D2308" w:rsidP="000A3FB9">
            <w:pPr>
              <w:jc w:val="center"/>
              <w:rPr>
                <w:b/>
                <w:sz w:val="20"/>
                <w:szCs w:val="20"/>
              </w:rPr>
            </w:pPr>
            <w:r w:rsidRPr="00020FE6">
              <w:rPr>
                <w:b/>
                <w:sz w:val="20"/>
                <w:szCs w:val="20"/>
              </w:rPr>
              <w:t>Vārds Uzvārds</w:t>
            </w:r>
          </w:p>
        </w:tc>
        <w:tc>
          <w:tcPr>
            <w:tcW w:w="1425" w:type="dxa"/>
            <w:vAlign w:val="center"/>
          </w:tcPr>
          <w:p w:rsidR="005D2308" w:rsidRPr="00020FE6" w:rsidRDefault="005D2308" w:rsidP="000A3FB9">
            <w:pPr>
              <w:jc w:val="center"/>
              <w:rPr>
                <w:b/>
                <w:sz w:val="20"/>
                <w:szCs w:val="20"/>
              </w:rPr>
            </w:pPr>
            <w:r w:rsidRPr="00020FE6">
              <w:rPr>
                <w:b/>
                <w:sz w:val="20"/>
                <w:szCs w:val="20"/>
              </w:rPr>
              <w:t xml:space="preserve">kvalifikācijas apliecinoši dokumenti  </w:t>
            </w:r>
          </w:p>
        </w:tc>
        <w:tc>
          <w:tcPr>
            <w:tcW w:w="1622" w:type="dxa"/>
            <w:vAlign w:val="center"/>
          </w:tcPr>
          <w:p w:rsidR="005D2308" w:rsidRPr="00020FE6" w:rsidRDefault="005D2308" w:rsidP="000A3FB9">
            <w:pPr>
              <w:jc w:val="center"/>
              <w:rPr>
                <w:b/>
                <w:sz w:val="20"/>
                <w:szCs w:val="20"/>
              </w:rPr>
            </w:pPr>
            <w:r w:rsidRPr="00020FE6">
              <w:rPr>
                <w:b/>
                <w:sz w:val="20"/>
                <w:szCs w:val="20"/>
              </w:rPr>
              <w:t>Pieredze objektos (gados)</w:t>
            </w:r>
          </w:p>
        </w:tc>
        <w:tc>
          <w:tcPr>
            <w:tcW w:w="1622" w:type="dxa"/>
            <w:vAlign w:val="center"/>
          </w:tcPr>
          <w:p w:rsidR="005D2308" w:rsidRPr="00020FE6" w:rsidRDefault="005D2308" w:rsidP="000A3FB9">
            <w:pPr>
              <w:jc w:val="center"/>
              <w:rPr>
                <w:b/>
                <w:sz w:val="20"/>
                <w:szCs w:val="20"/>
              </w:rPr>
            </w:pPr>
            <w:r w:rsidRPr="00020FE6">
              <w:rPr>
                <w:b/>
                <w:sz w:val="20"/>
                <w:szCs w:val="20"/>
              </w:rPr>
              <w:t>Darba vieta</w:t>
            </w:r>
          </w:p>
        </w:tc>
      </w:tr>
      <w:tr w:rsidR="005D2308" w:rsidRPr="00020FE6" w:rsidTr="000A3FB9">
        <w:tc>
          <w:tcPr>
            <w:tcW w:w="3348" w:type="dxa"/>
          </w:tcPr>
          <w:p w:rsidR="005D2308" w:rsidRPr="00020FE6" w:rsidRDefault="005D2308" w:rsidP="000A3FB9">
            <w:pPr>
              <w:rPr>
                <w:sz w:val="20"/>
                <w:szCs w:val="20"/>
              </w:rPr>
            </w:pPr>
            <w:r w:rsidRPr="00020FE6">
              <w:rPr>
                <w:sz w:val="20"/>
                <w:szCs w:val="20"/>
              </w:rPr>
              <w:t>1.</w:t>
            </w:r>
          </w:p>
        </w:tc>
        <w:tc>
          <w:tcPr>
            <w:tcW w:w="1919" w:type="dxa"/>
          </w:tcPr>
          <w:p w:rsidR="005D2308" w:rsidRPr="00020FE6" w:rsidRDefault="005D2308" w:rsidP="000A3FB9">
            <w:pPr>
              <w:rPr>
                <w:sz w:val="20"/>
                <w:szCs w:val="20"/>
              </w:rPr>
            </w:pPr>
          </w:p>
        </w:tc>
        <w:tc>
          <w:tcPr>
            <w:tcW w:w="1425" w:type="dxa"/>
          </w:tcPr>
          <w:p w:rsidR="005D2308" w:rsidRPr="00020FE6" w:rsidRDefault="005D2308" w:rsidP="000A3FB9">
            <w:pPr>
              <w:rPr>
                <w:sz w:val="20"/>
                <w:szCs w:val="20"/>
              </w:rPr>
            </w:pPr>
          </w:p>
        </w:tc>
        <w:tc>
          <w:tcPr>
            <w:tcW w:w="1622" w:type="dxa"/>
          </w:tcPr>
          <w:p w:rsidR="005D2308" w:rsidRPr="00020FE6" w:rsidRDefault="005D2308" w:rsidP="000A3FB9">
            <w:pPr>
              <w:rPr>
                <w:sz w:val="20"/>
                <w:szCs w:val="20"/>
              </w:rPr>
            </w:pPr>
          </w:p>
        </w:tc>
        <w:tc>
          <w:tcPr>
            <w:tcW w:w="1622" w:type="dxa"/>
          </w:tcPr>
          <w:p w:rsidR="005D2308" w:rsidRPr="00020FE6" w:rsidRDefault="005D2308" w:rsidP="000A3FB9">
            <w:pPr>
              <w:rPr>
                <w:sz w:val="20"/>
                <w:szCs w:val="20"/>
              </w:rPr>
            </w:pPr>
          </w:p>
        </w:tc>
      </w:tr>
      <w:tr w:rsidR="005D2308" w:rsidRPr="00020FE6" w:rsidTr="000A3FB9">
        <w:tc>
          <w:tcPr>
            <w:tcW w:w="3348" w:type="dxa"/>
          </w:tcPr>
          <w:p w:rsidR="005D2308" w:rsidRPr="00020FE6" w:rsidRDefault="005D2308" w:rsidP="000A3FB9">
            <w:pPr>
              <w:rPr>
                <w:sz w:val="20"/>
                <w:szCs w:val="20"/>
              </w:rPr>
            </w:pPr>
            <w:r w:rsidRPr="00020FE6">
              <w:rPr>
                <w:sz w:val="20"/>
                <w:szCs w:val="20"/>
              </w:rPr>
              <w:t xml:space="preserve">2. </w:t>
            </w:r>
          </w:p>
        </w:tc>
        <w:tc>
          <w:tcPr>
            <w:tcW w:w="1919" w:type="dxa"/>
          </w:tcPr>
          <w:p w:rsidR="005D2308" w:rsidRPr="00020FE6" w:rsidRDefault="005D2308" w:rsidP="000A3FB9">
            <w:pPr>
              <w:rPr>
                <w:sz w:val="20"/>
                <w:szCs w:val="20"/>
              </w:rPr>
            </w:pPr>
          </w:p>
        </w:tc>
        <w:tc>
          <w:tcPr>
            <w:tcW w:w="1425" w:type="dxa"/>
          </w:tcPr>
          <w:p w:rsidR="005D2308" w:rsidRPr="00020FE6" w:rsidRDefault="005D2308" w:rsidP="000A3FB9">
            <w:pPr>
              <w:rPr>
                <w:sz w:val="20"/>
                <w:szCs w:val="20"/>
              </w:rPr>
            </w:pPr>
          </w:p>
        </w:tc>
        <w:tc>
          <w:tcPr>
            <w:tcW w:w="1622" w:type="dxa"/>
          </w:tcPr>
          <w:p w:rsidR="005D2308" w:rsidRPr="00020FE6" w:rsidRDefault="005D2308" w:rsidP="000A3FB9">
            <w:pPr>
              <w:rPr>
                <w:sz w:val="20"/>
                <w:szCs w:val="20"/>
              </w:rPr>
            </w:pPr>
          </w:p>
        </w:tc>
        <w:tc>
          <w:tcPr>
            <w:tcW w:w="1622" w:type="dxa"/>
          </w:tcPr>
          <w:p w:rsidR="005D2308" w:rsidRPr="00020FE6" w:rsidRDefault="005D2308" w:rsidP="000A3FB9">
            <w:pPr>
              <w:rPr>
                <w:sz w:val="20"/>
                <w:szCs w:val="20"/>
              </w:rPr>
            </w:pPr>
          </w:p>
        </w:tc>
      </w:tr>
      <w:tr w:rsidR="005D2308" w:rsidRPr="00020FE6" w:rsidTr="000A3FB9">
        <w:tc>
          <w:tcPr>
            <w:tcW w:w="3348" w:type="dxa"/>
          </w:tcPr>
          <w:p w:rsidR="005D2308" w:rsidRPr="00020FE6" w:rsidRDefault="005D2308" w:rsidP="000A3FB9">
            <w:pPr>
              <w:rPr>
                <w:sz w:val="20"/>
                <w:szCs w:val="20"/>
              </w:rPr>
            </w:pPr>
            <w:r w:rsidRPr="00020FE6">
              <w:rPr>
                <w:sz w:val="20"/>
                <w:szCs w:val="20"/>
              </w:rPr>
              <w:t>3. (n)</w:t>
            </w:r>
          </w:p>
        </w:tc>
        <w:tc>
          <w:tcPr>
            <w:tcW w:w="1919" w:type="dxa"/>
          </w:tcPr>
          <w:p w:rsidR="005D2308" w:rsidRPr="00020FE6" w:rsidRDefault="005D2308" w:rsidP="000A3FB9">
            <w:pPr>
              <w:rPr>
                <w:sz w:val="20"/>
                <w:szCs w:val="20"/>
              </w:rPr>
            </w:pPr>
          </w:p>
        </w:tc>
        <w:tc>
          <w:tcPr>
            <w:tcW w:w="1425" w:type="dxa"/>
          </w:tcPr>
          <w:p w:rsidR="005D2308" w:rsidRPr="00020FE6" w:rsidRDefault="005D2308" w:rsidP="000A3FB9">
            <w:pPr>
              <w:rPr>
                <w:sz w:val="20"/>
                <w:szCs w:val="20"/>
              </w:rPr>
            </w:pPr>
          </w:p>
        </w:tc>
        <w:tc>
          <w:tcPr>
            <w:tcW w:w="1622" w:type="dxa"/>
          </w:tcPr>
          <w:p w:rsidR="005D2308" w:rsidRPr="00020FE6" w:rsidRDefault="005D2308" w:rsidP="000A3FB9">
            <w:pPr>
              <w:rPr>
                <w:sz w:val="20"/>
                <w:szCs w:val="20"/>
              </w:rPr>
            </w:pPr>
          </w:p>
        </w:tc>
        <w:tc>
          <w:tcPr>
            <w:tcW w:w="1622" w:type="dxa"/>
          </w:tcPr>
          <w:p w:rsidR="005D2308" w:rsidRPr="00020FE6" w:rsidRDefault="005D2308" w:rsidP="000A3FB9">
            <w:pPr>
              <w:rPr>
                <w:sz w:val="20"/>
                <w:szCs w:val="20"/>
              </w:rPr>
            </w:pPr>
          </w:p>
        </w:tc>
      </w:tr>
      <w:tr w:rsidR="005D2308" w:rsidRPr="00020FE6" w:rsidTr="000A3FB9">
        <w:tc>
          <w:tcPr>
            <w:tcW w:w="3348" w:type="dxa"/>
          </w:tcPr>
          <w:p w:rsidR="005D2308" w:rsidRPr="00020FE6" w:rsidRDefault="005D2308" w:rsidP="000A3FB9">
            <w:pPr>
              <w:rPr>
                <w:sz w:val="20"/>
                <w:szCs w:val="20"/>
              </w:rPr>
            </w:pPr>
            <w:r w:rsidRPr="00020FE6">
              <w:rPr>
                <w:sz w:val="20"/>
                <w:szCs w:val="20"/>
              </w:rPr>
              <w:t>n+1</w:t>
            </w:r>
          </w:p>
        </w:tc>
        <w:tc>
          <w:tcPr>
            <w:tcW w:w="1919" w:type="dxa"/>
          </w:tcPr>
          <w:p w:rsidR="005D2308" w:rsidRPr="00020FE6" w:rsidRDefault="005D2308" w:rsidP="000A3FB9">
            <w:pPr>
              <w:rPr>
                <w:sz w:val="20"/>
                <w:szCs w:val="20"/>
              </w:rPr>
            </w:pPr>
          </w:p>
        </w:tc>
        <w:tc>
          <w:tcPr>
            <w:tcW w:w="1425" w:type="dxa"/>
          </w:tcPr>
          <w:p w:rsidR="005D2308" w:rsidRPr="00020FE6" w:rsidRDefault="005D2308" w:rsidP="000A3FB9">
            <w:pPr>
              <w:rPr>
                <w:sz w:val="20"/>
                <w:szCs w:val="20"/>
              </w:rPr>
            </w:pPr>
          </w:p>
        </w:tc>
        <w:tc>
          <w:tcPr>
            <w:tcW w:w="1622" w:type="dxa"/>
          </w:tcPr>
          <w:p w:rsidR="005D2308" w:rsidRPr="00020FE6" w:rsidRDefault="005D2308" w:rsidP="000A3FB9">
            <w:pPr>
              <w:rPr>
                <w:sz w:val="20"/>
                <w:szCs w:val="20"/>
              </w:rPr>
            </w:pPr>
          </w:p>
        </w:tc>
        <w:tc>
          <w:tcPr>
            <w:tcW w:w="1622" w:type="dxa"/>
          </w:tcPr>
          <w:p w:rsidR="005D2308" w:rsidRPr="00020FE6" w:rsidRDefault="005D2308" w:rsidP="000A3FB9">
            <w:pPr>
              <w:rPr>
                <w:sz w:val="20"/>
                <w:szCs w:val="20"/>
              </w:rPr>
            </w:pPr>
          </w:p>
        </w:tc>
      </w:tr>
    </w:tbl>
    <w:p w:rsidR="005D2308" w:rsidRDefault="005D2308" w:rsidP="005D2308">
      <w:pPr>
        <w:spacing w:after="160" w:line="259" w:lineRule="auto"/>
        <w:jc w:val="left"/>
        <w:rPr>
          <w:b/>
          <w:lang w:eastAsia="ru-RU"/>
        </w:rPr>
      </w:pPr>
    </w:p>
    <w:p w:rsidR="005D2308" w:rsidRDefault="005D2308" w:rsidP="005D2308">
      <w:pPr>
        <w:spacing w:after="160" w:line="259" w:lineRule="auto"/>
        <w:jc w:val="left"/>
        <w:rPr>
          <w:b/>
          <w:lang w:eastAsia="ru-RU"/>
        </w:rPr>
      </w:pPr>
    </w:p>
    <w:p w:rsidR="005D2308" w:rsidRPr="009868B9" w:rsidRDefault="005D2308" w:rsidP="005D2308">
      <w:pPr>
        <w:tabs>
          <w:tab w:val="left" w:pos="2160"/>
        </w:tabs>
        <w:rPr>
          <w:rFonts w:eastAsia="Calibri"/>
          <w:bCs/>
        </w:rPr>
      </w:pPr>
      <w:r w:rsidRPr="009868B9">
        <w:rPr>
          <w:rFonts w:eastAsia="Calibri"/>
          <w:bCs/>
        </w:rPr>
        <w:t>201</w:t>
      </w:r>
      <w:r>
        <w:rPr>
          <w:rFonts w:eastAsia="Calibri"/>
          <w:bCs/>
        </w:rPr>
        <w:t>8</w:t>
      </w:r>
      <w:r w:rsidRPr="009868B9">
        <w:rPr>
          <w:rFonts w:eastAsia="Calibri"/>
          <w:bCs/>
        </w:rPr>
        <w:t>.gada ___._____________</w:t>
      </w:r>
    </w:p>
    <w:p w:rsidR="005D2308" w:rsidRPr="009868B9" w:rsidRDefault="005D2308" w:rsidP="005D2308">
      <w:pPr>
        <w:rPr>
          <w:rFonts w:eastAsia="Calibri"/>
          <w:bCs/>
          <w:i/>
        </w:rPr>
      </w:pPr>
    </w:p>
    <w:p w:rsidR="005D2308" w:rsidRPr="009868B9" w:rsidRDefault="005D2308" w:rsidP="005D2308">
      <w:pPr>
        <w:jc w:val="center"/>
        <w:rPr>
          <w:rFonts w:eastAsia="Calibri"/>
          <w:bCs/>
          <w:i/>
        </w:rPr>
      </w:pPr>
      <w:r w:rsidRPr="009868B9">
        <w:rPr>
          <w:rFonts w:eastAsia="Calibri"/>
          <w:bCs/>
          <w:i/>
        </w:rPr>
        <w:t>___________________________________________________________________________</w:t>
      </w:r>
    </w:p>
    <w:p w:rsidR="005D2308" w:rsidRPr="00BC71EE" w:rsidRDefault="005D2308" w:rsidP="005D2308">
      <w:pPr>
        <w:jc w:val="center"/>
        <w:rPr>
          <w:rFonts w:eastAsia="Calibri"/>
          <w:bCs/>
          <w:i/>
        </w:rPr>
      </w:pPr>
      <w:r>
        <w:rPr>
          <w:bCs/>
          <w:i/>
        </w:rPr>
        <w:t>(paraksttiesīgas personas vai tās pilnvarotās personas (pievienot pilnvaras oriģinālu vai apliecinātu kopiju) paraksts, tā atšifrējums)</w:t>
      </w:r>
    </w:p>
    <w:p w:rsidR="006743EC" w:rsidRDefault="006743EC" w:rsidP="006743EC">
      <w:pPr>
        <w:jc w:val="center"/>
      </w:pPr>
    </w:p>
    <w:sectPr w:rsidR="006743EC" w:rsidSect="009C13F3">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C2" w:rsidRDefault="00326AC2" w:rsidP="001F5A2B">
      <w:r>
        <w:separator/>
      </w:r>
    </w:p>
  </w:endnote>
  <w:endnote w:type="continuationSeparator" w:id="0">
    <w:p w:rsidR="00326AC2" w:rsidRDefault="00326AC2"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C2" w:rsidRDefault="00326AC2" w:rsidP="001F5A2B">
      <w:r>
        <w:separator/>
      </w:r>
    </w:p>
  </w:footnote>
  <w:footnote w:type="continuationSeparator" w:id="0">
    <w:p w:rsidR="00326AC2" w:rsidRDefault="00326AC2" w:rsidP="001F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4D39AB"/>
    <w:multiLevelType w:val="hybridMultilevel"/>
    <w:tmpl w:val="00F0433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EB45BFB"/>
    <w:multiLevelType w:val="multilevel"/>
    <w:tmpl w:val="697089F6"/>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96A09D0"/>
    <w:multiLevelType w:val="multilevel"/>
    <w:tmpl w:val="03DC73D0"/>
    <w:lvl w:ilvl="0">
      <w:start w:val="1"/>
      <w:numFmt w:val="decimal"/>
      <w:lvlText w:val="%1."/>
      <w:lvlJc w:val="left"/>
      <w:pPr>
        <w:ind w:left="360" w:hanging="360"/>
      </w:pPr>
      <w:rPr>
        <w:b/>
        <w:color w:val="auto"/>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9"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1"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3"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4"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7"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num>
  <w:num w:numId="9">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8"/>
  </w:num>
  <w:num w:numId="1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24"/>
  </w:num>
  <w:num w:numId="21">
    <w:abstractNumId w:val="16"/>
  </w:num>
  <w:num w:numId="22">
    <w:abstractNumId w:val="21"/>
  </w:num>
  <w:num w:numId="23">
    <w:abstractNumId w:val="14"/>
  </w:num>
  <w:num w:numId="24">
    <w:abstractNumId w:val="26"/>
  </w:num>
  <w:num w:numId="25">
    <w:abstractNumId w:val="7"/>
  </w:num>
  <w:num w:numId="26">
    <w:abstractNumId w:val="20"/>
  </w:num>
  <w:num w:numId="27">
    <w:abstractNumId w:val="3"/>
  </w:num>
  <w:num w:numId="28">
    <w:abstractNumId w:val="13"/>
  </w:num>
  <w:num w:numId="29">
    <w:abstractNumId w:val="11"/>
  </w:num>
  <w:num w:numId="30">
    <w:abstractNumId w:val="2"/>
  </w:num>
  <w:num w:numId="31">
    <w:abstractNumId w:val="28"/>
  </w:num>
  <w:num w:numId="32">
    <w:abstractNumId w:val="28"/>
    <w:lvlOverride w:ilvl="0">
      <w:startOverride w:val="1"/>
    </w:lvlOverride>
  </w:num>
  <w:num w:numId="33">
    <w:abstractNumId w:val="23"/>
  </w:num>
  <w:num w:numId="34">
    <w:abstractNumId w:val="23"/>
    <w:lvlOverride w:ilvl="0">
      <w:startOverride w:val="1"/>
    </w:lvlOverride>
    <w:lvlOverride w:ilvl="1">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6"/>
    <w:rsid w:val="0002443C"/>
    <w:rsid w:val="00053005"/>
    <w:rsid w:val="0009712A"/>
    <w:rsid w:val="000B3076"/>
    <w:rsid w:val="000D59B6"/>
    <w:rsid w:val="000F3B0E"/>
    <w:rsid w:val="00140967"/>
    <w:rsid w:val="00166239"/>
    <w:rsid w:val="0019562F"/>
    <w:rsid w:val="00196566"/>
    <w:rsid w:val="001A57DD"/>
    <w:rsid w:val="001A6117"/>
    <w:rsid w:val="001C2368"/>
    <w:rsid w:val="001C7D55"/>
    <w:rsid w:val="001F5A2B"/>
    <w:rsid w:val="002475B3"/>
    <w:rsid w:val="002B2E73"/>
    <w:rsid w:val="002E0C6F"/>
    <w:rsid w:val="00306B0A"/>
    <w:rsid w:val="00326AC2"/>
    <w:rsid w:val="003358B3"/>
    <w:rsid w:val="00356EF9"/>
    <w:rsid w:val="0036601D"/>
    <w:rsid w:val="00376487"/>
    <w:rsid w:val="00384F95"/>
    <w:rsid w:val="003F2BE2"/>
    <w:rsid w:val="003F575E"/>
    <w:rsid w:val="0043696F"/>
    <w:rsid w:val="004548CD"/>
    <w:rsid w:val="004E2E5F"/>
    <w:rsid w:val="00511126"/>
    <w:rsid w:val="005744D4"/>
    <w:rsid w:val="005D2308"/>
    <w:rsid w:val="005D5EA7"/>
    <w:rsid w:val="006577B0"/>
    <w:rsid w:val="00662AD5"/>
    <w:rsid w:val="006743EC"/>
    <w:rsid w:val="006A64F3"/>
    <w:rsid w:val="006B003D"/>
    <w:rsid w:val="006F152A"/>
    <w:rsid w:val="006F6920"/>
    <w:rsid w:val="00730727"/>
    <w:rsid w:val="007723C4"/>
    <w:rsid w:val="00790750"/>
    <w:rsid w:val="007C10E2"/>
    <w:rsid w:val="007C7C07"/>
    <w:rsid w:val="007D41C1"/>
    <w:rsid w:val="00853C35"/>
    <w:rsid w:val="0086782B"/>
    <w:rsid w:val="008B6B26"/>
    <w:rsid w:val="008C3A54"/>
    <w:rsid w:val="008E2C41"/>
    <w:rsid w:val="00902625"/>
    <w:rsid w:val="00911722"/>
    <w:rsid w:val="00917CD1"/>
    <w:rsid w:val="00924A44"/>
    <w:rsid w:val="00962142"/>
    <w:rsid w:val="0097483B"/>
    <w:rsid w:val="009C13F3"/>
    <w:rsid w:val="009E6148"/>
    <w:rsid w:val="00A1737C"/>
    <w:rsid w:val="00A50579"/>
    <w:rsid w:val="00A75290"/>
    <w:rsid w:val="00A91415"/>
    <w:rsid w:val="00A929B9"/>
    <w:rsid w:val="00AB09FD"/>
    <w:rsid w:val="00AC1617"/>
    <w:rsid w:val="00AD4522"/>
    <w:rsid w:val="00B224BD"/>
    <w:rsid w:val="00B27D32"/>
    <w:rsid w:val="00B33530"/>
    <w:rsid w:val="00B41C2D"/>
    <w:rsid w:val="00B446CB"/>
    <w:rsid w:val="00B713FE"/>
    <w:rsid w:val="00B87000"/>
    <w:rsid w:val="00BE376C"/>
    <w:rsid w:val="00C126DA"/>
    <w:rsid w:val="00C27BB1"/>
    <w:rsid w:val="00C56058"/>
    <w:rsid w:val="00C75A1B"/>
    <w:rsid w:val="00C80CB9"/>
    <w:rsid w:val="00C82556"/>
    <w:rsid w:val="00C92E28"/>
    <w:rsid w:val="00CA3F01"/>
    <w:rsid w:val="00CB7DFB"/>
    <w:rsid w:val="00CF3330"/>
    <w:rsid w:val="00D22E33"/>
    <w:rsid w:val="00D44446"/>
    <w:rsid w:val="00D60D5A"/>
    <w:rsid w:val="00DA07A9"/>
    <w:rsid w:val="00DA4C65"/>
    <w:rsid w:val="00DC0A48"/>
    <w:rsid w:val="00DD0314"/>
    <w:rsid w:val="00E16A8A"/>
    <w:rsid w:val="00E52659"/>
    <w:rsid w:val="00E60BFA"/>
    <w:rsid w:val="00E64187"/>
    <w:rsid w:val="00E642F6"/>
    <w:rsid w:val="00E66935"/>
    <w:rsid w:val="00ED28CD"/>
    <w:rsid w:val="00EE54A9"/>
    <w:rsid w:val="00F131A8"/>
    <w:rsid w:val="00F75129"/>
    <w:rsid w:val="00FA1C08"/>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CB7DFB"/>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5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0835">
      <w:bodyDiv w:val="1"/>
      <w:marLeft w:val="0"/>
      <w:marRight w:val="0"/>
      <w:marTop w:val="0"/>
      <w:marBottom w:val="0"/>
      <w:divBdr>
        <w:top w:val="none" w:sz="0" w:space="0" w:color="auto"/>
        <w:left w:val="none" w:sz="0" w:space="0" w:color="auto"/>
        <w:bottom w:val="none" w:sz="0" w:space="0" w:color="auto"/>
        <w:right w:val="none" w:sz="0" w:space="0" w:color="auto"/>
      </w:divBdr>
    </w:div>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832060073">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822D-8F78-432B-A7B0-048F85FE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14</Pages>
  <Words>14545</Words>
  <Characters>8292</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Svetlana Kraine</cp:lastModifiedBy>
  <cp:revision>21</cp:revision>
  <cp:lastPrinted>2018-06-01T08:16:00Z</cp:lastPrinted>
  <dcterms:created xsi:type="dcterms:W3CDTF">2018-02-19T14:25:00Z</dcterms:created>
  <dcterms:modified xsi:type="dcterms:W3CDTF">2018-06-04T06:09:00Z</dcterms:modified>
</cp:coreProperties>
</file>