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4147" w14:textId="0199DE66" w:rsidR="004B3810" w:rsidRDefault="004B3810" w:rsidP="004B3810">
      <w:pPr>
        <w:pStyle w:val="Default"/>
        <w:jc w:val="right"/>
        <w:rPr>
          <w:i/>
          <w:u w:val="single"/>
        </w:rPr>
      </w:pPr>
      <w:r w:rsidRPr="004B3810">
        <w:rPr>
          <w:i/>
          <w:u w:val="single"/>
        </w:rPr>
        <w:t>2.pielikums</w:t>
      </w:r>
    </w:p>
    <w:p w14:paraId="06F58FF4" w14:textId="2B42B4DA" w:rsidR="003D385C" w:rsidRPr="004B3810" w:rsidRDefault="003D385C" w:rsidP="004B3810">
      <w:pPr>
        <w:pStyle w:val="Default"/>
        <w:jc w:val="right"/>
        <w:rPr>
          <w:i/>
          <w:u w:val="single"/>
        </w:rPr>
      </w:pPr>
      <w:r>
        <w:rPr>
          <w:i/>
          <w:u w:val="single"/>
        </w:rPr>
        <w:t>DPIP202</w:t>
      </w:r>
      <w:r w:rsidR="006E3BBD">
        <w:rPr>
          <w:i/>
          <w:u w:val="single"/>
        </w:rPr>
        <w:t>5</w:t>
      </w:r>
      <w:r>
        <w:rPr>
          <w:i/>
          <w:u w:val="single"/>
        </w:rPr>
        <w:t>/</w:t>
      </w:r>
      <w:r w:rsidR="006E3BBD">
        <w:rPr>
          <w:i/>
          <w:u w:val="single"/>
        </w:rPr>
        <w:t>1</w:t>
      </w:r>
      <w:r>
        <w:rPr>
          <w:i/>
          <w:u w:val="single"/>
        </w:rPr>
        <w:t>0N</w:t>
      </w:r>
    </w:p>
    <w:p w14:paraId="7DCD1156" w14:textId="77777777" w:rsidR="001163D5" w:rsidRPr="00494952" w:rsidRDefault="0003758C" w:rsidP="00494952">
      <w:pPr>
        <w:pStyle w:val="Default"/>
        <w:jc w:val="center"/>
        <w:rPr>
          <w:b/>
          <w:sz w:val="28"/>
          <w:szCs w:val="28"/>
        </w:rPr>
      </w:pPr>
      <w:r w:rsidRPr="00494952">
        <w:rPr>
          <w:b/>
          <w:sz w:val="28"/>
          <w:szCs w:val="28"/>
        </w:rPr>
        <w:t>Tehniskā specifikācija</w:t>
      </w:r>
    </w:p>
    <w:p w14:paraId="3F1F1A8F" w14:textId="77777777" w:rsidR="0003758C" w:rsidRPr="00494952" w:rsidRDefault="0003758C" w:rsidP="00494952">
      <w:pPr>
        <w:pStyle w:val="Default"/>
        <w:jc w:val="center"/>
        <w:rPr>
          <w:b/>
          <w:sz w:val="28"/>
          <w:szCs w:val="28"/>
        </w:rPr>
      </w:pPr>
    </w:p>
    <w:p w14:paraId="274AC5C7" w14:textId="5BC1AD87" w:rsidR="007944FC" w:rsidRDefault="007944FC" w:rsidP="00101497">
      <w:pPr>
        <w:pStyle w:val="Default"/>
        <w:numPr>
          <w:ilvl w:val="0"/>
          <w:numId w:val="1"/>
        </w:numPr>
        <w:ind w:left="720"/>
        <w:jc w:val="both"/>
      </w:pPr>
      <w:r w:rsidRPr="0003758C">
        <w:t>Pretendentam</w:t>
      </w:r>
      <w:r w:rsidR="005A13CD" w:rsidRPr="0003758C">
        <w:t xml:space="preserve"> katru darba dienu </w:t>
      </w:r>
      <w:r w:rsidRPr="0003758C">
        <w:t xml:space="preserve"> jānodrošina ēdiena konteineru un termosu  transportēšana no ēdiena gatavošanas adreses uz piegādes adresi un</w:t>
      </w:r>
      <w:r w:rsidR="00494952">
        <w:t xml:space="preserve"> nepieciešamības gadījumā </w:t>
      </w:r>
      <w:r w:rsidRPr="0003758C">
        <w:t xml:space="preserve">pēc ēdienreizes jānodrošina tukšo konteineru un termosu  </w:t>
      </w:r>
      <w:r w:rsidR="0003758C" w:rsidRPr="0003758C">
        <w:t xml:space="preserve">transportēšana </w:t>
      </w:r>
      <w:r w:rsidRPr="0003758C">
        <w:t>no piegādes adreses uz ēdiena gatavošanas adresi.</w:t>
      </w:r>
    </w:p>
    <w:p w14:paraId="302AE9C3" w14:textId="1EF5BC85" w:rsidR="00494952" w:rsidRDefault="00494952" w:rsidP="00494952">
      <w:pPr>
        <w:pStyle w:val="Default"/>
        <w:ind w:left="720"/>
        <w:jc w:val="both"/>
      </w:pPr>
      <w:r>
        <w:t xml:space="preserve">Plānots – tukšos termosus un konteinerus uz ēdiena gatavošanas vietu nogādāt </w:t>
      </w:r>
    </w:p>
    <w:p w14:paraId="544E0B8A" w14:textId="1250595C" w:rsidR="00494952" w:rsidRDefault="00494952" w:rsidP="00494952">
      <w:pPr>
        <w:pStyle w:val="Default"/>
        <w:ind w:left="720"/>
        <w:jc w:val="both"/>
      </w:pPr>
      <w:r>
        <w:t>pēc launaga.</w:t>
      </w:r>
    </w:p>
    <w:p w14:paraId="436D56FA" w14:textId="77777777" w:rsidR="00494952" w:rsidRPr="0003758C" w:rsidRDefault="00494952" w:rsidP="00101497">
      <w:pPr>
        <w:pStyle w:val="Default"/>
        <w:numPr>
          <w:ilvl w:val="0"/>
          <w:numId w:val="1"/>
        </w:numPr>
        <w:ind w:left="720"/>
        <w:jc w:val="both"/>
      </w:pPr>
    </w:p>
    <w:p w14:paraId="7A92375C" w14:textId="19385CE5" w:rsidR="00EB22DD" w:rsidRPr="00494952" w:rsidRDefault="007944FC" w:rsidP="00101497">
      <w:pPr>
        <w:pStyle w:val="Default"/>
        <w:jc w:val="both"/>
        <w:rPr>
          <w:color w:val="auto"/>
        </w:rPr>
      </w:pPr>
      <w:r w:rsidRPr="0003758C">
        <w:rPr>
          <w:u w:val="single"/>
        </w:rPr>
        <w:t>Ēdiena gatavošanas adrese:</w:t>
      </w:r>
      <w:r w:rsidR="000404DC">
        <w:t xml:space="preserve"> </w:t>
      </w:r>
      <w:r w:rsidR="00EB22DD">
        <w:t xml:space="preserve">Ķieģeļu iela 15A, Daugavpils </w:t>
      </w:r>
      <w:r w:rsidR="00EB22DD" w:rsidRPr="00494952">
        <w:rPr>
          <w:color w:val="auto"/>
        </w:rPr>
        <w:t xml:space="preserve">(Daugavpils </w:t>
      </w:r>
      <w:r w:rsidR="00494952" w:rsidRPr="00494952">
        <w:rPr>
          <w:color w:val="auto"/>
        </w:rPr>
        <w:t>Centra vidusskola</w:t>
      </w:r>
      <w:r w:rsidR="00EB22DD" w:rsidRPr="00494952">
        <w:rPr>
          <w:color w:val="auto"/>
        </w:rPr>
        <w:t>)</w:t>
      </w:r>
    </w:p>
    <w:p w14:paraId="5662BCFB" w14:textId="77777777" w:rsidR="007944FC" w:rsidRPr="00494952" w:rsidRDefault="007944FC" w:rsidP="00101497">
      <w:pPr>
        <w:pStyle w:val="Default"/>
        <w:jc w:val="both"/>
        <w:rPr>
          <w:color w:val="auto"/>
        </w:rPr>
      </w:pPr>
    </w:p>
    <w:p w14:paraId="24F8CD11" w14:textId="37FEE806" w:rsidR="00EB22DD" w:rsidRPr="00494952" w:rsidRDefault="007944FC" w:rsidP="00101497">
      <w:pPr>
        <w:pStyle w:val="Default"/>
        <w:jc w:val="both"/>
        <w:rPr>
          <w:color w:val="auto"/>
          <w:u w:val="single"/>
        </w:rPr>
      </w:pPr>
      <w:r w:rsidRPr="00494952">
        <w:rPr>
          <w:color w:val="auto"/>
          <w:u w:val="single"/>
        </w:rPr>
        <w:t>Piegādes adrese</w:t>
      </w:r>
      <w:r w:rsidRPr="00494952">
        <w:rPr>
          <w:color w:val="auto"/>
        </w:rPr>
        <w:t xml:space="preserve">: </w:t>
      </w:r>
      <w:r w:rsidR="00EB22DD" w:rsidRPr="00494952">
        <w:rPr>
          <w:color w:val="auto"/>
        </w:rPr>
        <w:t xml:space="preserve"> Komunāla iela 2, Daugavpils (Daugavpils </w:t>
      </w:r>
      <w:r w:rsidR="00494952" w:rsidRPr="00494952">
        <w:rPr>
          <w:color w:val="auto"/>
        </w:rPr>
        <w:t>Centra vidusskola</w:t>
      </w:r>
      <w:r w:rsidR="00EB22DD" w:rsidRPr="00494952">
        <w:rPr>
          <w:color w:val="auto"/>
        </w:rPr>
        <w:t>)</w:t>
      </w:r>
    </w:p>
    <w:p w14:paraId="77DFBD85" w14:textId="77777777" w:rsidR="005A13CD" w:rsidRPr="00494952" w:rsidRDefault="005A13CD" w:rsidP="00101497">
      <w:pPr>
        <w:pStyle w:val="Default"/>
        <w:jc w:val="both"/>
        <w:rPr>
          <w:color w:val="auto"/>
        </w:rPr>
      </w:pPr>
    </w:p>
    <w:p w14:paraId="5D7687EF" w14:textId="77777777" w:rsidR="005A13CD" w:rsidRPr="005A13CD" w:rsidRDefault="005A13CD" w:rsidP="00101497">
      <w:pPr>
        <w:pStyle w:val="Default"/>
        <w:jc w:val="both"/>
        <w:rPr>
          <w:u w:val="single"/>
        </w:rPr>
      </w:pPr>
      <w:r w:rsidRPr="005A13CD">
        <w:rPr>
          <w:u w:val="single"/>
        </w:rPr>
        <w:t>Pārv</w:t>
      </w:r>
      <w:r>
        <w:rPr>
          <w:u w:val="single"/>
        </w:rPr>
        <w:t>adājumu</w:t>
      </w:r>
      <w:r w:rsidRPr="005A13CD">
        <w:rPr>
          <w:u w:val="single"/>
        </w:rPr>
        <w:t xml:space="preserve"> grafiks:</w:t>
      </w:r>
    </w:p>
    <w:p w14:paraId="2749B5F7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51D68BE9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2EC258EA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2"/>
        <w:gridCol w:w="5424"/>
      </w:tblGrid>
      <w:tr w:rsidR="004302E0" w:rsidRPr="00C73D16" w14:paraId="2B47C66A" w14:textId="77777777" w:rsidTr="00232A52">
        <w:tc>
          <w:tcPr>
            <w:tcW w:w="2943" w:type="dxa"/>
            <w:shd w:val="clear" w:color="auto" w:fill="auto"/>
          </w:tcPr>
          <w:p w14:paraId="70D9D8BB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  <w:r w:rsidRPr="00C73D16">
              <w:rPr>
                <w:i/>
              </w:rPr>
              <w:t>Brokastis:</w:t>
            </w:r>
          </w:p>
        </w:tc>
        <w:tc>
          <w:tcPr>
            <w:tcW w:w="5579" w:type="dxa"/>
            <w:shd w:val="clear" w:color="auto" w:fill="auto"/>
          </w:tcPr>
          <w:p w14:paraId="705C61F6" w14:textId="77777777" w:rsidR="004302E0" w:rsidRPr="00C73D16" w:rsidRDefault="004302E0" w:rsidP="00232A52">
            <w:pPr>
              <w:jc w:val="both"/>
            </w:pPr>
            <w:r w:rsidRPr="00C73D16">
              <w:rPr>
                <w:i/>
              </w:rPr>
              <w:t>pl.</w:t>
            </w:r>
            <w:r w:rsidRPr="00C73D16">
              <w:rPr>
                <w:i/>
                <w:u w:val="single"/>
              </w:rPr>
              <w:t>7.50</w:t>
            </w:r>
            <w:r w:rsidRPr="00C73D16">
              <w:rPr>
                <w:i/>
              </w:rPr>
              <w:t xml:space="preserve"> </w:t>
            </w:r>
            <w:r w:rsidRPr="00C73D16">
              <w:t xml:space="preserve">izbraukšana no  </w:t>
            </w:r>
            <w:r w:rsidR="008A28F3" w:rsidRPr="00C73D16">
              <w:t>Ķieģeļu ielā</w:t>
            </w:r>
            <w:r w:rsidRPr="00C73D16">
              <w:t xml:space="preserve"> 15A, Daugavpils – ceļš – pl.</w:t>
            </w:r>
            <w:r w:rsidRPr="00C73D16">
              <w:rPr>
                <w:i/>
                <w:u w:val="single"/>
              </w:rPr>
              <w:t>8.00</w:t>
            </w:r>
            <w:r w:rsidRPr="00C73D16">
              <w:t xml:space="preserve">  piegāde K</w:t>
            </w:r>
            <w:r w:rsidR="008A28F3" w:rsidRPr="00C73D16">
              <w:t>omunāla ielā</w:t>
            </w:r>
            <w:r w:rsidRPr="00C73D16">
              <w:t xml:space="preserve"> 2, Daugavpils</w:t>
            </w:r>
          </w:p>
          <w:p w14:paraId="23270717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</w:p>
        </w:tc>
      </w:tr>
      <w:tr w:rsidR="004302E0" w:rsidRPr="00C73D16" w14:paraId="0626CB1B" w14:textId="77777777" w:rsidTr="00232A52">
        <w:tc>
          <w:tcPr>
            <w:tcW w:w="2943" w:type="dxa"/>
            <w:shd w:val="clear" w:color="auto" w:fill="auto"/>
          </w:tcPr>
          <w:p w14:paraId="7B9387CD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  <w:r w:rsidRPr="00C73D16">
              <w:rPr>
                <w:i/>
              </w:rPr>
              <w:t>Pusdienas:</w:t>
            </w:r>
          </w:p>
        </w:tc>
        <w:tc>
          <w:tcPr>
            <w:tcW w:w="5579" w:type="dxa"/>
            <w:shd w:val="clear" w:color="auto" w:fill="auto"/>
          </w:tcPr>
          <w:p w14:paraId="65CDC59F" w14:textId="77777777" w:rsidR="004302E0" w:rsidRPr="00C73D16" w:rsidRDefault="004302E0" w:rsidP="00101497">
            <w:pPr>
              <w:pStyle w:val="Default"/>
            </w:pPr>
            <w:r w:rsidRPr="00C73D16">
              <w:rPr>
                <w:i/>
              </w:rPr>
              <w:t>pl.</w:t>
            </w:r>
            <w:r w:rsidRPr="00C73D16">
              <w:rPr>
                <w:i/>
                <w:u w:val="single"/>
              </w:rPr>
              <w:t xml:space="preserve">11.20 </w:t>
            </w:r>
            <w:r w:rsidRPr="00C73D16">
              <w:rPr>
                <w:i/>
              </w:rPr>
              <w:t xml:space="preserve"> </w:t>
            </w:r>
            <w:r w:rsidRPr="00C73D16">
              <w:t xml:space="preserve">izbraukšana no  </w:t>
            </w:r>
            <w:r w:rsidR="008A28F3" w:rsidRPr="00C73D16">
              <w:t>Ķieģeļu ielā</w:t>
            </w:r>
            <w:r w:rsidRPr="00C73D16">
              <w:t xml:space="preserve"> 15A, Daugavpils – ceļš – pl.</w:t>
            </w:r>
            <w:r w:rsidRPr="00C73D16">
              <w:rPr>
                <w:i/>
                <w:u w:val="single"/>
              </w:rPr>
              <w:t>11.30</w:t>
            </w:r>
            <w:r w:rsidRPr="00C73D16">
              <w:t xml:space="preserve"> piegāde K</w:t>
            </w:r>
            <w:r w:rsidR="008A28F3" w:rsidRPr="00C73D16">
              <w:t>omunāla ielā</w:t>
            </w:r>
            <w:r w:rsidRPr="00C73D16">
              <w:t xml:space="preserve"> 2, Daugavpils</w:t>
            </w:r>
          </w:p>
          <w:p w14:paraId="2223523C" w14:textId="77777777" w:rsidR="00F94F8B" w:rsidRPr="00C73D16" w:rsidRDefault="00F94F8B" w:rsidP="00232A52">
            <w:pPr>
              <w:jc w:val="both"/>
              <w:rPr>
                <w:rFonts w:ascii="Calibri" w:hAnsi="Calibri"/>
                <w:color w:val="000000"/>
                <w:lang w:eastAsia="lv-LV"/>
              </w:rPr>
            </w:pPr>
          </w:p>
          <w:p w14:paraId="3ACDD9BC" w14:textId="77777777" w:rsidR="008A28F3" w:rsidRPr="00C73D16" w:rsidRDefault="008A28F3" w:rsidP="003D385C">
            <w:pPr>
              <w:jc w:val="both"/>
            </w:pPr>
          </w:p>
        </w:tc>
      </w:tr>
      <w:tr w:rsidR="004302E0" w:rsidRPr="00C73D16" w14:paraId="7BA4424E" w14:textId="77777777" w:rsidTr="00232A52">
        <w:tc>
          <w:tcPr>
            <w:tcW w:w="2943" w:type="dxa"/>
            <w:shd w:val="clear" w:color="auto" w:fill="auto"/>
          </w:tcPr>
          <w:p w14:paraId="194A7B11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  <w:r w:rsidRPr="00C73D16">
              <w:rPr>
                <w:i/>
              </w:rPr>
              <w:t>Launags:</w:t>
            </w:r>
          </w:p>
        </w:tc>
        <w:tc>
          <w:tcPr>
            <w:tcW w:w="5579" w:type="dxa"/>
            <w:shd w:val="clear" w:color="auto" w:fill="auto"/>
          </w:tcPr>
          <w:p w14:paraId="595FEDC0" w14:textId="77777777" w:rsidR="004302E0" w:rsidRPr="00C73D16" w:rsidRDefault="004302E0" w:rsidP="00232A52">
            <w:pPr>
              <w:jc w:val="both"/>
            </w:pPr>
            <w:r w:rsidRPr="00C73D16">
              <w:rPr>
                <w:i/>
              </w:rPr>
              <w:t>pl.</w:t>
            </w:r>
            <w:r w:rsidRPr="00C73D16">
              <w:rPr>
                <w:i/>
                <w:u w:val="single"/>
              </w:rPr>
              <w:t>15.00</w:t>
            </w:r>
            <w:r w:rsidRPr="00C73D16">
              <w:rPr>
                <w:i/>
              </w:rPr>
              <w:t xml:space="preserve"> </w:t>
            </w:r>
            <w:r w:rsidRPr="00C73D16">
              <w:t xml:space="preserve">izbraukšana no </w:t>
            </w:r>
            <w:r w:rsidR="008A28F3" w:rsidRPr="00C73D16">
              <w:t>Ķieģeļu ielā</w:t>
            </w:r>
            <w:r w:rsidRPr="00C73D16">
              <w:t xml:space="preserve"> 15A, Daugavpils – ceļš – pl.</w:t>
            </w:r>
            <w:r w:rsidRPr="00C73D16">
              <w:rPr>
                <w:i/>
                <w:u w:val="single"/>
              </w:rPr>
              <w:t>15.10</w:t>
            </w:r>
            <w:r w:rsidRPr="00C73D16">
              <w:t xml:space="preserve"> piegāde  K</w:t>
            </w:r>
            <w:r w:rsidR="008A28F3" w:rsidRPr="00C73D16">
              <w:t xml:space="preserve">omunāla ielā </w:t>
            </w:r>
            <w:r w:rsidRPr="00C73D16">
              <w:t>2, Daugavpils</w:t>
            </w:r>
          </w:p>
          <w:p w14:paraId="5030CFE4" w14:textId="77777777" w:rsidR="004302E0" w:rsidRPr="00C73D16" w:rsidRDefault="004302E0" w:rsidP="00101497">
            <w:pPr>
              <w:pStyle w:val="Default"/>
              <w:rPr>
                <w:rFonts w:ascii="Calibri" w:hAnsi="Calibri"/>
              </w:rPr>
            </w:pPr>
          </w:p>
        </w:tc>
      </w:tr>
    </w:tbl>
    <w:p w14:paraId="67909A6D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493459E1" w14:textId="27BB6B62" w:rsidR="00C73D16" w:rsidRPr="003D385C" w:rsidRDefault="00C73D16" w:rsidP="00C73D16">
      <w:pPr>
        <w:jc w:val="both"/>
        <w:rPr>
          <w:u w:val="single"/>
        </w:rPr>
      </w:pPr>
      <w:r>
        <w:t xml:space="preserve">                                              </w:t>
      </w:r>
      <w:r w:rsidRPr="003D385C">
        <w:rPr>
          <w:u w:val="single"/>
        </w:rPr>
        <w:t>Gaidīšana</w:t>
      </w:r>
    </w:p>
    <w:p w14:paraId="7868DD0F" w14:textId="4FF5BC71" w:rsidR="00C73D16" w:rsidRPr="00C73D16" w:rsidRDefault="00C73D16" w:rsidP="00C73D16">
      <w:pPr>
        <w:ind w:left="2694" w:hanging="2694"/>
        <w:jc w:val="both"/>
      </w:pPr>
      <w:r>
        <w:rPr>
          <w:i/>
        </w:rPr>
        <w:t xml:space="preserve">                                             </w:t>
      </w:r>
      <w:r w:rsidR="003D385C">
        <w:rPr>
          <w:i/>
        </w:rPr>
        <w:t xml:space="preserve"> </w:t>
      </w:r>
      <w:r>
        <w:rPr>
          <w:i/>
        </w:rPr>
        <w:t xml:space="preserve"> </w:t>
      </w:r>
      <w:r w:rsidRPr="00C73D16">
        <w:rPr>
          <w:i/>
        </w:rPr>
        <w:t>pl.1</w:t>
      </w:r>
      <w:r>
        <w:rPr>
          <w:i/>
        </w:rPr>
        <w:t>6</w:t>
      </w:r>
      <w:r w:rsidRPr="00C73D16">
        <w:rPr>
          <w:i/>
        </w:rPr>
        <w:t>.10</w:t>
      </w:r>
      <w:r w:rsidRPr="00C73D16">
        <w:t xml:space="preserve"> – tīro termosu nogādāšana no Komunāla ielā 2, </w:t>
      </w:r>
      <w:r>
        <w:t xml:space="preserve">    </w:t>
      </w:r>
      <w:r w:rsidR="003D385C">
        <w:t xml:space="preserve">    </w:t>
      </w:r>
      <w:r w:rsidRPr="00C73D16">
        <w:t>Daugavpils uz Ķieģeļu ielā 15A, Daugavpils</w:t>
      </w:r>
    </w:p>
    <w:p w14:paraId="31813D9C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462566BC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23E304B4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57382F07" w14:textId="77777777" w:rsidR="00C97988" w:rsidRPr="00C73D16" w:rsidRDefault="00C97988" w:rsidP="00101497">
      <w:pPr>
        <w:pStyle w:val="Default"/>
        <w:rPr>
          <w:rFonts w:ascii="Calibri" w:hAnsi="Calibri"/>
        </w:rPr>
      </w:pPr>
    </w:p>
    <w:p w14:paraId="52448642" w14:textId="4B33D807" w:rsidR="00C97988" w:rsidRDefault="00C97988" w:rsidP="00101497">
      <w:pPr>
        <w:pStyle w:val="Default"/>
        <w:rPr>
          <w:rFonts w:ascii="Calibri" w:hAnsi="Calibri"/>
        </w:rPr>
      </w:pPr>
    </w:p>
    <w:p w14:paraId="1EF35338" w14:textId="77CC5A8A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75BA601B" w14:textId="0A05F54E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21A070CD" w14:textId="23143C8B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5A6372B1" w14:textId="77777777" w:rsidR="003D385C" w:rsidRDefault="003D385C" w:rsidP="00101497">
      <w:pPr>
        <w:pStyle w:val="Default"/>
        <w:rPr>
          <w:rFonts w:ascii="Calibri" w:hAnsi="Calibri"/>
          <w:sz w:val="22"/>
          <w:szCs w:val="22"/>
        </w:rPr>
      </w:pPr>
    </w:p>
    <w:p w14:paraId="29DF76AF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7CD8CFD8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24AA7B1F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6ED8BD40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0BE12D46" w14:textId="77777777" w:rsidR="00C97988" w:rsidRDefault="00C97988" w:rsidP="00101497">
      <w:pPr>
        <w:pStyle w:val="Default"/>
        <w:rPr>
          <w:rFonts w:ascii="Calibri" w:hAnsi="Calibri"/>
          <w:sz w:val="22"/>
          <w:szCs w:val="22"/>
        </w:rPr>
      </w:pPr>
    </w:p>
    <w:p w14:paraId="589294FE" w14:textId="77777777" w:rsidR="005A13CD" w:rsidRDefault="007C31D1" w:rsidP="00101497">
      <w:pPr>
        <w:pStyle w:val="Default"/>
        <w:rPr>
          <w:rFonts w:ascii="Calibri" w:hAnsi="Calibri"/>
          <w:sz w:val="22"/>
          <w:szCs w:val="22"/>
        </w:rPr>
      </w:pPr>
      <w:r>
        <w:rPr>
          <w:u w:val="single"/>
        </w:rPr>
        <w:lastRenderedPageBreak/>
        <w:t>Maršruts, a</w:t>
      </w:r>
      <w:r w:rsidRPr="00101497">
        <w:rPr>
          <w:u w:val="single"/>
        </w:rPr>
        <w:t>ttālums starp iestādēm:</w:t>
      </w:r>
    </w:p>
    <w:p w14:paraId="29F55ABD" w14:textId="44A6C4B9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</w:p>
    <w:p w14:paraId="4CD5D2A9" w14:textId="41FF74FC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</w:p>
    <w:p w14:paraId="0037CE5A" w14:textId="77F40E43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</w:p>
    <w:p w14:paraId="68D409B0" w14:textId="0720C601" w:rsidR="00494952" w:rsidRDefault="00494952" w:rsidP="00101497">
      <w:pPr>
        <w:pStyle w:val="Default"/>
        <w:rPr>
          <w:rFonts w:ascii="Calibri" w:hAnsi="Calibri"/>
          <w:sz w:val="22"/>
          <w:szCs w:val="22"/>
        </w:rPr>
      </w:pPr>
      <w:r w:rsidRPr="00494952">
        <w:rPr>
          <w:rFonts w:ascii="Calibri" w:hAnsi="Calibri"/>
          <w:noProof/>
          <w:sz w:val="22"/>
          <w:szCs w:val="22"/>
        </w:rPr>
        <w:drawing>
          <wp:inline distT="0" distB="0" distL="0" distR="0" wp14:anchorId="3933537B" wp14:editId="74380243">
            <wp:extent cx="5685155" cy="410527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36" cy="412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8B23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2B6FBFB8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791AAF03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0FB8F6A3" w14:textId="77777777" w:rsidR="005A13CD" w:rsidRDefault="005A13CD" w:rsidP="00101497">
      <w:pPr>
        <w:pStyle w:val="Default"/>
        <w:rPr>
          <w:rFonts w:ascii="Calibri" w:hAnsi="Calibri"/>
          <w:sz w:val="22"/>
          <w:szCs w:val="22"/>
        </w:rPr>
      </w:pPr>
    </w:p>
    <w:p w14:paraId="45DA7819" w14:textId="77777777" w:rsidR="005A13CD" w:rsidRDefault="007C31D1" w:rsidP="00101497">
      <w:pPr>
        <w:pStyle w:val="Default"/>
        <w:rPr>
          <w:u w:val="single"/>
        </w:rPr>
      </w:pPr>
      <w:r>
        <w:rPr>
          <w:u w:val="single"/>
        </w:rPr>
        <w:t>Ter</w:t>
      </w:r>
      <w:r w:rsidR="005A13CD" w:rsidRPr="00101497">
        <w:rPr>
          <w:u w:val="single"/>
        </w:rPr>
        <w:t xml:space="preserve">mosu un konteineru skaits, izmēri: </w:t>
      </w:r>
    </w:p>
    <w:p w14:paraId="693E295A" w14:textId="77777777" w:rsidR="00DB258B" w:rsidRDefault="00DB258B" w:rsidP="00101497">
      <w:pPr>
        <w:pStyle w:val="Default"/>
        <w:rPr>
          <w:u w:val="single"/>
        </w:rPr>
      </w:pPr>
    </w:p>
    <w:p w14:paraId="10C54C79" w14:textId="5D38A803" w:rsidR="00DB258B" w:rsidRPr="00494952" w:rsidRDefault="00DB258B" w:rsidP="00DB258B">
      <w:pPr>
        <w:pStyle w:val="Default"/>
        <w:shd w:val="clear" w:color="auto" w:fill="FFFFFF"/>
        <w:ind w:left="720"/>
        <w:rPr>
          <w:color w:val="auto"/>
        </w:rPr>
      </w:pPr>
      <w:r w:rsidRPr="00494952">
        <w:rPr>
          <w:color w:val="auto"/>
        </w:rPr>
        <w:t>- 6</w:t>
      </w:r>
      <w:r w:rsidR="001D6F2F" w:rsidRPr="00494952">
        <w:rPr>
          <w:color w:val="auto"/>
        </w:rPr>
        <w:t xml:space="preserve"> termosi (</w:t>
      </w:r>
      <w:r w:rsidR="001D6F2F" w:rsidRPr="00494952">
        <w:rPr>
          <w:i/>
          <w:color w:val="auto"/>
        </w:rPr>
        <w:t>12 l</w:t>
      </w:r>
      <w:r w:rsidRPr="00494952">
        <w:rPr>
          <w:color w:val="auto"/>
        </w:rPr>
        <w:t>) ,</w:t>
      </w:r>
    </w:p>
    <w:p w14:paraId="619260C4" w14:textId="668FDB38" w:rsidR="00494952" w:rsidRPr="00494952" w:rsidRDefault="00494952" w:rsidP="00DB258B">
      <w:pPr>
        <w:pStyle w:val="Default"/>
        <w:shd w:val="clear" w:color="auto" w:fill="FFFFFF"/>
        <w:ind w:left="720"/>
        <w:rPr>
          <w:color w:val="auto"/>
        </w:rPr>
      </w:pPr>
      <w:r w:rsidRPr="00494952">
        <w:rPr>
          <w:color w:val="auto"/>
        </w:rPr>
        <w:t>- Nepieciešamības gadījumā,  papildus konte</w:t>
      </w:r>
      <w:r w:rsidR="00C73D16">
        <w:rPr>
          <w:color w:val="auto"/>
        </w:rPr>
        <w:t>i</w:t>
      </w:r>
      <w:r w:rsidRPr="00494952">
        <w:rPr>
          <w:color w:val="auto"/>
        </w:rPr>
        <w:t>neri</w:t>
      </w:r>
    </w:p>
    <w:p w14:paraId="1004EBBC" w14:textId="77777777" w:rsidR="00EF7C48" w:rsidRDefault="00EF7C48" w:rsidP="00494952">
      <w:pPr>
        <w:pStyle w:val="Default"/>
      </w:pPr>
    </w:p>
    <w:p w14:paraId="27D43B2E" w14:textId="77777777" w:rsidR="00EF7C48" w:rsidRPr="006B0BD7" w:rsidRDefault="00EF7C48" w:rsidP="00101497">
      <w:pPr>
        <w:pStyle w:val="Default"/>
        <w:ind w:left="720"/>
      </w:pPr>
    </w:p>
    <w:p w14:paraId="13EF09D0" w14:textId="6DF45FF0" w:rsidR="0003758C" w:rsidRDefault="0003758C" w:rsidP="00101497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Ēdiena t</w:t>
      </w:r>
      <w:r w:rsidR="002561AB">
        <w:rPr>
          <w:lang w:val="lv-LV"/>
        </w:rPr>
        <w:t xml:space="preserve">ermosu un konteineru transportēt </w:t>
      </w:r>
      <w:r w:rsidRPr="0003758C">
        <w:rPr>
          <w:lang w:val="lv-LV"/>
        </w:rPr>
        <w:t>pārtikas produktu pārvadāšanai paredzētā transporta līdzeklī.</w:t>
      </w:r>
    </w:p>
    <w:p w14:paraId="54582995" w14:textId="77777777" w:rsidR="0003758C" w:rsidRDefault="0003758C" w:rsidP="0003758C">
      <w:pPr>
        <w:pStyle w:val="Sarakstarindkopa"/>
        <w:jc w:val="both"/>
        <w:rPr>
          <w:lang w:val="lv-LV"/>
        </w:rPr>
      </w:pPr>
    </w:p>
    <w:p w14:paraId="55401BBC" w14:textId="7C16C58F" w:rsidR="00101497" w:rsidRDefault="00101497" w:rsidP="00101497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163D5">
        <w:rPr>
          <w:lang w:val="lv-LV"/>
        </w:rPr>
        <w:t xml:space="preserve">Ēdiena pārvadāšanas procesā ievērot sanitāri higiēniskās prasības un atbilstību </w:t>
      </w:r>
      <w:r w:rsidR="001369B0">
        <w:rPr>
          <w:lang w:val="lv-LV"/>
        </w:rPr>
        <w:t>pārtikas produktu</w:t>
      </w:r>
      <w:r w:rsidRPr="001163D5">
        <w:rPr>
          <w:lang w:val="lv-LV"/>
        </w:rPr>
        <w:t xml:space="preserve"> transportēšanai. Termosiem un konteineriem transportēšanas procesā jābūt hermētiski noslēgtiem</w:t>
      </w:r>
      <w:r w:rsidR="001369B0">
        <w:rPr>
          <w:lang w:val="lv-LV"/>
        </w:rPr>
        <w:t xml:space="preserve"> un nostiprinātiem.</w:t>
      </w:r>
    </w:p>
    <w:p w14:paraId="1774D6A3" w14:textId="77777777" w:rsidR="0003758C" w:rsidRPr="002561AB" w:rsidRDefault="0003758C" w:rsidP="002561AB"/>
    <w:p w14:paraId="785AEECC" w14:textId="77777777" w:rsidR="0003758C" w:rsidRPr="001163D5" w:rsidRDefault="0003758C" w:rsidP="001163D5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03758C">
        <w:rPr>
          <w:lang w:val="lv-LV"/>
        </w:rPr>
        <w:t xml:space="preserve">Pretendentam transportēšanas laikā jānodrošina </w:t>
      </w:r>
      <w:r>
        <w:rPr>
          <w:lang w:val="lv-LV"/>
        </w:rPr>
        <w:t>termosu un konteineru</w:t>
      </w:r>
      <w:r w:rsidRPr="0003758C">
        <w:rPr>
          <w:lang w:val="lv-LV"/>
        </w:rPr>
        <w:t xml:space="preserve"> droša un saudzīga pā</w:t>
      </w:r>
      <w:r>
        <w:rPr>
          <w:lang w:val="lv-LV"/>
        </w:rPr>
        <w:t>rvietošana, nenodarot bojājumus.</w:t>
      </w:r>
      <w:r w:rsidR="001163D5">
        <w:rPr>
          <w:lang w:val="lv-LV"/>
        </w:rPr>
        <w:t xml:space="preserve"> Transportēšanas procesā nepieļaut termosu izkustēšanos, apgāšanos, nodrošinot fiksēšanu. Konteineri</w:t>
      </w:r>
      <w:r w:rsidR="001163D5" w:rsidRPr="00101497">
        <w:rPr>
          <w:lang w:val="lv-LV"/>
        </w:rPr>
        <w:t xml:space="preserve"> transportēšanas procesā jāievieto pārvadāšanas tarā.</w:t>
      </w:r>
    </w:p>
    <w:p w14:paraId="5388022B" w14:textId="77777777" w:rsidR="0003758C" w:rsidRPr="0003758C" w:rsidRDefault="0003758C" w:rsidP="0003758C">
      <w:pPr>
        <w:pStyle w:val="Sarakstarindkopa"/>
        <w:rPr>
          <w:lang w:val="lv-LV"/>
        </w:rPr>
      </w:pPr>
    </w:p>
    <w:p w14:paraId="23C8016B" w14:textId="77777777" w:rsidR="0003758C" w:rsidRDefault="0003758C" w:rsidP="0003758C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03758C">
        <w:rPr>
          <w:lang w:val="lv-LV"/>
        </w:rPr>
        <w:lastRenderedPageBreak/>
        <w:t>Pretendentam jānodrošina pakalpojuma sniegšana rūpīgi, profesionāli un prasmīgi, neradot pasūtītājam materiālus zaudējumus.</w:t>
      </w:r>
      <w:r>
        <w:rPr>
          <w:lang w:val="lv-LV"/>
        </w:rPr>
        <w:t xml:space="preserve"> </w:t>
      </w:r>
    </w:p>
    <w:p w14:paraId="4AEB1886" w14:textId="77777777" w:rsidR="002561AB" w:rsidRPr="002561AB" w:rsidRDefault="002561AB" w:rsidP="002561AB">
      <w:pPr>
        <w:pStyle w:val="Sarakstarindkopa"/>
        <w:rPr>
          <w:lang w:val="lv-LV"/>
        </w:rPr>
      </w:pPr>
    </w:p>
    <w:p w14:paraId="38189E6D" w14:textId="77777777" w:rsidR="002561AB" w:rsidRPr="002561AB" w:rsidRDefault="002561AB" w:rsidP="002561AB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101497">
        <w:rPr>
          <w:lang w:val="lv-LV"/>
        </w:rPr>
        <w:t>Pievienot transportlīdzekļa uzkopšanas plānu atbilstoši sanitāri higiēniskām prasībām, ēdiena pārvadāšanas procesa aprakstu un transporta vizuālo materiālu.</w:t>
      </w:r>
    </w:p>
    <w:p w14:paraId="23829BF5" w14:textId="77777777" w:rsidR="00101497" w:rsidRPr="00101497" w:rsidRDefault="00101497" w:rsidP="00101497">
      <w:pPr>
        <w:jc w:val="both"/>
      </w:pPr>
    </w:p>
    <w:p w14:paraId="64A5D01B" w14:textId="23F40A66" w:rsidR="00101497" w:rsidRPr="00101497" w:rsidRDefault="00101497" w:rsidP="00101497">
      <w:pPr>
        <w:pStyle w:val="Sarakstarindkopa"/>
        <w:numPr>
          <w:ilvl w:val="0"/>
          <w:numId w:val="1"/>
        </w:numPr>
        <w:jc w:val="both"/>
        <w:rPr>
          <w:u w:val="single"/>
          <w:lang w:val="lv-LV"/>
        </w:rPr>
      </w:pPr>
      <w:r w:rsidRPr="00101497">
        <w:rPr>
          <w:u w:val="single"/>
          <w:lang w:val="lv-LV"/>
        </w:rPr>
        <w:t>P</w:t>
      </w:r>
      <w:r w:rsidR="007944FC" w:rsidRPr="00101497">
        <w:rPr>
          <w:u w:val="single"/>
          <w:lang w:val="lv-LV"/>
        </w:rPr>
        <w:t>akalpojuma uzsākšanas datums</w:t>
      </w:r>
      <w:r w:rsidRPr="00101497">
        <w:rPr>
          <w:u w:val="single"/>
          <w:lang w:val="lv-LV"/>
        </w:rPr>
        <w:t>:</w:t>
      </w:r>
    </w:p>
    <w:p w14:paraId="482D8E4D" w14:textId="77777777" w:rsidR="00101497" w:rsidRPr="00101497" w:rsidRDefault="00101497" w:rsidP="00101497">
      <w:pPr>
        <w:pStyle w:val="Sarakstarindkopa"/>
        <w:rPr>
          <w:lang w:val="lv-LV"/>
        </w:rPr>
      </w:pPr>
    </w:p>
    <w:p w14:paraId="16B8E86E" w14:textId="1BAEE8F9" w:rsidR="00101497" w:rsidRPr="00101497" w:rsidRDefault="001369B0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>Plānotais u</w:t>
      </w:r>
      <w:r w:rsidR="00101497" w:rsidRPr="00101497">
        <w:rPr>
          <w:lang w:val="lv-LV"/>
        </w:rPr>
        <w:t xml:space="preserve">zsākšanas datums </w:t>
      </w:r>
      <w:r>
        <w:rPr>
          <w:lang w:val="lv-LV"/>
        </w:rPr>
        <w:t xml:space="preserve">– </w:t>
      </w:r>
      <w:r w:rsidRPr="00C73D16">
        <w:rPr>
          <w:b/>
          <w:lang w:val="lv-LV"/>
        </w:rPr>
        <w:t>202</w:t>
      </w:r>
      <w:r w:rsidR="006E3BBD">
        <w:rPr>
          <w:b/>
          <w:lang w:val="lv-LV"/>
        </w:rPr>
        <w:t>5</w:t>
      </w:r>
      <w:r w:rsidRPr="00C73D16">
        <w:rPr>
          <w:b/>
          <w:lang w:val="lv-LV"/>
        </w:rPr>
        <w:t xml:space="preserve">.gada </w:t>
      </w:r>
      <w:r w:rsidR="006E3BBD">
        <w:rPr>
          <w:b/>
          <w:lang w:val="lv-LV"/>
        </w:rPr>
        <w:t>6.maijs</w:t>
      </w:r>
    </w:p>
    <w:p w14:paraId="4EB9903D" w14:textId="5EF3104C" w:rsidR="00101497" w:rsidRPr="001369B0" w:rsidRDefault="00101497" w:rsidP="00101497">
      <w:pPr>
        <w:pStyle w:val="Sarakstarindkopa"/>
        <w:jc w:val="both"/>
        <w:rPr>
          <w:lang w:val="lv-LV"/>
        </w:rPr>
      </w:pPr>
    </w:p>
    <w:p w14:paraId="3FDF4A8E" w14:textId="77777777" w:rsidR="004B3810" w:rsidRPr="001369B0" w:rsidRDefault="004B3810" w:rsidP="00101497">
      <w:pPr>
        <w:pStyle w:val="Sarakstarindkopa"/>
        <w:jc w:val="both"/>
        <w:rPr>
          <w:lang w:val="lv-LV"/>
        </w:rPr>
      </w:pPr>
    </w:p>
    <w:p w14:paraId="743BED9E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3A17C3E7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3CC35859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2D212999" w14:textId="77777777" w:rsidR="004B3810" w:rsidRDefault="004B3810" w:rsidP="00101497">
      <w:pPr>
        <w:pStyle w:val="Sarakstarindkopa"/>
        <w:jc w:val="both"/>
        <w:rPr>
          <w:lang w:val="lv-LV"/>
        </w:rPr>
      </w:pPr>
    </w:p>
    <w:p w14:paraId="6C458F32" w14:textId="1339495E" w:rsidR="004B3810" w:rsidRDefault="004B3810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 xml:space="preserve">Sastādīja </w:t>
      </w:r>
    </w:p>
    <w:p w14:paraId="17C04962" w14:textId="12204A85" w:rsidR="001369B0" w:rsidRDefault="00C73D16" w:rsidP="00101497">
      <w:pPr>
        <w:pStyle w:val="Sarakstarindkopa"/>
        <w:jc w:val="both"/>
        <w:rPr>
          <w:lang w:val="lv-LV"/>
        </w:rPr>
      </w:pPr>
      <w:r>
        <w:rPr>
          <w:lang w:val="lv-LV"/>
        </w:rPr>
        <w:t xml:space="preserve">Speciāliste sagādes jautājumos </w:t>
      </w:r>
      <w:proofErr w:type="spellStart"/>
      <w:r>
        <w:rPr>
          <w:lang w:val="lv-LV"/>
        </w:rPr>
        <w:t>N.Gračova</w:t>
      </w:r>
      <w:proofErr w:type="spellEnd"/>
    </w:p>
    <w:p w14:paraId="43936F58" w14:textId="77777777" w:rsidR="007944FC" w:rsidRPr="00101497" w:rsidRDefault="007944FC" w:rsidP="00101497">
      <w:pPr>
        <w:pStyle w:val="Sarakstarindkopa"/>
        <w:jc w:val="both"/>
        <w:rPr>
          <w:lang w:val="lv-LV"/>
        </w:rPr>
      </w:pPr>
      <w:r w:rsidRPr="00101497">
        <w:rPr>
          <w:lang w:val="lv-LV"/>
        </w:rPr>
        <w:br/>
      </w:r>
    </w:p>
    <w:p w14:paraId="0A235851" w14:textId="77777777" w:rsidR="00301C15" w:rsidRDefault="00301C15" w:rsidP="00101497"/>
    <w:p w14:paraId="08FFCAA2" w14:textId="77777777" w:rsidR="00301C15" w:rsidRDefault="00301C15" w:rsidP="00101497"/>
    <w:p w14:paraId="580D6CF6" w14:textId="77777777" w:rsidR="00301C15" w:rsidRDefault="00301C15" w:rsidP="00101497"/>
    <w:sectPr w:rsidR="00301C15" w:rsidSect="00816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378AA"/>
    <w:multiLevelType w:val="hybridMultilevel"/>
    <w:tmpl w:val="BC84A5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C0091"/>
    <w:multiLevelType w:val="multilevel"/>
    <w:tmpl w:val="F4EC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929A6"/>
    <w:multiLevelType w:val="hybridMultilevel"/>
    <w:tmpl w:val="0792BE90"/>
    <w:lvl w:ilvl="0" w:tplc="54C220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9661449">
    <w:abstractNumId w:val="2"/>
  </w:num>
  <w:num w:numId="2" w16cid:durableId="250507715">
    <w:abstractNumId w:val="0"/>
  </w:num>
  <w:num w:numId="3" w16cid:durableId="1138113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FC"/>
    <w:rsid w:val="0003758C"/>
    <w:rsid w:val="000404DC"/>
    <w:rsid w:val="00097575"/>
    <w:rsid w:val="00101497"/>
    <w:rsid w:val="001163D5"/>
    <w:rsid w:val="00121470"/>
    <w:rsid w:val="001369B0"/>
    <w:rsid w:val="00151186"/>
    <w:rsid w:val="001A5DA0"/>
    <w:rsid w:val="001D6F2F"/>
    <w:rsid w:val="001F306B"/>
    <w:rsid w:val="00232A52"/>
    <w:rsid w:val="00237548"/>
    <w:rsid w:val="002561AB"/>
    <w:rsid w:val="002C0C4E"/>
    <w:rsid w:val="00301C15"/>
    <w:rsid w:val="003D385C"/>
    <w:rsid w:val="00413C97"/>
    <w:rsid w:val="004302E0"/>
    <w:rsid w:val="00494952"/>
    <w:rsid w:val="004B3810"/>
    <w:rsid w:val="004E0794"/>
    <w:rsid w:val="00502066"/>
    <w:rsid w:val="005127AA"/>
    <w:rsid w:val="00560C7D"/>
    <w:rsid w:val="005A13CD"/>
    <w:rsid w:val="005B7B59"/>
    <w:rsid w:val="00626DDC"/>
    <w:rsid w:val="006B0BD7"/>
    <w:rsid w:val="006B2734"/>
    <w:rsid w:val="006E3BBD"/>
    <w:rsid w:val="00747BE5"/>
    <w:rsid w:val="007944FC"/>
    <w:rsid w:val="007C31D1"/>
    <w:rsid w:val="008168CD"/>
    <w:rsid w:val="008A28F3"/>
    <w:rsid w:val="00AC355D"/>
    <w:rsid w:val="00B668E3"/>
    <w:rsid w:val="00B951DF"/>
    <w:rsid w:val="00BA666C"/>
    <w:rsid w:val="00BB2DCA"/>
    <w:rsid w:val="00BC2DAD"/>
    <w:rsid w:val="00BD34FB"/>
    <w:rsid w:val="00C010FF"/>
    <w:rsid w:val="00C01E56"/>
    <w:rsid w:val="00C73D16"/>
    <w:rsid w:val="00C91784"/>
    <w:rsid w:val="00C97988"/>
    <w:rsid w:val="00D069F0"/>
    <w:rsid w:val="00DB258B"/>
    <w:rsid w:val="00DB530C"/>
    <w:rsid w:val="00E354A2"/>
    <w:rsid w:val="00E6185E"/>
    <w:rsid w:val="00EB22DD"/>
    <w:rsid w:val="00EF7C48"/>
    <w:rsid w:val="00F9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3F58"/>
  <w15:chartTrackingRefBased/>
  <w15:docId w15:val="{7D6F7C99-9B16-4A0F-BA91-E18AF9B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44F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944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7944FC"/>
    <w:pPr>
      <w:ind w:left="720"/>
      <w:contextualSpacing/>
    </w:pPr>
    <w:rPr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13C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5A13CD"/>
    <w:rPr>
      <w:rFonts w:ascii="Tahoma" w:eastAsia="Times New Roman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43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7c1aef9a449f1fb5354f70b099728745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549637442ccc89816777a303b4a8e8a4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81DCDF78-4C8A-4CB5-B759-88BF366D3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52FB3-DA94-41C2-A4B0-7AE9C6F28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DE4D0-4053-4436-BEB8-A181204CF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0D3FB-EA3A-49AA-9A39-1D5C0264EA0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80677ddf-bd76-494c-8da1-d059a818bb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150909</dc:creator>
  <cp:keywords/>
  <cp:lastModifiedBy>Biruta Višņevska</cp:lastModifiedBy>
  <cp:revision>2</cp:revision>
  <cp:lastPrinted>2018-03-26T09:22:00Z</cp:lastPrinted>
  <dcterms:created xsi:type="dcterms:W3CDTF">2025-04-17T04:55:00Z</dcterms:created>
  <dcterms:modified xsi:type="dcterms:W3CDTF">2025-04-17T04:55:00Z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