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73EA0" w14:textId="295D5102" w:rsidR="00276C19" w:rsidRPr="008946A3" w:rsidRDefault="00723104" w:rsidP="00CE2689">
      <w:pPr>
        <w:pStyle w:val="Pamatteksts"/>
        <w:spacing w:before="68"/>
        <w:ind w:right="66"/>
        <w:jc w:val="center"/>
      </w:pPr>
      <w:r w:rsidRPr="008946A3">
        <w:t xml:space="preserve">DAUGAVPILS </w:t>
      </w:r>
      <w:r w:rsidR="00E503BD" w:rsidRPr="008946A3">
        <w:t>VALSTS</w:t>
      </w:r>
      <w:r w:rsidRPr="008946A3">
        <w:t>PILSĒTAS PAŠVALDĪBAS IESTĀDE</w:t>
      </w:r>
    </w:p>
    <w:p w14:paraId="66DA7C81" w14:textId="77777777" w:rsidR="00276C19" w:rsidRPr="008946A3" w:rsidRDefault="00723104" w:rsidP="00CE2689">
      <w:pPr>
        <w:pStyle w:val="Virsraksts1"/>
        <w:spacing w:before="6" w:line="240" w:lineRule="auto"/>
      </w:pPr>
      <w:r w:rsidRPr="008946A3">
        <w:t>“Sociālais dienests”</w:t>
      </w:r>
    </w:p>
    <w:p w14:paraId="66E74EC8" w14:textId="77777777" w:rsidR="00276C19" w:rsidRPr="008946A3" w:rsidRDefault="00723104" w:rsidP="00CE2689">
      <w:pPr>
        <w:pStyle w:val="Pamatteksts"/>
        <w:ind w:right="65"/>
        <w:jc w:val="center"/>
      </w:pPr>
      <w:proofErr w:type="spellStart"/>
      <w:r w:rsidRPr="008946A3">
        <w:t>Reģ</w:t>
      </w:r>
      <w:proofErr w:type="spellEnd"/>
      <w:r w:rsidRPr="008946A3">
        <w:t>. Nr. 90001998587</w:t>
      </w:r>
    </w:p>
    <w:p w14:paraId="52C63A67" w14:textId="77777777" w:rsidR="00276C19" w:rsidRPr="008946A3" w:rsidRDefault="00723104" w:rsidP="00CE2689">
      <w:pPr>
        <w:pStyle w:val="Pamatteksts"/>
        <w:tabs>
          <w:tab w:val="left" w:pos="426"/>
          <w:tab w:val="left" w:pos="567"/>
        </w:tabs>
        <w:spacing w:before="2"/>
        <w:ind w:right="65"/>
        <w:jc w:val="center"/>
      </w:pPr>
      <w:r w:rsidRPr="008946A3">
        <w:t>Vienības iela 8, Daugavpils, LV - 5401</w:t>
      </w:r>
    </w:p>
    <w:p w14:paraId="19BB62E7" w14:textId="77777777" w:rsidR="00276C19" w:rsidRPr="008946A3" w:rsidRDefault="00276C19" w:rsidP="00CE2689">
      <w:pPr>
        <w:pStyle w:val="Pamatteksts"/>
      </w:pPr>
    </w:p>
    <w:p w14:paraId="44CDF775" w14:textId="77777777" w:rsidR="00276C19" w:rsidRPr="008946A3" w:rsidRDefault="00723104" w:rsidP="00CE2689">
      <w:pPr>
        <w:pStyle w:val="Pamatteksts"/>
        <w:ind w:right="65"/>
        <w:jc w:val="center"/>
      </w:pPr>
      <w:r w:rsidRPr="008946A3">
        <w:t>PROTOKOLS</w:t>
      </w:r>
    </w:p>
    <w:p w14:paraId="2C9B1E8B" w14:textId="77777777" w:rsidR="00276C19" w:rsidRPr="008946A3" w:rsidRDefault="00723104" w:rsidP="00CE2689">
      <w:pPr>
        <w:pStyle w:val="Pamatteksts"/>
        <w:ind w:right="64"/>
        <w:jc w:val="center"/>
      </w:pPr>
      <w:r w:rsidRPr="008946A3">
        <w:t>Daugavpilī</w:t>
      </w:r>
    </w:p>
    <w:p w14:paraId="4AEC5C7D" w14:textId="77777777" w:rsidR="00CE2689" w:rsidRPr="0053768C" w:rsidRDefault="00CE2689" w:rsidP="00CE2689">
      <w:pPr>
        <w:pStyle w:val="Pamatteksts"/>
        <w:jc w:val="center"/>
        <w:rPr>
          <w:b/>
          <w:lang w:val="lv-LV"/>
        </w:rPr>
      </w:pPr>
      <w:bookmarkStart w:id="0" w:name="_Hlk97620733"/>
      <w:r w:rsidRPr="0053768C">
        <w:rPr>
          <w:b/>
          <w:lang w:val="lv-LV"/>
        </w:rPr>
        <w:t>“Profesionālās kompetences pilnveides (</w:t>
      </w:r>
      <w:proofErr w:type="spellStart"/>
      <w:r w:rsidRPr="0053768C">
        <w:rPr>
          <w:b/>
          <w:lang w:val="lv-LV"/>
        </w:rPr>
        <w:t>supervīzijas</w:t>
      </w:r>
      <w:proofErr w:type="spellEnd"/>
      <w:r w:rsidRPr="0053768C">
        <w:rPr>
          <w:b/>
          <w:lang w:val="lv-LV"/>
        </w:rPr>
        <w:t>) pakalpojuma nodrošināšana Daugavpils valstspilsētas pašvaldības iestādes “Sociālais dienests” sociālā darba speciālistiem”,</w:t>
      </w:r>
    </w:p>
    <w:p w14:paraId="68A50F8F" w14:textId="1E89CE42" w:rsidR="00CE2689" w:rsidRPr="0053768C" w:rsidRDefault="00044679" w:rsidP="00CE2689">
      <w:pPr>
        <w:jc w:val="center"/>
        <w:rPr>
          <w:b/>
          <w:lang w:val="lv-LV"/>
        </w:rPr>
      </w:pPr>
      <w:r>
        <w:rPr>
          <w:b/>
          <w:lang w:val="lv-LV"/>
        </w:rPr>
        <w:t>ID Nr. DPPISD 2025</w:t>
      </w:r>
      <w:r w:rsidR="00CE2689" w:rsidRPr="0053768C">
        <w:rPr>
          <w:b/>
          <w:lang w:val="lv-LV"/>
        </w:rPr>
        <w:t>/</w:t>
      </w:r>
      <w:r>
        <w:rPr>
          <w:b/>
          <w:lang w:val="lv-LV"/>
        </w:rPr>
        <w:t>3</w:t>
      </w:r>
    </w:p>
    <w:bookmarkEnd w:id="0"/>
    <w:p w14:paraId="686E9190" w14:textId="49354CA7" w:rsidR="00276C19" w:rsidRPr="008946A3" w:rsidRDefault="001F1FDD" w:rsidP="00CE2689">
      <w:pPr>
        <w:pStyle w:val="Pamatteksts"/>
        <w:ind w:right="66"/>
        <w:jc w:val="center"/>
      </w:pPr>
      <w:r w:rsidRPr="008946A3">
        <w:t xml:space="preserve"> </w:t>
      </w:r>
      <w:r w:rsidR="00723104" w:rsidRPr="008946A3">
        <w:t>(ziņojuma Nr.</w:t>
      </w:r>
      <w:r w:rsidR="00142E5F">
        <w:t xml:space="preserve"> </w:t>
      </w:r>
      <w:r w:rsidR="00723104" w:rsidRPr="008946A3">
        <w:t>2.-</w:t>
      </w:r>
      <w:r w:rsidR="00341E25" w:rsidRPr="008946A3">
        <w:t>4</w:t>
      </w:r>
      <w:r w:rsidR="00723104" w:rsidRPr="008946A3">
        <w:t>.1/</w:t>
      </w:r>
      <w:r w:rsidR="00044679">
        <w:t>3</w:t>
      </w:r>
      <w:r w:rsidR="00723104" w:rsidRPr="008946A3">
        <w:t>)</w:t>
      </w:r>
    </w:p>
    <w:p w14:paraId="047F3AA9" w14:textId="5BC5FCF7" w:rsidR="009B36C8" w:rsidRPr="008946A3" w:rsidRDefault="009B36C8" w:rsidP="00CE2689">
      <w:pPr>
        <w:pStyle w:val="Pamatteksts"/>
        <w:tabs>
          <w:tab w:val="left" w:pos="7513"/>
        </w:tabs>
        <w:ind w:right="3"/>
        <w:rPr>
          <w:lang w:val="lv-LV"/>
        </w:rPr>
      </w:pPr>
    </w:p>
    <w:p w14:paraId="62B6EDFA" w14:textId="2A0279F9" w:rsidR="00276C19" w:rsidRPr="008946A3" w:rsidRDefault="006B6A96" w:rsidP="00CE2689">
      <w:pPr>
        <w:pStyle w:val="Pamatteksts"/>
        <w:tabs>
          <w:tab w:val="left" w:pos="7513"/>
        </w:tabs>
        <w:ind w:right="3"/>
      </w:pPr>
      <w:r w:rsidRPr="008946A3">
        <w:t xml:space="preserve"> </w:t>
      </w:r>
      <w:r w:rsidR="00723104" w:rsidRPr="008946A3">
        <w:t>20</w:t>
      </w:r>
      <w:r w:rsidR="00A3416F" w:rsidRPr="008946A3">
        <w:t>2</w:t>
      </w:r>
      <w:r w:rsidR="00044679">
        <w:t>5</w:t>
      </w:r>
      <w:r w:rsidR="00723104" w:rsidRPr="008946A3">
        <w:t>.gada</w:t>
      </w:r>
      <w:r w:rsidR="00723104" w:rsidRPr="008946A3">
        <w:rPr>
          <w:spacing w:val="-1"/>
        </w:rPr>
        <w:t xml:space="preserve"> </w:t>
      </w:r>
      <w:r w:rsidR="00044679">
        <w:rPr>
          <w:spacing w:val="-1"/>
        </w:rPr>
        <w:t>5.martā</w:t>
      </w:r>
      <w:r w:rsidR="00A3416F" w:rsidRPr="008946A3">
        <w:tab/>
      </w:r>
      <w:r w:rsidR="00A3416F" w:rsidRPr="008946A3">
        <w:rPr>
          <w:color w:val="000000" w:themeColor="text1"/>
        </w:rPr>
        <w:t xml:space="preserve"> </w:t>
      </w:r>
      <w:r w:rsidR="0079442F" w:rsidRPr="008946A3">
        <w:rPr>
          <w:color w:val="000000" w:themeColor="text1"/>
        </w:rPr>
        <w:t xml:space="preserve">      </w:t>
      </w:r>
      <w:r w:rsidR="00F82386">
        <w:rPr>
          <w:color w:val="000000" w:themeColor="text1"/>
        </w:rPr>
        <w:t xml:space="preserve">  </w:t>
      </w:r>
      <w:r w:rsidR="00723104" w:rsidRPr="008946A3">
        <w:rPr>
          <w:color w:val="000000" w:themeColor="text1"/>
        </w:rPr>
        <w:t>Nr.</w:t>
      </w:r>
      <w:r w:rsidR="004E6052" w:rsidRPr="008946A3">
        <w:rPr>
          <w:color w:val="000000" w:themeColor="text1"/>
        </w:rPr>
        <w:t xml:space="preserve"> </w:t>
      </w:r>
      <w:r w:rsidR="00EF50BA" w:rsidRPr="008946A3">
        <w:rPr>
          <w:color w:val="000000" w:themeColor="text1"/>
        </w:rPr>
        <w:t>2.-4.3/</w:t>
      </w:r>
      <w:r w:rsidR="00F82386">
        <w:rPr>
          <w:color w:val="000000" w:themeColor="text1"/>
        </w:rPr>
        <w:t>3</w:t>
      </w:r>
    </w:p>
    <w:p w14:paraId="1ED46876" w14:textId="77777777" w:rsidR="00276C19" w:rsidRPr="008946A3" w:rsidRDefault="00276C19" w:rsidP="00CE2689">
      <w:pPr>
        <w:pStyle w:val="Pamatteksts"/>
        <w:spacing w:before="6"/>
      </w:pPr>
    </w:p>
    <w:p w14:paraId="55B84C22" w14:textId="4A07C1B3" w:rsidR="006B6A96" w:rsidRPr="008946A3" w:rsidRDefault="004C5CB8" w:rsidP="00CE2689">
      <w:pPr>
        <w:pStyle w:val="Pamatteksts"/>
        <w:spacing w:after="120"/>
        <w:ind w:right="3688"/>
      </w:pPr>
      <w:r w:rsidRPr="008946A3">
        <w:t xml:space="preserve"> </w:t>
      </w:r>
      <w:r w:rsidR="00723104" w:rsidRPr="008946A3">
        <w:t xml:space="preserve">SĒDE NOTIEK: Daugavpilī, Vienības ielā </w:t>
      </w:r>
      <w:r w:rsidR="00192479" w:rsidRPr="008946A3">
        <w:t>8,</w:t>
      </w:r>
      <w:r w:rsidR="006B6A96" w:rsidRPr="008946A3">
        <w:t xml:space="preserve"> </w:t>
      </w:r>
      <w:r w:rsidR="001F1FDD">
        <w:t>16</w:t>
      </w:r>
      <w:r w:rsidR="00192479" w:rsidRPr="008946A3">
        <w:t>.</w:t>
      </w:r>
      <w:r w:rsidR="00142E5F">
        <w:t xml:space="preserve"> </w:t>
      </w:r>
      <w:r w:rsidR="00192479" w:rsidRPr="008946A3">
        <w:t>kabinetā</w:t>
      </w:r>
    </w:p>
    <w:p w14:paraId="1A4DA951" w14:textId="3E5089CB" w:rsidR="00276C19" w:rsidRPr="008946A3" w:rsidRDefault="004C5CB8" w:rsidP="00CE2689">
      <w:pPr>
        <w:pStyle w:val="Pamatteksts"/>
        <w:spacing w:after="120"/>
        <w:ind w:right="3688"/>
        <w:rPr>
          <w:color w:val="000000" w:themeColor="text1"/>
        </w:rPr>
      </w:pPr>
      <w:r w:rsidRPr="008946A3">
        <w:rPr>
          <w:color w:val="000000" w:themeColor="text1"/>
        </w:rPr>
        <w:t xml:space="preserve"> </w:t>
      </w:r>
      <w:r w:rsidR="00192479" w:rsidRPr="008946A3">
        <w:rPr>
          <w:color w:val="000000" w:themeColor="text1"/>
        </w:rPr>
        <w:t xml:space="preserve">SĒDE SĀKAS </w:t>
      </w:r>
      <w:r w:rsidR="00192479" w:rsidRPr="00E203E9">
        <w:rPr>
          <w:color w:val="000000" w:themeColor="text1"/>
        </w:rPr>
        <w:t>plkst.</w:t>
      </w:r>
      <w:r w:rsidR="00E203E9" w:rsidRPr="00E203E9">
        <w:rPr>
          <w:color w:val="000000" w:themeColor="text1"/>
        </w:rPr>
        <w:t>15</w:t>
      </w:r>
      <w:r w:rsidR="00873B7B" w:rsidRPr="00E203E9">
        <w:rPr>
          <w:color w:val="000000" w:themeColor="text1"/>
        </w:rPr>
        <w:t>:</w:t>
      </w:r>
      <w:r w:rsidR="00044679">
        <w:rPr>
          <w:color w:val="000000" w:themeColor="text1"/>
        </w:rPr>
        <w:t>15</w:t>
      </w:r>
    </w:p>
    <w:tbl>
      <w:tblPr>
        <w:tblStyle w:val="Reatabula2"/>
        <w:tblW w:w="9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731"/>
      </w:tblGrid>
      <w:tr w:rsidR="00D83B0F" w:rsidRPr="008946A3" w14:paraId="020BDC4B" w14:textId="77777777" w:rsidTr="001F1FDD">
        <w:trPr>
          <w:trHeight w:val="575"/>
        </w:trPr>
        <w:tc>
          <w:tcPr>
            <w:tcW w:w="3544" w:type="dxa"/>
          </w:tcPr>
          <w:p w14:paraId="03610B82" w14:textId="44323537" w:rsidR="00D83B0F" w:rsidRDefault="001F1FDD" w:rsidP="00CE2689">
            <w:pPr>
              <w:ind w:right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Komisijas priekšsēdētāja</w:t>
            </w:r>
            <w:r w:rsidR="00D83B0F" w:rsidRPr="008946A3">
              <w:rPr>
                <w:color w:val="000000" w:themeColor="text1"/>
              </w:rPr>
              <w:t>:</w:t>
            </w:r>
          </w:p>
          <w:p w14:paraId="0F70EDD8" w14:textId="77777777" w:rsidR="001F1FDD" w:rsidRDefault="001F1FDD" w:rsidP="00CE2689">
            <w:pPr>
              <w:ind w:right="2"/>
              <w:jc w:val="both"/>
              <w:rPr>
                <w:color w:val="000000" w:themeColor="text1"/>
              </w:rPr>
            </w:pPr>
          </w:p>
          <w:p w14:paraId="2273E3FE" w14:textId="0463A393" w:rsidR="00F74333" w:rsidRPr="008946A3" w:rsidRDefault="001F1FDD" w:rsidP="00CE2689">
            <w:pPr>
              <w:ind w:right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Komisijas priekšsēdētājas vietnieks</w:t>
            </w:r>
          </w:p>
        </w:tc>
        <w:tc>
          <w:tcPr>
            <w:tcW w:w="5731" w:type="dxa"/>
          </w:tcPr>
          <w:p w14:paraId="7A6134FB" w14:textId="7D86F8EB" w:rsidR="00F74333" w:rsidRDefault="00D83B0F" w:rsidP="00CE2689">
            <w:pPr>
              <w:ind w:right="2"/>
              <w:jc w:val="both"/>
              <w:rPr>
                <w:color w:val="000000" w:themeColor="text1"/>
              </w:rPr>
            </w:pPr>
            <w:r w:rsidRPr="008946A3">
              <w:rPr>
                <w:b/>
                <w:bCs/>
                <w:color w:val="000000" w:themeColor="text1"/>
              </w:rPr>
              <w:t>R.</w:t>
            </w:r>
            <w:r w:rsidR="00142E5F">
              <w:rPr>
                <w:b/>
                <w:bCs/>
                <w:color w:val="000000" w:themeColor="text1"/>
              </w:rPr>
              <w:t xml:space="preserve"> </w:t>
            </w:r>
            <w:r w:rsidRPr="008946A3">
              <w:rPr>
                <w:b/>
                <w:bCs/>
                <w:color w:val="000000" w:themeColor="text1"/>
              </w:rPr>
              <w:t>Vavilova</w:t>
            </w:r>
            <w:r w:rsidRPr="008946A3">
              <w:t xml:space="preserve"> – </w:t>
            </w:r>
            <w:r w:rsidRPr="008946A3">
              <w:rPr>
                <w:color w:val="000000" w:themeColor="text1"/>
              </w:rPr>
              <w:t xml:space="preserve">Daugavpils </w:t>
            </w:r>
            <w:r w:rsidR="00E503BD" w:rsidRPr="008946A3">
              <w:rPr>
                <w:color w:val="000000" w:themeColor="text1"/>
              </w:rPr>
              <w:t>valsts</w:t>
            </w:r>
            <w:r w:rsidRPr="008946A3">
              <w:rPr>
                <w:color w:val="000000" w:themeColor="text1"/>
              </w:rPr>
              <w:t>pilsētas pašvaldības iestādes “Sociālais dienests” (turpmāk – Dienests) vadītājas vietniece,</w:t>
            </w:r>
          </w:p>
          <w:p w14:paraId="52FE54E6" w14:textId="770EA626" w:rsidR="00CE2689" w:rsidRPr="008946A3" w:rsidRDefault="001F1FDD" w:rsidP="00CE2689">
            <w:pPr>
              <w:ind w:right="2"/>
              <w:jc w:val="both"/>
              <w:rPr>
                <w:color w:val="000000" w:themeColor="text1"/>
              </w:rPr>
            </w:pPr>
            <w:r w:rsidRPr="001F1FDD">
              <w:rPr>
                <w:b/>
                <w:color w:val="000000" w:themeColor="text1"/>
              </w:rPr>
              <w:t>V.</w:t>
            </w:r>
            <w:r w:rsidR="00142E5F">
              <w:rPr>
                <w:b/>
                <w:color w:val="000000" w:themeColor="text1"/>
              </w:rPr>
              <w:t xml:space="preserve"> </w:t>
            </w:r>
            <w:r w:rsidRPr="001F1FDD">
              <w:rPr>
                <w:b/>
                <w:color w:val="000000" w:themeColor="text1"/>
              </w:rPr>
              <w:t>Loginovs</w:t>
            </w:r>
            <w:r>
              <w:rPr>
                <w:color w:val="000000" w:themeColor="text1"/>
              </w:rPr>
              <w:t xml:space="preserve"> – Dienesta Saimniecības </w:t>
            </w:r>
            <w:r w:rsidR="00890C85">
              <w:rPr>
                <w:color w:val="000000" w:themeColor="text1"/>
              </w:rPr>
              <w:t>nodaļas</w:t>
            </w:r>
            <w:r>
              <w:rPr>
                <w:color w:val="000000" w:themeColor="text1"/>
              </w:rPr>
              <w:t xml:space="preserve"> vadītājs</w:t>
            </w:r>
            <w:r w:rsidR="00CE2689">
              <w:rPr>
                <w:color w:val="000000" w:themeColor="text1"/>
              </w:rPr>
              <w:t>,</w:t>
            </w:r>
          </w:p>
        </w:tc>
      </w:tr>
      <w:tr w:rsidR="00D83B0F" w:rsidRPr="008946A3" w14:paraId="74187554" w14:textId="77777777" w:rsidTr="001F1FDD">
        <w:trPr>
          <w:trHeight w:val="251"/>
        </w:trPr>
        <w:tc>
          <w:tcPr>
            <w:tcW w:w="3544" w:type="dxa"/>
          </w:tcPr>
          <w:p w14:paraId="4B390779" w14:textId="77777777" w:rsidR="00D83B0F" w:rsidRPr="008946A3" w:rsidRDefault="00D83B0F" w:rsidP="00CE2689">
            <w:pPr>
              <w:ind w:right="2"/>
              <w:jc w:val="both"/>
              <w:rPr>
                <w:color w:val="000000" w:themeColor="text1"/>
              </w:rPr>
            </w:pPr>
            <w:r w:rsidRPr="008946A3">
              <w:rPr>
                <w:color w:val="000000" w:themeColor="text1"/>
              </w:rPr>
              <w:t>Komisijas locekļi:</w:t>
            </w:r>
          </w:p>
        </w:tc>
        <w:tc>
          <w:tcPr>
            <w:tcW w:w="5731" w:type="dxa"/>
            <w:vAlign w:val="bottom"/>
          </w:tcPr>
          <w:p w14:paraId="080903E8" w14:textId="32C303D8" w:rsidR="00CE2689" w:rsidRPr="00CE2689" w:rsidRDefault="00CE2689" w:rsidP="00CE2689">
            <w:pPr>
              <w:ind w:right="2"/>
              <w:jc w:val="both"/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O.</w:t>
            </w:r>
            <w:r w:rsidR="00044679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 xml:space="preserve">Daļecka – </w:t>
            </w:r>
            <w:r w:rsidRPr="00CE2689">
              <w:rPr>
                <w:bCs/>
                <w:color w:val="000000" w:themeColor="text1"/>
              </w:rPr>
              <w:t>Dienesta Sociālo pakalpojumu nodaļas vadītāja</w:t>
            </w:r>
            <w:r>
              <w:rPr>
                <w:bCs/>
                <w:color w:val="000000" w:themeColor="text1"/>
              </w:rPr>
              <w:t>,</w:t>
            </w:r>
          </w:p>
          <w:p w14:paraId="507D0C44" w14:textId="1DAF479C" w:rsidR="000E1D20" w:rsidRDefault="000E1D20" w:rsidP="00CE2689">
            <w:pPr>
              <w:ind w:right="2"/>
              <w:jc w:val="both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L.</w:t>
            </w:r>
            <w:r w:rsidR="00142E5F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Kiškoviča</w:t>
            </w:r>
            <w:r w:rsidRPr="008946A3">
              <w:rPr>
                <w:b/>
                <w:bCs/>
                <w:color w:val="000000" w:themeColor="text1"/>
              </w:rPr>
              <w:t xml:space="preserve"> – </w:t>
            </w:r>
            <w:r w:rsidRPr="008946A3">
              <w:rPr>
                <w:color w:val="000000" w:themeColor="text1"/>
              </w:rPr>
              <w:t>Dienesta Juridiskā sektora juriste</w:t>
            </w:r>
            <w:r w:rsidR="00CE2689">
              <w:rPr>
                <w:color w:val="000000" w:themeColor="text1"/>
              </w:rPr>
              <w:t>,</w:t>
            </w:r>
          </w:p>
          <w:p w14:paraId="65E09747" w14:textId="3A0B05BD" w:rsidR="00873B7B" w:rsidRPr="008946A3" w:rsidRDefault="00873B7B" w:rsidP="00CE2689">
            <w:pPr>
              <w:ind w:right="2"/>
              <w:jc w:val="both"/>
              <w:rPr>
                <w:color w:val="000000" w:themeColor="text1"/>
              </w:rPr>
            </w:pPr>
            <w:r w:rsidRPr="008946A3">
              <w:rPr>
                <w:b/>
                <w:bCs/>
                <w:color w:val="000000" w:themeColor="text1"/>
              </w:rPr>
              <w:t>K.</w:t>
            </w:r>
            <w:r w:rsidR="00142E5F">
              <w:rPr>
                <w:b/>
                <w:bCs/>
                <w:color w:val="000000" w:themeColor="text1"/>
              </w:rPr>
              <w:t xml:space="preserve"> </w:t>
            </w:r>
            <w:r w:rsidRPr="008946A3">
              <w:rPr>
                <w:b/>
                <w:bCs/>
                <w:color w:val="000000" w:themeColor="text1"/>
              </w:rPr>
              <w:t xml:space="preserve">Cimoška – </w:t>
            </w:r>
            <w:r w:rsidRPr="008946A3">
              <w:rPr>
                <w:color w:val="000000" w:themeColor="text1"/>
              </w:rPr>
              <w:t>Dienesta Juridiskā sektora juriste</w:t>
            </w:r>
            <w:r>
              <w:rPr>
                <w:color w:val="000000" w:themeColor="text1"/>
              </w:rPr>
              <w:t>.</w:t>
            </w:r>
          </w:p>
        </w:tc>
      </w:tr>
    </w:tbl>
    <w:p w14:paraId="19BA4EEA" w14:textId="77777777" w:rsidR="00873B7B" w:rsidRDefault="00873B7B" w:rsidP="00CE2689">
      <w:pPr>
        <w:pStyle w:val="Pamatteksts"/>
        <w:ind w:left="142" w:right="2"/>
        <w:jc w:val="both"/>
        <w:rPr>
          <w:color w:val="000000" w:themeColor="text1"/>
        </w:rPr>
      </w:pPr>
    </w:p>
    <w:p w14:paraId="1A71A8A8" w14:textId="6F619B91" w:rsidR="00B66329" w:rsidRPr="008946A3" w:rsidRDefault="00B66329" w:rsidP="00CE2689">
      <w:pPr>
        <w:pStyle w:val="Pamatteksts"/>
        <w:ind w:left="142" w:right="2"/>
        <w:jc w:val="both"/>
        <w:rPr>
          <w:color w:val="000000" w:themeColor="text1"/>
        </w:rPr>
      </w:pPr>
      <w:r w:rsidRPr="008946A3">
        <w:rPr>
          <w:color w:val="000000" w:themeColor="text1"/>
        </w:rPr>
        <w:t>Komisijas izveid</w:t>
      </w:r>
      <w:r w:rsidR="001F1FDD">
        <w:rPr>
          <w:color w:val="000000" w:themeColor="text1"/>
        </w:rPr>
        <w:t xml:space="preserve">ošanas pamatojums: Dienesta </w:t>
      </w:r>
      <w:r w:rsidR="00044679">
        <w:rPr>
          <w:color w:val="000000" w:themeColor="text1"/>
        </w:rPr>
        <w:t>2025</w:t>
      </w:r>
      <w:r w:rsidR="00044679" w:rsidRPr="008946A3">
        <w:rPr>
          <w:color w:val="000000" w:themeColor="text1"/>
        </w:rPr>
        <w:t xml:space="preserve">.gada </w:t>
      </w:r>
      <w:r w:rsidR="00044679">
        <w:rPr>
          <w:color w:val="000000" w:themeColor="text1"/>
        </w:rPr>
        <w:t>3.janvāra</w:t>
      </w:r>
      <w:r w:rsidR="00044679" w:rsidRPr="008946A3">
        <w:rPr>
          <w:color w:val="000000" w:themeColor="text1"/>
        </w:rPr>
        <w:t xml:space="preserve"> rīkojums Nr.</w:t>
      </w:r>
      <w:r w:rsidR="00044679" w:rsidRPr="00D53E76">
        <w:rPr>
          <w:color w:val="000000" w:themeColor="text1"/>
        </w:rPr>
        <w:t xml:space="preserve">1.-12./5 </w:t>
      </w:r>
      <w:r w:rsidR="00044679" w:rsidRPr="008946A3">
        <w:rPr>
          <w:color w:val="000000" w:themeColor="text1"/>
        </w:rPr>
        <w:t>“Par preču un pakalpojumu iepirkšanas un līgumu izpildes kontroli Dienestā”.</w:t>
      </w:r>
    </w:p>
    <w:p w14:paraId="155FEFDA" w14:textId="0F51870F" w:rsidR="00B66329" w:rsidRPr="008946A3" w:rsidRDefault="00B66329" w:rsidP="00CE2689">
      <w:pPr>
        <w:pStyle w:val="Pamatteksts"/>
        <w:spacing w:before="119"/>
        <w:ind w:left="142"/>
        <w:rPr>
          <w:b/>
        </w:rPr>
      </w:pPr>
      <w:r w:rsidRPr="008946A3">
        <w:t>Protokolē: Juridiskā sektora juris</w:t>
      </w:r>
      <w:r w:rsidR="00D83B0F" w:rsidRPr="008946A3">
        <w:t>te</w:t>
      </w:r>
      <w:r w:rsidRPr="008946A3">
        <w:t xml:space="preserve"> </w:t>
      </w:r>
      <w:r w:rsidR="00622997" w:rsidRPr="008946A3">
        <w:rPr>
          <w:bCs/>
        </w:rPr>
        <w:t>K.</w:t>
      </w:r>
      <w:r w:rsidR="00142E5F">
        <w:rPr>
          <w:bCs/>
        </w:rPr>
        <w:t xml:space="preserve"> </w:t>
      </w:r>
      <w:r w:rsidR="00622997" w:rsidRPr="008946A3">
        <w:rPr>
          <w:bCs/>
        </w:rPr>
        <w:t>Cimoška</w:t>
      </w:r>
      <w:r w:rsidRPr="008946A3">
        <w:rPr>
          <w:bCs/>
        </w:rPr>
        <w:t>.</w:t>
      </w:r>
    </w:p>
    <w:p w14:paraId="1C81483A" w14:textId="6414BC99" w:rsidR="00B66329" w:rsidRPr="008946A3" w:rsidRDefault="00B66329" w:rsidP="00CE2689">
      <w:pPr>
        <w:pStyle w:val="Pamatteksts"/>
        <w:spacing w:before="157" w:after="120"/>
        <w:ind w:left="142"/>
        <w:jc w:val="both"/>
      </w:pPr>
      <w:r w:rsidRPr="008946A3">
        <w:rPr>
          <w:b/>
          <w:bCs/>
        </w:rPr>
        <w:t>Sēdes darba kārtība:</w:t>
      </w:r>
      <w:r w:rsidRPr="008946A3">
        <w:t xml:space="preserve"> Piedā</w:t>
      </w:r>
      <w:r w:rsidR="00F82386">
        <w:t xml:space="preserve">vājumu atvēršana, novērtēšana un lēmuma pieņemšana par uzvarētāju </w:t>
      </w:r>
      <w:proofErr w:type="spellStart"/>
      <w:r w:rsidR="00F82386">
        <w:t>zemslieksņa</w:t>
      </w:r>
      <w:proofErr w:type="spellEnd"/>
      <w:r w:rsidR="00F82386">
        <w:t xml:space="preserve"> iepirkumā.</w:t>
      </w:r>
    </w:p>
    <w:p w14:paraId="5513AD3A" w14:textId="4E8B082D" w:rsidR="002C7E25" w:rsidRPr="002C7E25" w:rsidRDefault="00D83B0F" w:rsidP="009A19E1">
      <w:pPr>
        <w:pStyle w:val="Style1"/>
        <w:numPr>
          <w:ilvl w:val="0"/>
          <w:numId w:val="25"/>
        </w:numPr>
        <w:ind w:left="426" w:hanging="284"/>
        <w:rPr>
          <w:b/>
        </w:rPr>
      </w:pPr>
      <w:proofErr w:type="spellStart"/>
      <w:r w:rsidRPr="008946A3">
        <w:t>R.Vavilova</w:t>
      </w:r>
      <w:proofErr w:type="spellEnd"/>
      <w:r w:rsidR="00B66329" w:rsidRPr="008946A3">
        <w:t xml:space="preserve"> paziņo, ka Dienesta mājas lapā </w:t>
      </w:r>
      <w:hyperlink r:id="rId8">
        <w:r w:rsidR="00B66329" w:rsidRPr="002C7E25">
          <w:rPr>
            <w:u w:val="single"/>
          </w:rPr>
          <w:t>www.socd.lv</w:t>
        </w:r>
      </w:hyperlink>
      <w:r w:rsidR="00CE2689">
        <w:t xml:space="preserve"> un Daugavpils valstspilsētas pašvaldības mājaslapā </w:t>
      </w:r>
      <w:r w:rsidR="00CE2689" w:rsidRPr="00CE2689">
        <w:rPr>
          <w:u w:val="single"/>
        </w:rPr>
        <w:t>www.daugavpils.lv</w:t>
      </w:r>
      <w:r w:rsidR="00B66329" w:rsidRPr="008946A3">
        <w:t xml:space="preserve"> 20</w:t>
      </w:r>
      <w:r w:rsidRPr="008946A3">
        <w:t>2</w:t>
      </w:r>
      <w:r w:rsidR="00837949">
        <w:t>5</w:t>
      </w:r>
      <w:r w:rsidR="00B66329" w:rsidRPr="008946A3">
        <w:t xml:space="preserve">.gada </w:t>
      </w:r>
      <w:r w:rsidR="00F82386">
        <w:t>5.</w:t>
      </w:r>
      <w:r w:rsidR="00837949">
        <w:t>februārī</w:t>
      </w:r>
      <w:r w:rsidR="00B66329" w:rsidRPr="008946A3">
        <w:t xml:space="preserve"> tika publicēts informatīvais paziņojums par Publisko iepirkumu likumā nereglamentēto iepirkumu un uzaicinājums par līguma piešķiršanas tiesībām. Ziņojumā tika noteikts termiņš piedāvājumu iesniegšanai – līdz 20</w:t>
      </w:r>
      <w:r w:rsidRPr="008946A3">
        <w:t>2</w:t>
      </w:r>
      <w:r w:rsidR="00837949">
        <w:t>5</w:t>
      </w:r>
      <w:r w:rsidR="00B66329" w:rsidRPr="008946A3">
        <w:t>.</w:t>
      </w:r>
      <w:r w:rsidR="00142E5F">
        <w:t xml:space="preserve"> </w:t>
      </w:r>
      <w:r w:rsidR="00B66329" w:rsidRPr="008946A3">
        <w:t xml:space="preserve">gada </w:t>
      </w:r>
      <w:r w:rsidR="00837949">
        <w:t>13.februārim</w:t>
      </w:r>
      <w:r w:rsidR="00EF50BA" w:rsidRPr="008946A3">
        <w:t>, plkst.</w:t>
      </w:r>
      <w:r w:rsidR="00142E5F">
        <w:t xml:space="preserve"> </w:t>
      </w:r>
      <w:r w:rsidR="000E1D20">
        <w:t>13</w:t>
      </w:r>
      <w:r w:rsidR="00B66329" w:rsidRPr="008946A3">
        <w:t xml:space="preserve">:00. Saskaņā ar ziņojuma </w:t>
      </w:r>
      <w:r w:rsidR="00890C85">
        <w:t>1</w:t>
      </w:r>
      <w:r w:rsidR="00CE2689">
        <w:t>3</w:t>
      </w:r>
      <w:r w:rsidR="00B66329" w:rsidRPr="008946A3">
        <w:t>.</w:t>
      </w:r>
      <w:r w:rsidR="00622997" w:rsidRPr="008946A3">
        <w:t>punktu</w:t>
      </w:r>
      <w:r w:rsidR="00B66329" w:rsidRPr="008946A3">
        <w:t xml:space="preserve"> vērtēšanas kritērijs </w:t>
      </w:r>
      <w:r w:rsidR="0030469B">
        <w:t xml:space="preserve">ir </w:t>
      </w:r>
      <w:r w:rsidR="00CE2689" w:rsidRPr="00CE2689">
        <w:t>piedāvājums ar viszemāko cenu, kas atbilst ziņojumā norādītajām prasībām.</w:t>
      </w:r>
    </w:p>
    <w:p w14:paraId="3F4ECF2A" w14:textId="485B9287" w:rsidR="007F7836" w:rsidRPr="002C7E25" w:rsidRDefault="00F74333" w:rsidP="009A19E1">
      <w:pPr>
        <w:pStyle w:val="Style1"/>
        <w:numPr>
          <w:ilvl w:val="0"/>
          <w:numId w:val="25"/>
        </w:numPr>
        <w:ind w:left="426" w:hanging="284"/>
        <w:rPr>
          <w:b/>
        </w:rPr>
      </w:pPr>
      <w:r w:rsidRPr="002C7E25">
        <w:t>P</w:t>
      </w:r>
      <w:r w:rsidR="0056617C" w:rsidRPr="002C7E25">
        <w:t>iedāvājumu</w:t>
      </w:r>
      <w:r w:rsidR="0030469B" w:rsidRPr="002C7E25">
        <w:t>s</w:t>
      </w:r>
      <w:r w:rsidR="00353188" w:rsidRPr="002C7E25">
        <w:t xml:space="preserve"> </w:t>
      </w:r>
      <w:proofErr w:type="spellStart"/>
      <w:r w:rsidR="0079442F" w:rsidRPr="002C7E25">
        <w:t>zemsliekšņa</w:t>
      </w:r>
      <w:proofErr w:type="spellEnd"/>
      <w:r w:rsidR="0079442F" w:rsidRPr="002C7E25">
        <w:t xml:space="preserve"> iepirkumā</w:t>
      </w:r>
      <w:r w:rsidR="00353188" w:rsidRPr="002C7E25">
        <w:t xml:space="preserve"> </w:t>
      </w:r>
      <w:r w:rsidR="00B66329" w:rsidRPr="002C7E25">
        <w:t xml:space="preserve">iesniedza </w:t>
      </w:r>
      <w:r w:rsidR="00837949">
        <w:t>2</w:t>
      </w:r>
      <w:r w:rsidR="00B66329" w:rsidRPr="002C7E25">
        <w:t xml:space="preserve"> (</w:t>
      </w:r>
      <w:r w:rsidR="00837949">
        <w:t>divi</w:t>
      </w:r>
      <w:r w:rsidR="00B66329" w:rsidRPr="002C7E25">
        <w:t>) pretendent</w:t>
      </w:r>
      <w:r w:rsidR="00873B7B" w:rsidRPr="002C7E25">
        <w:t>i</w:t>
      </w:r>
      <w:r w:rsidR="00890C85" w:rsidRPr="002C7E25">
        <w:t xml:space="preserve"> šādās iepirkuma daļās</w:t>
      </w:r>
      <w:r w:rsidR="00622997" w:rsidRPr="002C7E25">
        <w:t>:</w:t>
      </w:r>
    </w:p>
    <w:tbl>
      <w:tblPr>
        <w:tblStyle w:val="Reatabula"/>
        <w:tblW w:w="8928" w:type="dxa"/>
        <w:tblInd w:w="137" w:type="dxa"/>
        <w:tblLook w:val="04A0" w:firstRow="1" w:lastRow="0" w:firstColumn="1" w:lastColumn="0" w:noHBand="0" w:noVBand="1"/>
      </w:tblPr>
      <w:tblGrid>
        <w:gridCol w:w="571"/>
        <w:gridCol w:w="3073"/>
        <w:gridCol w:w="2642"/>
        <w:gridCol w:w="2642"/>
      </w:tblGrid>
      <w:tr w:rsidR="00890C85" w:rsidRPr="008946A3" w14:paraId="7308FCA6" w14:textId="41E1491F" w:rsidTr="009963F9">
        <w:trPr>
          <w:trHeight w:val="120"/>
        </w:trPr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63F40F64" w14:textId="77777777" w:rsidR="00890C85" w:rsidRPr="00890C85" w:rsidRDefault="00890C85" w:rsidP="00CE2689">
            <w:pPr>
              <w:jc w:val="center"/>
              <w:rPr>
                <w:b/>
                <w:bCs/>
                <w:sz w:val="22"/>
                <w:szCs w:val="22"/>
              </w:rPr>
            </w:pPr>
            <w:r w:rsidRPr="00890C85">
              <w:rPr>
                <w:b/>
                <w:bCs/>
                <w:sz w:val="22"/>
                <w:szCs w:val="22"/>
              </w:rPr>
              <w:t>Nr.</w:t>
            </w:r>
          </w:p>
          <w:p w14:paraId="23BDE0A4" w14:textId="24FF6425" w:rsidR="00890C85" w:rsidRPr="00890C85" w:rsidRDefault="00890C85" w:rsidP="00CE2689">
            <w:pPr>
              <w:jc w:val="center"/>
              <w:rPr>
                <w:b/>
                <w:bCs/>
                <w:sz w:val="22"/>
                <w:szCs w:val="22"/>
              </w:rPr>
            </w:pPr>
            <w:r w:rsidRPr="00890C85">
              <w:rPr>
                <w:b/>
                <w:bCs/>
                <w:sz w:val="22"/>
                <w:szCs w:val="22"/>
              </w:rPr>
              <w:t>p.k.</w:t>
            </w:r>
          </w:p>
        </w:tc>
        <w:tc>
          <w:tcPr>
            <w:tcW w:w="3073" w:type="dxa"/>
            <w:shd w:val="clear" w:color="auto" w:fill="F2F2F2" w:themeFill="background1" w:themeFillShade="F2"/>
            <w:vAlign w:val="center"/>
          </w:tcPr>
          <w:p w14:paraId="2AFBAC90" w14:textId="3A261CFD" w:rsidR="00890C85" w:rsidRPr="00890C85" w:rsidRDefault="002C7E25" w:rsidP="00CE26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Iepirkuma daļa</w:t>
            </w:r>
          </w:p>
        </w:tc>
        <w:tc>
          <w:tcPr>
            <w:tcW w:w="2642" w:type="dxa"/>
            <w:shd w:val="clear" w:color="auto" w:fill="F2F2F2" w:themeFill="background1" w:themeFillShade="F2"/>
            <w:vAlign w:val="center"/>
          </w:tcPr>
          <w:p w14:paraId="6924F13B" w14:textId="31CD170A" w:rsidR="00890C85" w:rsidRPr="00890C85" w:rsidRDefault="00210B41" w:rsidP="00CE26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642" w:type="dxa"/>
            <w:shd w:val="clear" w:color="auto" w:fill="F2F2F2" w:themeFill="background1" w:themeFillShade="F2"/>
          </w:tcPr>
          <w:p w14:paraId="7ABEF6AF" w14:textId="285F0B06" w:rsidR="00890C85" w:rsidRPr="00890C85" w:rsidRDefault="00CE2689" w:rsidP="00CE26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Piedāvātā kopējā cena EUR</w:t>
            </w:r>
            <w:r w:rsidR="00210B41">
              <w:rPr>
                <w:b/>
                <w:bCs/>
                <w:sz w:val="22"/>
                <w:szCs w:val="22"/>
              </w:rPr>
              <w:t xml:space="preserve"> bez PVN</w:t>
            </w:r>
          </w:p>
        </w:tc>
      </w:tr>
      <w:tr w:rsidR="005B5167" w:rsidRPr="008946A3" w14:paraId="49C5AB70" w14:textId="0B0AA245" w:rsidTr="005B5167">
        <w:trPr>
          <w:trHeight w:val="907"/>
        </w:trPr>
        <w:tc>
          <w:tcPr>
            <w:tcW w:w="571" w:type="dxa"/>
            <w:vMerge w:val="restart"/>
            <w:vAlign w:val="center"/>
          </w:tcPr>
          <w:p w14:paraId="625B8A6F" w14:textId="01F05A18" w:rsidR="005B5167" w:rsidRPr="00F17885" w:rsidRDefault="005B5167" w:rsidP="00CE2689">
            <w:pPr>
              <w:jc w:val="center"/>
              <w:rPr>
                <w:sz w:val="22"/>
                <w:szCs w:val="22"/>
              </w:rPr>
            </w:pPr>
            <w:r w:rsidRPr="00F17885">
              <w:rPr>
                <w:sz w:val="22"/>
                <w:szCs w:val="22"/>
              </w:rPr>
              <w:t>1.</w:t>
            </w:r>
          </w:p>
        </w:tc>
        <w:tc>
          <w:tcPr>
            <w:tcW w:w="3073" w:type="dxa"/>
            <w:vMerge w:val="restart"/>
            <w:vAlign w:val="center"/>
          </w:tcPr>
          <w:p w14:paraId="4E699BA5" w14:textId="77777777" w:rsidR="005B5167" w:rsidRDefault="005B5167" w:rsidP="005B516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1. daļa</w:t>
            </w:r>
          </w:p>
          <w:p w14:paraId="12345043" w14:textId="77777777" w:rsidR="005B5167" w:rsidRDefault="005B5167" w:rsidP="005B5167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“</w:t>
            </w:r>
            <w:proofErr w:type="spellStart"/>
            <w:r w:rsidRPr="00CE2689">
              <w:rPr>
                <w:bCs/>
                <w:sz w:val="22"/>
                <w:szCs w:val="22"/>
                <w:lang w:val="lv-LV"/>
              </w:rPr>
              <w:t>Supervīzijas</w:t>
            </w:r>
            <w:proofErr w:type="spellEnd"/>
            <w:r w:rsidRPr="00CE2689">
              <w:rPr>
                <w:bCs/>
                <w:sz w:val="22"/>
                <w:szCs w:val="22"/>
                <w:lang w:val="lv-LV"/>
              </w:rPr>
              <w:t xml:space="preserve"> pakalpojuma nodrošināšana Daugavpils valstspilsētas pašvaldības iestādes “Sociālais dienests” sociālā darba speciālistiem darbam ar ģimeni un bērniem</w:t>
            </w:r>
            <w:r>
              <w:rPr>
                <w:bCs/>
                <w:sz w:val="22"/>
                <w:szCs w:val="22"/>
                <w:lang w:val="lv-LV"/>
              </w:rPr>
              <w:t>”</w:t>
            </w:r>
          </w:p>
          <w:p w14:paraId="3AD16AB6" w14:textId="2A83DB80" w:rsidR="00093E29" w:rsidRPr="00F17885" w:rsidRDefault="00093E29" w:rsidP="005B5167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lv-LV"/>
              </w:rPr>
              <w:t>(turpmāk – 1.DAĻA)</w:t>
            </w:r>
          </w:p>
        </w:tc>
        <w:tc>
          <w:tcPr>
            <w:tcW w:w="2642" w:type="dxa"/>
            <w:vAlign w:val="center"/>
          </w:tcPr>
          <w:p w14:paraId="500CB3FE" w14:textId="670BD1DC" w:rsidR="00E203E9" w:rsidRPr="00F17885" w:rsidRDefault="00225B0D" w:rsidP="00CE2689">
            <w:pPr>
              <w:jc w:val="center"/>
              <w:rPr>
                <w:sz w:val="22"/>
                <w:szCs w:val="22"/>
              </w:rPr>
            </w:pPr>
            <w:r w:rsidRPr="00225B0D">
              <w:rPr>
                <w:sz w:val="22"/>
                <w:szCs w:val="22"/>
              </w:rPr>
              <w:t xml:space="preserve">SIA Ivetas </w:t>
            </w:r>
            <w:proofErr w:type="spellStart"/>
            <w:r w:rsidRPr="00225B0D">
              <w:rPr>
                <w:sz w:val="22"/>
                <w:szCs w:val="22"/>
              </w:rPr>
              <w:t>Sietiņsones</w:t>
            </w:r>
            <w:proofErr w:type="spellEnd"/>
            <w:r w:rsidRPr="00225B0D">
              <w:rPr>
                <w:sz w:val="22"/>
                <w:szCs w:val="22"/>
              </w:rPr>
              <w:t xml:space="preserve"> prakse</w:t>
            </w:r>
          </w:p>
        </w:tc>
        <w:tc>
          <w:tcPr>
            <w:tcW w:w="2642" w:type="dxa"/>
            <w:vAlign w:val="center"/>
          </w:tcPr>
          <w:p w14:paraId="31FFECEF" w14:textId="6720CA3A" w:rsidR="005B5167" w:rsidRPr="00F17885" w:rsidRDefault="00837949" w:rsidP="00E203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3619,00</w:t>
            </w:r>
          </w:p>
        </w:tc>
      </w:tr>
      <w:tr w:rsidR="005B5167" w:rsidRPr="008946A3" w14:paraId="317AEEE3" w14:textId="77777777" w:rsidTr="005B5167">
        <w:trPr>
          <w:trHeight w:val="907"/>
        </w:trPr>
        <w:tc>
          <w:tcPr>
            <w:tcW w:w="571" w:type="dxa"/>
            <w:vMerge/>
            <w:vAlign w:val="center"/>
          </w:tcPr>
          <w:p w14:paraId="285F1B3E" w14:textId="77777777" w:rsidR="005B5167" w:rsidRPr="00F17885" w:rsidRDefault="005B5167" w:rsidP="00CE2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3" w:type="dxa"/>
            <w:vMerge/>
            <w:vAlign w:val="center"/>
          </w:tcPr>
          <w:p w14:paraId="63A4DF94" w14:textId="77777777" w:rsidR="005B5167" w:rsidRPr="00F17885" w:rsidRDefault="005B5167" w:rsidP="005B51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2" w:type="dxa"/>
            <w:vAlign w:val="center"/>
          </w:tcPr>
          <w:p w14:paraId="47222A99" w14:textId="73122043" w:rsidR="005B5167" w:rsidRPr="00F17885" w:rsidRDefault="00603943" w:rsidP="00CE2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Uva Segliņa</w:t>
            </w:r>
          </w:p>
        </w:tc>
        <w:tc>
          <w:tcPr>
            <w:tcW w:w="2642" w:type="dxa"/>
            <w:vAlign w:val="center"/>
          </w:tcPr>
          <w:p w14:paraId="04C916C3" w14:textId="015DB951" w:rsidR="005B5167" w:rsidRPr="00F17885" w:rsidRDefault="00747C36" w:rsidP="00CE2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2420,00</w:t>
            </w:r>
          </w:p>
        </w:tc>
      </w:tr>
      <w:tr w:rsidR="00603943" w:rsidRPr="008946A3" w14:paraId="71DFCC79" w14:textId="77777777" w:rsidTr="004837E3">
        <w:trPr>
          <w:trHeight w:val="907"/>
        </w:trPr>
        <w:tc>
          <w:tcPr>
            <w:tcW w:w="571" w:type="dxa"/>
            <w:vMerge w:val="restart"/>
            <w:vAlign w:val="center"/>
          </w:tcPr>
          <w:p w14:paraId="3F4863F1" w14:textId="2809BF70" w:rsidR="00603943" w:rsidRPr="005B5167" w:rsidRDefault="00603943" w:rsidP="00603943">
            <w:pPr>
              <w:jc w:val="center"/>
              <w:rPr>
                <w:sz w:val="22"/>
                <w:szCs w:val="22"/>
              </w:rPr>
            </w:pPr>
            <w:r w:rsidRPr="005B5167">
              <w:rPr>
                <w:sz w:val="22"/>
                <w:szCs w:val="22"/>
              </w:rPr>
              <w:t>2.</w:t>
            </w:r>
          </w:p>
        </w:tc>
        <w:tc>
          <w:tcPr>
            <w:tcW w:w="3073" w:type="dxa"/>
            <w:vMerge w:val="restart"/>
            <w:vAlign w:val="center"/>
          </w:tcPr>
          <w:p w14:paraId="6D1A27D4" w14:textId="004CA43E" w:rsidR="00603943" w:rsidRPr="005B5167" w:rsidRDefault="00603943" w:rsidP="00603943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5B5167">
              <w:rPr>
                <w:bCs/>
                <w:sz w:val="22"/>
                <w:szCs w:val="22"/>
                <w:lang w:val="lv-LV"/>
              </w:rPr>
              <w:t>2. daļa</w:t>
            </w:r>
          </w:p>
          <w:p w14:paraId="086B5BD6" w14:textId="77777777" w:rsidR="00603943" w:rsidRPr="005B5167" w:rsidRDefault="00603943" w:rsidP="00603943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5B5167">
              <w:rPr>
                <w:bCs/>
                <w:sz w:val="22"/>
                <w:szCs w:val="22"/>
                <w:lang w:val="lv-LV"/>
              </w:rPr>
              <w:t>“</w:t>
            </w:r>
            <w:proofErr w:type="spellStart"/>
            <w:r w:rsidRPr="005B5167">
              <w:rPr>
                <w:bCs/>
                <w:sz w:val="22"/>
                <w:szCs w:val="22"/>
                <w:lang w:val="lv-LV"/>
              </w:rPr>
              <w:t>Supervīzijas</w:t>
            </w:r>
            <w:proofErr w:type="spellEnd"/>
            <w:r w:rsidRPr="005B5167">
              <w:rPr>
                <w:bCs/>
                <w:sz w:val="22"/>
                <w:szCs w:val="22"/>
                <w:lang w:val="lv-LV"/>
              </w:rPr>
              <w:t xml:space="preserve"> pakalpojuma nodrošināšana Daugavpils valstspilsētas pašvaldības iestādes “Sociālais dienests”</w:t>
            </w:r>
          </w:p>
          <w:p w14:paraId="1F88916C" w14:textId="77777777" w:rsidR="00603943" w:rsidRDefault="00603943" w:rsidP="00603943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5B5167">
              <w:rPr>
                <w:bCs/>
                <w:sz w:val="22"/>
                <w:szCs w:val="22"/>
                <w:lang w:val="lv-LV"/>
              </w:rPr>
              <w:t>sociālā darba speciālistiem un vadītājiem”</w:t>
            </w:r>
          </w:p>
          <w:p w14:paraId="572EF1B0" w14:textId="6AAF7E30" w:rsidR="00603943" w:rsidRPr="005B5167" w:rsidRDefault="00603943" w:rsidP="0060394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lv-LV"/>
              </w:rPr>
              <w:t>(turpmāk – 2. DAĻA)</w:t>
            </w:r>
          </w:p>
        </w:tc>
        <w:tc>
          <w:tcPr>
            <w:tcW w:w="2642" w:type="dxa"/>
            <w:vAlign w:val="center"/>
          </w:tcPr>
          <w:p w14:paraId="3EFABE4F" w14:textId="2B6FB1FD" w:rsidR="00603943" w:rsidRPr="005B5167" w:rsidRDefault="00225B0D" w:rsidP="00603943">
            <w:pPr>
              <w:jc w:val="center"/>
              <w:rPr>
                <w:sz w:val="22"/>
                <w:szCs w:val="22"/>
              </w:rPr>
            </w:pPr>
            <w:r w:rsidRPr="00225B0D">
              <w:rPr>
                <w:sz w:val="22"/>
                <w:szCs w:val="22"/>
              </w:rPr>
              <w:t xml:space="preserve">SIA Ivetas </w:t>
            </w:r>
            <w:proofErr w:type="spellStart"/>
            <w:r w:rsidRPr="00225B0D">
              <w:rPr>
                <w:sz w:val="22"/>
                <w:szCs w:val="22"/>
              </w:rPr>
              <w:t>Sietiņsones</w:t>
            </w:r>
            <w:proofErr w:type="spellEnd"/>
            <w:r w:rsidRPr="00225B0D">
              <w:rPr>
                <w:sz w:val="22"/>
                <w:szCs w:val="22"/>
              </w:rPr>
              <w:t xml:space="preserve"> prakse</w:t>
            </w:r>
          </w:p>
        </w:tc>
        <w:tc>
          <w:tcPr>
            <w:tcW w:w="2642" w:type="dxa"/>
            <w:vAlign w:val="center"/>
          </w:tcPr>
          <w:p w14:paraId="3463C094" w14:textId="1E3D4291" w:rsidR="00603943" w:rsidRPr="005B5167" w:rsidRDefault="00603943" w:rsidP="00603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13 160,00</w:t>
            </w:r>
          </w:p>
        </w:tc>
      </w:tr>
      <w:tr w:rsidR="00603943" w:rsidRPr="008946A3" w14:paraId="2958898B" w14:textId="77777777" w:rsidTr="004837E3">
        <w:trPr>
          <w:trHeight w:val="907"/>
        </w:trPr>
        <w:tc>
          <w:tcPr>
            <w:tcW w:w="571" w:type="dxa"/>
            <w:vMerge/>
            <w:vAlign w:val="center"/>
          </w:tcPr>
          <w:p w14:paraId="7D4384FA" w14:textId="77777777" w:rsidR="00603943" w:rsidRPr="005B5167" w:rsidRDefault="00603943" w:rsidP="006039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3" w:type="dxa"/>
            <w:vMerge/>
            <w:vAlign w:val="center"/>
          </w:tcPr>
          <w:p w14:paraId="22516C26" w14:textId="77777777" w:rsidR="00603943" w:rsidRPr="005B5167" w:rsidRDefault="00603943" w:rsidP="00603943">
            <w:pPr>
              <w:rPr>
                <w:sz w:val="22"/>
                <w:szCs w:val="22"/>
              </w:rPr>
            </w:pPr>
          </w:p>
        </w:tc>
        <w:tc>
          <w:tcPr>
            <w:tcW w:w="2642" w:type="dxa"/>
            <w:vAlign w:val="center"/>
          </w:tcPr>
          <w:p w14:paraId="28AEB510" w14:textId="6E4EA248" w:rsidR="00603943" w:rsidRPr="005B5167" w:rsidRDefault="00603943" w:rsidP="00603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Uva Segliņa</w:t>
            </w:r>
          </w:p>
        </w:tc>
        <w:tc>
          <w:tcPr>
            <w:tcW w:w="2642" w:type="dxa"/>
            <w:vAlign w:val="center"/>
          </w:tcPr>
          <w:p w14:paraId="5164F6AF" w14:textId="76D3E8C7" w:rsidR="00603943" w:rsidRPr="005B5167" w:rsidRDefault="00747C36" w:rsidP="006039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8800,00 </w:t>
            </w:r>
          </w:p>
        </w:tc>
      </w:tr>
    </w:tbl>
    <w:p w14:paraId="3D16A90C" w14:textId="77777777" w:rsidR="00D54735" w:rsidRDefault="00D54735" w:rsidP="009A19E1">
      <w:pPr>
        <w:pStyle w:val="Style1"/>
      </w:pPr>
    </w:p>
    <w:p w14:paraId="4501AB65" w14:textId="77777777" w:rsidR="00D54735" w:rsidRDefault="00D54735" w:rsidP="009A19E1">
      <w:pPr>
        <w:pStyle w:val="Style1"/>
      </w:pPr>
    </w:p>
    <w:p w14:paraId="507A5B05" w14:textId="0B5A68CB" w:rsidR="00E8636E" w:rsidRDefault="009A19E1" w:rsidP="009A19E1">
      <w:pPr>
        <w:pStyle w:val="Style1"/>
      </w:pPr>
      <w:r>
        <w:lastRenderedPageBreak/>
        <w:t xml:space="preserve">3. </w:t>
      </w:r>
      <w:r w:rsidR="000C1930">
        <w:t xml:space="preserve">Izvērtējot pretendentu </w:t>
      </w:r>
      <w:r w:rsidR="002A07BC">
        <w:t>piedāvājumus</w:t>
      </w:r>
      <w:r w:rsidR="000C1930">
        <w:t xml:space="preserve"> </w:t>
      </w:r>
      <w:proofErr w:type="spellStart"/>
      <w:r w:rsidR="000C1930">
        <w:t>zemsliekšņa</w:t>
      </w:r>
      <w:proofErr w:type="spellEnd"/>
      <w:r w:rsidR="000C1930">
        <w:t xml:space="preserve"> iepirkuma </w:t>
      </w:r>
      <w:r w:rsidR="000C1930" w:rsidRPr="00365ADF">
        <w:rPr>
          <w:b/>
        </w:rPr>
        <w:t>1.</w:t>
      </w:r>
      <w:r w:rsidR="00093E29" w:rsidRPr="00365ADF">
        <w:rPr>
          <w:b/>
        </w:rPr>
        <w:t xml:space="preserve"> DAĻĀ</w:t>
      </w:r>
      <w:r w:rsidR="000C1930">
        <w:t>, komisija konstatēja</w:t>
      </w:r>
      <w:r w:rsidR="00603943">
        <w:t>, ka</w:t>
      </w:r>
      <w:r w:rsidR="000C1930">
        <w:t>:</w:t>
      </w:r>
    </w:p>
    <w:p w14:paraId="60A0C50C" w14:textId="44EEF40F" w:rsidR="000C1930" w:rsidRDefault="000C1930" w:rsidP="009A19E1">
      <w:pPr>
        <w:pStyle w:val="Style1"/>
        <w:ind w:left="851" w:hanging="425"/>
      </w:pPr>
      <w:r>
        <w:t xml:space="preserve">3.1. </w:t>
      </w:r>
      <w:r w:rsidR="00225B0D" w:rsidRPr="00225B0D">
        <w:t xml:space="preserve">SIA Ivetas </w:t>
      </w:r>
      <w:proofErr w:type="spellStart"/>
      <w:r w:rsidR="00225B0D" w:rsidRPr="00225B0D">
        <w:t>Sietiņsones</w:t>
      </w:r>
      <w:proofErr w:type="spellEnd"/>
      <w:r w:rsidR="00225B0D" w:rsidRPr="00225B0D">
        <w:t xml:space="preserve"> prakse</w:t>
      </w:r>
      <w:r w:rsidR="00FA4642">
        <w:t xml:space="preserve"> piedāvājums neatbilst </w:t>
      </w:r>
      <w:proofErr w:type="spellStart"/>
      <w:r w:rsidR="00FA4642">
        <w:t>zemsliekšņa</w:t>
      </w:r>
      <w:proofErr w:type="spellEnd"/>
      <w:r w:rsidR="00FA4642">
        <w:t xml:space="preserve"> iepirkuma ziņojuma prasībām. </w:t>
      </w:r>
      <w:proofErr w:type="spellStart"/>
      <w:r w:rsidR="00FA4642">
        <w:t>S</w:t>
      </w:r>
      <w:r w:rsidR="00603943">
        <w:t>upervīzijas</w:t>
      </w:r>
      <w:proofErr w:type="spellEnd"/>
      <w:r w:rsidR="00603943">
        <w:t xml:space="preserve"> pakalpojuma sniegšanai pieaicināto speciālistu sarakstā</w:t>
      </w:r>
      <w:r w:rsidR="00FA4642">
        <w:t xml:space="preserve"> pretendents</w:t>
      </w:r>
      <w:r w:rsidR="00603943">
        <w:t xml:space="preserve"> atsaucas uz </w:t>
      </w:r>
      <w:proofErr w:type="spellStart"/>
      <w:r w:rsidR="00603943">
        <w:t>supervizores</w:t>
      </w:r>
      <w:proofErr w:type="spellEnd"/>
      <w:r w:rsidR="00225B0D">
        <w:t xml:space="preserve"> Ivetas </w:t>
      </w:r>
      <w:proofErr w:type="spellStart"/>
      <w:r w:rsidR="00225B0D">
        <w:t>Sietiņsones</w:t>
      </w:r>
      <w:proofErr w:type="spellEnd"/>
      <w:r w:rsidR="00603943">
        <w:t xml:space="preserve"> pieredzi sākot ar 2023.gadu, kas neatbilst </w:t>
      </w:r>
      <w:proofErr w:type="spellStart"/>
      <w:r w:rsidR="00603943">
        <w:t>zemsl</w:t>
      </w:r>
      <w:r w:rsidR="00F82386">
        <w:t>iekšņa</w:t>
      </w:r>
      <w:proofErr w:type="spellEnd"/>
      <w:r w:rsidR="00F82386">
        <w:t xml:space="preserve"> iepirkuma ziņojuma 10.3.</w:t>
      </w:r>
      <w:r w:rsidR="00FA4642">
        <w:t>apakšpunkta</w:t>
      </w:r>
      <w:r w:rsidR="00603943">
        <w:t xml:space="preserve"> prasībai</w:t>
      </w:r>
      <w:r w:rsidR="00FA4642">
        <w:t>, jo p</w:t>
      </w:r>
      <w:r w:rsidR="00603943">
        <w:t>ieredze iesniedzama par iepriekšējo 3 gadu periodu (2022., 2023., 2024. gadā un 2025</w:t>
      </w:r>
      <w:r w:rsidR="00603943" w:rsidRPr="0053768C">
        <w:t>. gadā līdz piedāvājuma iesniegšanas dienai)</w:t>
      </w:r>
      <w:r w:rsidR="00FA4642">
        <w:t xml:space="preserve">. Ņemot vērā minēto, pretendents izslēdzams no dalības </w:t>
      </w:r>
      <w:proofErr w:type="spellStart"/>
      <w:r w:rsidR="00FA4642">
        <w:t>zemsliekšņa</w:t>
      </w:r>
      <w:proofErr w:type="spellEnd"/>
      <w:r w:rsidR="00FA4642">
        <w:t xml:space="preserve"> iepirkumā</w:t>
      </w:r>
      <w:r w:rsidR="00F82386">
        <w:t>,</w:t>
      </w:r>
      <w:r w:rsidR="00FA4642">
        <w:t xml:space="preserve"> </w:t>
      </w:r>
      <w:r w:rsidR="00041B37">
        <w:t>pamatojoties uz</w:t>
      </w:r>
      <w:r w:rsidR="00FA4642">
        <w:t xml:space="preserve"> ziņojuma 9.7.apakšpunktu.</w:t>
      </w:r>
    </w:p>
    <w:p w14:paraId="6831ADEE" w14:textId="5F933F18" w:rsidR="003106E7" w:rsidRDefault="003106E7" w:rsidP="009A19E1">
      <w:pPr>
        <w:pStyle w:val="Style1"/>
        <w:ind w:left="851" w:hanging="425"/>
      </w:pPr>
      <w:r>
        <w:t>3.2</w:t>
      </w:r>
      <w:r w:rsidR="000C1930">
        <w:t xml:space="preserve">. </w:t>
      </w:r>
      <w:proofErr w:type="spellStart"/>
      <w:r w:rsidR="00225B0D">
        <w:t>S</w:t>
      </w:r>
      <w:r w:rsidR="00FA4642">
        <w:t>upervizores</w:t>
      </w:r>
      <w:proofErr w:type="spellEnd"/>
      <w:r w:rsidR="00FA4642">
        <w:t xml:space="preserve"> Uvas Segliņas piedāvājums ir vienīgais, kas atbilst </w:t>
      </w:r>
      <w:proofErr w:type="spellStart"/>
      <w:r w:rsidR="00FA4642">
        <w:t>zemsliekšņa</w:t>
      </w:r>
      <w:proofErr w:type="spellEnd"/>
      <w:r w:rsidR="00FA4642">
        <w:t xml:space="preserve"> iepirkuma ziņojuma un tehniskās specifikācijas prasībām.</w:t>
      </w:r>
      <w:r w:rsidR="00747C36">
        <w:t xml:space="preserve"> </w:t>
      </w:r>
      <w:r w:rsidR="00D54735">
        <w:t>Piedāvājuma</w:t>
      </w:r>
      <w:r w:rsidR="00747C36">
        <w:t xml:space="preserve"> izvērtēšanas laikā komisija papildus konstatēja, ka Uva Segliņa nav reģistrēta PVN </w:t>
      </w:r>
      <w:r w:rsidR="00D54735">
        <w:t>maksātāju</w:t>
      </w:r>
      <w:r w:rsidR="00747C36">
        <w:t xml:space="preserve"> reģistrā,</w:t>
      </w:r>
      <w:r w:rsidR="00D54735">
        <w:t xml:space="preserve"> līdz ar to neņem vērā piedāvāto kopējo cenu ar PVN, kas neietekmē iesniegto finanšu piedāvājumu.</w:t>
      </w:r>
    </w:p>
    <w:p w14:paraId="5C844D24" w14:textId="79A9C6A5" w:rsidR="00B01B42" w:rsidRDefault="00B01B42" w:rsidP="009A19E1">
      <w:pPr>
        <w:pStyle w:val="Style1"/>
      </w:pPr>
      <w:r>
        <w:t xml:space="preserve">4. </w:t>
      </w:r>
      <w:proofErr w:type="spellStart"/>
      <w:r>
        <w:t>Zemsliekšņa</w:t>
      </w:r>
      <w:proofErr w:type="spellEnd"/>
      <w:r>
        <w:t xml:space="preserve"> iepirkuma </w:t>
      </w:r>
      <w:r w:rsidR="00365ADF" w:rsidRPr="00041B37">
        <w:t>1. DAĻĀ</w:t>
      </w:r>
      <w:r>
        <w:t xml:space="preserve"> </w:t>
      </w:r>
      <w:r w:rsidRPr="009A19E1">
        <w:rPr>
          <w:b/>
        </w:rPr>
        <w:t>komisija nolēma</w:t>
      </w:r>
      <w:r>
        <w:t xml:space="preserve">: </w:t>
      </w:r>
    </w:p>
    <w:p w14:paraId="3D09A34E" w14:textId="2E1CD115" w:rsidR="00B01B42" w:rsidRDefault="00B01B42" w:rsidP="009A19E1">
      <w:pPr>
        <w:pStyle w:val="Style1"/>
        <w:ind w:left="851" w:hanging="425"/>
      </w:pPr>
      <w:r>
        <w:t xml:space="preserve">4.1. </w:t>
      </w:r>
      <w:r w:rsidR="00041B37">
        <w:t xml:space="preserve">izslēgt </w:t>
      </w:r>
      <w:r w:rsidR="00225B0D" w:rsidRPr="00225B0D">
        <w:t xml:space="preserve">SIA Ivetas </w:t>
      </w:r>
      <w:proofErr w:type="spellStart"/>
      <w:r w:rsidR="00225B0D" w:rsidRPr="00225B0D">
        <w:t>Sietiņsones</w:t>
      </w:r>
      <w:proofErr w:type="spellEnd"/>
      <w:r w:rsidR="00225B0D" w:rsidRPr="00225B0D">
        <w:t xml:space="preserve"> prakse</w:t>
      </w:r>
      <w:r w:rsidR="00225B0D">
        <w:t xml:space="preserve"> </w:t>
      </w:r>
      <w:r w:rsidR="00041B37">
        <w:t xml:space="preserve">no dalības </w:t>
      </w:r>
      <w:proofErr w:type="spellStart"/>
      <w:r w:rsidR="00041B37">
        <w:t>zemsliekšņa</w:t>
      </w:r>
      <w:proofErr w:type="spellEnd"/>
      <w:r w:rsidR="00041B37">
        <w:t xml:space="preserve"> iepirkumā, pamatojoties uz ziņojuma 9.7.apakšpunktu.</w:t>
      </w:r>
    </w:p>
    <w:p w14:paraId="2B3B6999" w14:textId="77777777" w:rsidR="00041B37" w:rsidRPr="00A02811" w:rsidRDefault="00041B37" w:rsidP="00041B37">
      <w:pPr>
        <w:pStyle w:val="Sarakstarindkopa"/>
        <w:spacing w:before="157"/>
        <w:ind w:left="360" w:right="3" w:firstLine="491"/>
        <w:rPr>
          <w:b/>
          <w:bCs/>
        </w:rPr>
      </w:pPr>
      <w:r w:rsidRPr="00A02811">
        <w:rPr>
          <w:b/>
          <w:bCs/>
        </w:rPr>
        <w:t>Balsojums:</w:t>
      </w:r>
    </w:p>
    <w:p w14:paraId="214EE887" w14:textId="77777777" w:rsidR="00041B37" w:rsidRDefault="00041B37" w:rsidP="00041B37">
      <w:pPr>
        <w:pStyle w:val="Pamatteksts"/>
        <w:tabs>
          <w:tab w:val="left" w:pos="0"/>
        </w:tabs>
        <w:spacing w:before="157"/>
        <w:ind w:left="360" w:firstLine="491"/>
        <w:jc w:val="both"/>
      </w:pPr>
      <w:r w:rsidRPr="008946A3">
        <w:t>R.</w:t>
      </w:r>
      <w:r>
        <w:t xml:space="preserve"> </w:t>
      </w:r>
      <w:r w:rsidRPr="008946A3">
        <w:t>Vavilova – “par”</w:t>
      </w:r>
    </w:p>
    <w:p w14:paraId="6B3B43A1" w14:textId="77777777" w:rsidR="00041B37" w:rsidRDefault="00041B37" w:rsidP="00041B37">
      <w:pPr>
        <w:pStyle w:val="Pamatteksts"/>
        <w:tabs>
          <w:tab w:val="left" w:pos="0"/>
        </w:tabs>
        <w:spacing w:before="157"/>
        <w:ind w:left="360" w:firstLine="491"/>
        <w:jc w:val="both"/>
      </w:pPr>
      <w:r>
        <w:t>V. Loginovs</w:t>
      </w:r>
      <w:r w:rsidRPr="008946A3">
        <w:t xml:space="preserve"> – “par”</w:t>
      </w:r>
    </w:p>
    <w:p w14:paraId="5B9E675B" w14:textId="77777777" w:rsidR="00041B37" w:rsidRDefault="00041B37" w:rsidP="00041B37">
      <w:pPr>
        <w:pStyle w:val="Pamatteksts"/>
        <w:tabs>
          <w:tab w:val="left" w:pos="0"/>
        </w:tabs>
        <w:spacing w:before="157"/>
        <w:ind w:left="360" w:firstLine="491"/>
        <w:jc w:val="both"/>
      </w:pPr>
      <w:proofErr w:type="spellStart"/>
      <w:r>
        <w:t>O.Daļecka</w:t>
      </w:r>
      <w:proofErr w:type="spellEnd"/>
      <w:r w:rsidRPr="008946A3">
        <w:t xml:space="preserve"> – “par”</w:t>
      </w:r>
    </w:p>
    <w:p w14:paraId="1DB9E78E" w14:textId="77777777" w:rsidR="00041B37" w:rsidRPr="008946A3" w:rsidRDefault="00041B37" w:rsidP="00041B37">
      <w:pPr>
        <w:pStyle w:val="Pamatteksts"/>
        <w:tabs>
          <w:tab w:val="left" w:pos="0"/>
        </w:tabs>
        <w:spacing w:before="157"/>
        <w:ind w:left="360" w:firstLine="491"/>
        <w:jc w:val="both"/>
      </w:pPr>
      <w:r>
        <w:t>L. Kiškoviča</w:t>
      </w:r>
      <w:r w:rsidRPr="008946A3">
        <w:t xml:space="preserve"> – “par”</w:t>
      </w:r>
    </w:p>
    <w:p w14:paraId="7FF4F7BE" w14:textId="77777777" w:rsidR="00041B37" w:rsidRPr="008946A3" w:rsidRDefault="00041B37" w:rsidP="00041B37">
      <w:pPr>
        <w:pStyle w:val="Pamatteksts"/>
        <w:tabs>
          <w:tab w:val="left" w:pos="0"/>
        </w:tabs>
        <w:spacing w:before="157"/>
        <w:ind w:left="360" w:firstLine="491"/>
        <w:jc w:val="both"/>
      </w:pPr>
      <w:r w:rsidRPr="008946A3">
        <w:t>K.</w:t>
      </w:r>
      <w:r>
        <w:t xml:space="preserve"> </w:t>
      </w:r>
      <w:r w:rsidRPr="008946A3">
        <w:t>Cimoška – “par”</w:t>
      </w:r>
    </w:p>
    <w:p w14:paraId="4282B3E0" w14:textId="636681F9" w:rsidR="00041B37" w:rsidRPr="00D54735" w:rsidRDefault="00041B37" w:rsidP="00D54735">
      <w:pPr>
        <w:pStyle w:val="Pamatteksts"/>
        <w:tabs>
          <w:tab w:val="left" w:pos="0"/>
        </w:tabs>
        <w:spacing w:before="157" w:after="120"/>
        <w:ind w:left="357" w:firstLine="493"/>
        <w:jc w:val="both"/>
        <w:rPr>
          <w:i/>
          <w:iCs/>
        </w:rPr>
      </w:pPr>
      <w:r>
        <w:rPr>
          <w:i/>
          <w:iCs/>
        </w:rPr>
        <w:t xml:space="preserve">Kopā: 5 </w:t>
      </w:r>
      <w:r w:rsidRPr="008946A3">
        <w:rPr>
          <w:i/>
          <w:iCs/>
        </w:rPr>
        <w:t>(</w:t>
      </w:r>
      <w:r>
        <w:rPr>
          <w:i/>
          <w:iCs/>
        </w:rPr>
        <w:t>piecas</w:t>
      </w:r>
      <w:r w:rsidRPr="008946A3">
        <w:rPr>
          <w:i/>
          <w:iCs/>
        </w:rPr>
        <w:t>) balsis “par”, “pret” – nav, „atturas” – nav.</w:t>
      </w:r>
    </w:p>
    <w:p w14:paraId="233D2E79" w14:textId="2798DB2A" w:rsidR="00B01B42" w:rsidRDefault="00B01B42" w:rsidP="009A19E1">
      <w:pPr>
        <w:pStyle w:val="Style1"/>
        <w:ind w:left="851" w:hanging="425"/>
      </w:pPr>
      <w:r>
        <w:t xml:space="preserve">4.2. </w:t>
      </w:r>
      <w:r w:rsidR="00041B37">
        <w:t xml:space="preserve">piešķirt tiesības </w:t>
      </w:r>
      <w:proofErr w:type="spellStart"/>
      <w:r w:rsidR="00041B37">
        <w:t>supervizorei</w:t>
      </w:r>
      <w:proofErr w:type="spellEnd"/>
      <w:r w:rsidR="00041B37">
        <w:t xml:space="preserve"> Uvai Segliņai noslēgt ar Dienestu līgumu par </w:t>
      </w:r>
      <w:proofErr w:type="spellStart"/>
      <w:r w:rsidR="00041B37">
        <w:t>supervīzijas</w:t>
      </w:r>
      <w:proofErr w:type="spellEnd"/>
      <w:r w:rsidR="00041B37">
        <w:t xml:space="preserve"> pakalpojuma sniegšanu Dienesta</w:t>
      </w:r>
      <w:r w:rsidR="00041B37" w:rsidRPr="00CE2689">
        <w:t xml:space="preserve"> sociālā darba speciālistiem darbam ar ģimeni un bērniem</w:t>
      </w:r>
      <w:r w:rsidR="00041B37">
        <w:t>.</w:t>
      </w:r>
    </w:p>
    <w:p w14:paraId="0639FC58" w14:textId="77777777" w:rsidR="00041B37" w:rsidRDefault="00041B37" w:rsidP="00041B37">
      <w:pPr>
        <w:pStyle w:val="Pamatteksts"/>
        <w:tabs>
          <w:tab w:val="left" w:pos="0"/>
        </w:tabs>
        <w:spacing w:before="157"/>
        <w:ind w:left="360" w:firstLine="491"/>
        <w:jc w:val="both"/>
      </w:pPr>
      <w:r w:rsidRPr="008946A3">
        <w:t>R.</w:t>
      </w:r>
      <w:r>
        <w:t xml:space="preserve"> </w:t>
      </w:r>
      <w:r w:rsidRPr="008946A3">
        <w:t>Vavilova – “par”</w:t>
      </w:r>
    </w:p>
    <w:p w14:paraId="79927732" w14:textId="77777777" w:rsidR="00041B37" w:rsidRDefault="00041B37" w:rsidP="00041B37">
      <w:pPr>
        <w:pStyle w:val="Pamatteksts"/>
        <w:tabs>
          <w:tab w:val="left" w:pos="0"/>
        </w:tabs>
        <w:spacing w:before="157"/>
        <w:ind w:left="360" w:firstLine="491"/>
        <w:jc w:val="both"/>
      </w:pPr>
      <w:r>
        <w:t>V. Loginovs</w:t>
      </w:r>
      <w:r w:rsidRPr="008946A3">
        <w:t xml:space="preserve"> – “par”</w:t>
      </w:r>
    </w:p>
    <w:p w14:paraId="02F3BCB4" w14:textId="77777777" w:rsidR="00041B37" w:rsidRDefault="00041B37" w:rsidP="00041B37">
      <w:pPr>
        <w:pStyle w:val="Pamatteksts"/>
        <w:tabs>
          <w:tab w:val="left" w:pos="0"/>
        </w:tabs>
        <w:spacing w:before="157"/>
        <w:ind w:left="360" w:firstLine="491"/>
        <w:jc w:val="both"/>
      </w:pPr>
      <w:proofErr w:type="spellStart"/>
      <w:r>
        <w:t>O.Daļecka</w:t>
      </w:r>
      <w:proofErr w:type="spellEnd"/>
      <w:r w:rsidRPr="008946A3">
        <w:t xml:space="preserve"> – “par”</w:t>
      </w:r>
    </w:p>
    <w:p w14:paraId="5B9B071A" w14:textId="77777777" w:rsidR="00041B37" w:rsidRPr="008946A3" w:rsidRDefault="00041B37" w:rsidP="00041B37">
      <w:pPr>
        <w:pStyle w:val="Pamatteksts"/>
        <w:tabs>
          <w:tab w:val="left" w:pos="0"/>
        </w:tabs>
        <w:spacing w:before="157"/>
        <w:ind w:left="360" w:firstLine="491"/>
        <w:jc w:val="both"/>
      </w:pPr>
      <w:r>
        <w:t>L. Kiškoviča</w:t>
      </w:r>
      <w:r w:rsidRPr="008946A3">
        <w:t xml:space="preserve"> – “par”</w:t>
      </w:r>
    </w:p>
    <w:p w14:paraId="656C55C0" w14:textId="77777777" w:rsidR="00041B37" w:rsidRPr="008946A3" w:rsidRDefault="00041B37" w:rsidP="00041B37">
      <w:pPr>
        <w:pStyle w:val="Pamatteksts"/>
        <w:tabs>
          <w:tab w:val="left" w:pos="0"/>
        </w:tabs>
        <w:spacing w:before="157"/>
        <w:ind w:left="360" w:firstLine="491"/>
        <w:jc w:val="both"/>
      </w:pPr>
      <w:r w:rsidRPr="008946A3">
        <w:t>K.</w:t>
      </w:r>
      <w:r>
        <w:t xml:space="preserve"> </w:t>
      </w:r>
      <w:r w:rsidRPr="008946A3">
        <w:t>Cimoška – “par”</w:t>
      </w:r>
    </w:p>
    <w:p w14:paraId="37E785AF" w14:textId="7E0226A7" w:rsidR="009A19E1" w:rsidRPr="009A19E1" w:rsidRDefault="00041B37" w:rsidP="00D54735">
      <w:pPr>
        <w:pStyle w:val="Pamatteksts"/>
        <w:tabs>
          <w:tab w:val="left" w:pos="0"/>
        </w:tabs>
        <w:spacing w:before="157" w:after="120"/>
        <w:ind w:left="357" w:firstLine="493"/>
        <w:jc w:val="both"/>
        <w:rPr>
          <w:i/>
          <w:iCs/>
        </w:rPr>
      </w:pPr>
      <w:r>
        <w:rPr>
          <w:i/>
          <w:iCs/>
        </w:rPr>
        <w:t xml:space="preserve">Kopā: 5 </w:t>
      </w:r>
      <w:r w:rsidRPr="008946A3">
        <w:rPr>
          <w:i/>
          <w:iCs/>
        </w:rPr>
        <w:t>(</w:t>
      </w:r>
      <w:r>
        <w:rPr>
          <w:i/>
          <w:iCs/>
        </w:rPr>
        <w:t>piecas</w:t>
      </w:r>
      <w:r w:rsidRPr="008946A3">
        <w:rPr>
          <w:i/>
          <w:iCs/>
        </w:rPr>
        <w:t>) balsis “par”, “pret” – nav, „atturas” – nav.</w:t>
      </w:r>
    </w:p>
    <w:p w14:paraId="5B0A42AD" w14:textId="5050EEC4" w:rsidR="00041B37" w:rsidRDefault="009A19E1" w:rsidP="00041B37">
      <w:pPr>
        <w:pStyle w:val="Style1"/>
      </w:pPr>
      <w:r>
        <w:t>5</w:t>
      </w:r>
      <w:r w:rsidR="00F82386">
        <w:t>.</w:t>
      </w:r>
      <w:r w:rsidR="00041B37" w:rsidRPr="00041B37">
        <w:t xml:space="preserve"> </w:t>
      </w:r>
      <w:r w:rsidR="00041B37">
        <w:t xml:space="preserve">Izvērtējot pretendentu piedāvājumus </w:t>
      </w:r>
      <w:proofErr w:type="spellStart"/>
      <w:r w:rsidR="00041B37">
        <w:t>zemsliekšņa</w:t>
      </w:r>
      <w:proofErr w:type="spellEnd"/>
      <w:r w:rsidR="00041B37">
        <w:t xml:space="preserve"> iepirkuma </w:t>
      </w:r>
      <w:r w:rsidR="00041B37">
        <w:rPr>
          <w:b/>
        </w:rPr>
        <w:t>2</w:t>
      </w:r>
      <w:r w:rsidR="00041B37" w:rsidRPr="00365ADF">
        <w:rPr>
          <w:b/>
        </w:rPr>
        <w:t>. DAĻĀ</w:t>
      </w:r>
      <w:r w:rsidR="00041B37">
        <w:t>, komisija konstatēja, ka:</w:t>
      </w:r>
    </w:p>
    <w:p w14:paraId="33ACBA78" w14:textId="12F7CCF4" w:rsidR="00041B37" w:rsidRDefault="00F82386" w:rsidP="00041B37">
      <w:pPr>
        <w:pStyle w:val="Style1"/>
        <w:ind w:left="851" w:hanging="425"/>
      </w:pPr>
      <w:r>
        <w:t>5</w:t>
      </w:r>
      <w:r w:rsidR="00041B37">
        <w:t xml:space="preserve">.1. </w:t>
      </w:r>
      <w:r w:rsidR="00225B0D" w:rsidRPr="00225B0D">
        <w:t xml:space="preserve">SIA Ivetas </w:t>
      </w:r>
      <w:proofErr w:type="spellStart"/>
      <w:r w:rsidR="00225B0D" w:rsidRPr="00225B0D">
        <w:t>Sietiņsones</w:t>
      </w:r>
      <w:proofErr w:type="spellEnd"/>
      <w:r w:rsidR="00225B0D" w:rsidRPr="00225B0D">
        <w:t xml:space="preserve"> prakse</w:t>
      </w:r>
      <w:r w:rsidR="00225B0D">
        <w:t xml:space="preserve"> piedāvājums neatbilst </w:t>
      </w:r>
      <w:proofErr w:type="spellStart"/>
      <w:r w:rsidR="00225B0D">
        <w:t>zemsliekšņa</w:t>
      </w:r>
      <w:proofErr w:type="spellEnd"/>
      <w:r w:rsidR="00225B0D">
        <w:t xml:space="preserve"> iepirkuma ziņojuma prasībām. </w:t>
      </w:r>
      <w:proofErr w:type="spellStart"/>
      <w:r w:rsidR="00225B0D">
        <w:t>Supervīzijas</w:t>
      </w:r>
      <w:proofErr w:type="spellEnd"/>
      <w:r w:rsidR="00225B0D">
        <w:t xml:space="preserve"> pakalpojuma sniegšanai pieaicināto speciālistu sarakstā pretendents atsaucas uz </w:t>
      </w:r>
      <w:proofErr w:type="spellStart"/>
      <w:r w:rsidR="00225B0D">
        <w:t>supervizores</w:t>
      </w:r>
      <w:proofErr w:type="spellEnd"/>
      <w:r w:rsidR="00225B0D">
        <w:t xml:space="preserve"> Ivetas </w:t>
      </w:r>
      <w:proofErr w:type="spellStart"/>
      <w:r w:rsidR="00225B0D">
        <w:t>Sietiņsones</w:t>
      </w:r>
      <w:proofErr w:type="spellEnd"/>
      <w:r w:rsidR="00225B0D">
        <w:t xml:space="preserve"> pieredzi sākot ar 2023.gadu, kas neatbilst </w:t>
      </w:r>
      <w:proofErr w:type="spellStart"/>
      <w:r w:rsidR="00225B0D">
        <w:t>zemsliekšņa</w:t>
      </w:r>
      <w:proofErr w:type="spellEnd"/>
      <w:r w:rsidR="00225B0D">
        <w:t xml:space="preserve"> iepirkuma ziņojuma 10.3.apakšpunkta prasībai, jo pieredze iesniedzama par iepriekšējo 3 gadu periodu (2022., 2023., 2024. gadā un 2025</w:t>
      </w:r>
      <w:r w:rsidR="00225B0D" w:rsidRPr="0053768C">
        <w:t>. gadā līdz piedāvājuma iesniegšanas dienai)</w:t>
      </w:r>
      <w:r w:rsidR="00225B0D">
        <w:t xml:space="preserve">. Ņemot vērā minēto, pretendents izslēdzams no dalības </w:t>
      </w:r>
      <w:proofErr w:type="spellStart"/>
      <w:r w:rsidR="00225B0D">
        <w:t>zemsliekšņa</w:t>
      </w:r>
      <w:proofErr w:type="spellEnd"/>
      <w:r w:rsidR="00225B0D">
        <w:t xml:space="preserve"> iepirkumā, pamatojoties uz ziņojuma 9.7.apakšpunktu.</w:t>
      </w:r>
    </w:p>
    <w:p w14:paraId="45E2A279" w14:textId="3FFBE1EA" w:rsidR="00D54735" w:rsidRDefault="00F82386" w:rsidP="00D54735">
      <w:pPr>
        <w:pStyle w:val="Style1"/>
        <w:ind w:left="851" w:hanging="425"/>
      </w:pPr>
      <w:r>
        <w:t>5</w:t>
      </w:r>
      <w:r w:rsidR="00041B37">
        <w:t xml:space="preserve">.2. </w:t>
      </w:r>
      <w:proofErr w:type="spellStart"/>
      <w:r w:rsidR="00225B0D">
        <w:t>S</w:t>
      </w:r>
      <w:r w:rsidR="00041B37">
        <w:t>upervizores</w:t>
      </w:r>
      <w:proofErr w:type="spellEnd"/>
      <w:r w:rsidR="00041B37">
        <w:t xml:space="preserve"> Uvas Segliņas piedāvājums ir vienīgais, kas atbilst </w:t>
      </w:r>
      <w:proofErr w:type="spellStart"/>
      <w:r w:rsidR="00041B37">
        <w:t>zemsliekšņa</w:t>
      </w:r>
      <w:proofErr w:type="spellEnd"/>
      <w:r w:rsidR="00041B37">
        <w:t xml:space="preserve"> iepirkuma ziņojuma un tehniskās specifikācijas prasībām.</w:t>
      </w:r>
      <w:r w:rsidR="00D54735">
        <w:t xml:space="preserve"> </w:t>
      </w:r>
      <w:r w:rsidR="00D54735">
        <w:t>Piedāvājuma izvērtēšanas laikā komisija papildus konstatēja, ka Uva Segliņa nav reģistrēta PVN maksātāju reģistrā, līdz ar to neņem vērā piedāvāto kopējo cenu ar PVN, kas neietekmē iesniegto finanšu piedāvājumu.</w:t>
      </w:r>
    </w:p>
    <w:p w14:paraId="65357222" w14:textId="73218414" w:rsidR="00041B37" w:rsidRDefault="00F82386" w:rsidP="00041B37">
      <w:pPr>
        <w:pStyle w:val="Style1"/>
      </w:pPr>
      <w:r>
        <w:t>6</w:t>
      </w:r>
      <w:r w:rsidR="00041B37">
        <w:t xml:space="preserve">. </w:t>
      </w:r>
      <w:proofErr w:type="spellStart"/>
      <w:r w:rsidR="00041B37">
        <w:t>Zemsliekšņa</w:t>
      </w:r>
      <w:proofErr w:type="spellEnd"/>
      <w:r w:rsidR="00041B37">
        <w:t xml:space="preserve"> iepirkuma </w:t>
      </w:r>
      <w:r>
        <w:t>2</w:t>
      </w:r>
      <w:r w:rsidR="00041B37" w:rsidRPr="00041B37">
        <w:t>. DAĻĀ</w:t>
      </w:r>
      <w:r w:rsidR="00041B37">
        <w:t xml:space="preserve"> </w:t>
      </w:r>
      <w:r w:rsidR="00041B37" w:rsidRPr="009A19E1">
        <w:rPr>
          <w:b/>
        </w:rPr>
        <w:t>komisija nolēma</w:t>
      </w:r>
      <w:r w:rsidR="00041B37">
        <w:t xml:space="preserve">: </w:t>
      </w:r>
    </w:p>
    <w:p w14:paraId="05185374" w14:textId="227FE7B5" w:rsidR="00225B0D" w:rsidRDefault="00041B37" w:rsidP="00D54735">
      <w:pPr>
        <w:pStyle w:val="Style1"/>
        <w:ind w:left="851" w:hanging="425"/>
      </w:pPr>
      <w:r>
        <w:t xml:space="preserve">4.1. izslēgt </w:t>
      </w:r>
      <w:r w:rsidR="00225B0D" w:rsidRPr="00225B0D">
        <w:t xml:space="preserve">SIA Ivetas </w:t>
      </w:r>
      <w:proofErr w:type="spellStart"/>
      <w:r w:rsidR="00225B0D" w:rsidRPr="00225B0D">
        <w:t>Sietiņsones</w:t>
      </w:r>
      <w:proofErr w:type="spellEnd"/>
      <w:r w:rsidR="00225B0D" w:rsidRPr="00225B0D">
        <w:t xml:space="preserve"> prakse</w:t>
      </w:r>
      <w:r>
        <w:t xml:space="preserve"> no dalības </w:t>
      </w:r>
      <w:proofErr w:type="spellStart"/>
      <w:r>
        <w:t>zemsliekšņa</w:t>
      </w:r>
      <w:proofErr w:type="spellEnd"/>
      <w:r>
        <w:t xml:space="preserve"> iepirkumā, pamatojoties uz ziņojuma 9.7.apakšpunktu.</w:t>
      </w:r>
    </w:p>
    <w:p w14:paraId="4CA03043" w14:textId="77777777" w:rsidR="00D54735" w:rsidRDefault="00D54735" w:rsidP="00D54735">
      <w:pPr>
        <w:pStyle w:val="Style1"/>
        <w:ind w:left="851" w:hanging="425"/>
      </w:pPr>
      <w:bookmarkStart w:id="1" w:name="_GoBack"/>
      <w:bookmarkEnd w:id="1"/>
    </w:p>
    <w:p w14:paraId="19BE9AC3" w14:textId="77777777" w:rsidR="00041B37" w:rsidRPr="00A02811" w:rsidRDefault="00041B37" w:rsidP="00041B37">
      <w:pPr>
        <w:pStyle w:val="Sarakstarindkopa"/>
        <w:spacing w:before="157"/>
        <w:ind w:left="360" w:right="3" w:firstLine="491"/>
        <w:rPr>
          <w:b/>
          <w:bCs/>
        </w:rPr>
      </w:pPr>
      <w:r w:rsidRPr="00A02811">
        <w:rPr>
          <w:b/>
          <w:bCs/>
        </w:rPr>
        <w:lastRenderedPageBreak/>
        <w:t>Balsojums:</w:t>
      </w:r>
    </w:p>
    <w:p w14:paraId="4043E6B5" w14:textId="77777777" w:rsidR="00041B37" w:rsidRDefault="00041B37" w:rsidP="00041B37">
      <w:pPr>
        <w:pStyle w:val="Pamatteksts"/>
        <w:tabs>
          <w:tab w:val="left" w:pos="0"/>
        </w:tabs>
        <w:spacing w:before="157"/>
        <w:ind w:left="360" w:firstLine="491"/>
        <w:jc w:val="both"/>
      </w:pPr>
      <w:r w:rsidRPr="008946A3">
        <w:t>R.</w:t>
      </w:r>
      <w:r>
        <w:t xml:space="preserve"> </w:t>
      </w:r>
      <w:r w:rsidRPr="008946A3">
        <w:t>Vavilova – “par”</w:t>
      </w:r>
    </w:p>
    <w:p w14:paraId="07F68C9E" w14:textId="77777777" w:rsidR="00041B37" w:rsidRDefault="00041B37" w:rsidP="00041B37">
      <w:pPr>
        <w:pStyle w:val="Pamatteksts"/>
        <w:tabs>
          <w:tab w:val="left" w:pos="0"/>
        </w:tabs>
        <w:spacing w:before="157"/>
        <w:ind w:left="360" w:firstLine="491"/>
        <w:jc w:val="both"/>
      </w:pPr>
      <w:r>
        <w:t>V. Loginovs</w:t>
      </w:r>
      <w:r w:rsidRPr="008946A3">
        <w:t xml:space="preserve"> – “par”</w:t>
      </w:r>
    </w:p>
    <w:p w14:paraId="187D3B3A" w14:textId="77777777" w:rsidR="00041B37" w:rsidRDefault="00041B37" w:rsidP="00041B37">
      <w:pPr>
        <w:pStyle w:val="Pamatteksts"/>
        <w:tabs>
          <w:tab w:val="left" w:pos="0"/>
        </w:tabs>
        <w:spacing w:before="157"/>
        <w:ind w:left="360" w:firstLine="491"/>
        <w:jc w:val="both"/>
      </w:pPr>
      <w:proofErr w:type="spellStart"/>
      <w:r>
        <w:t>O.Daļecka</w:t>
      </w:r>
      <w:proofErr w:type="spellEnd"/>
      <w:r w:rsidRPr="008946A3">
        <w:t xml:space="preserve"> – “par”</w:t>
      </w:r>
    </w:p>
    <w:p w14:paraId="1755F1E5" w14:textId="77777777" w:rsidR="00041B37" w:rsidRPr="008946A3" w:rsidRDefault="00041B37" w:rsidP="00041B37">
      <w:pPr>
        <w:pStyle w:val="Pamatteksts"/>
        <w:tabs>
          <w:tab w:val="left" w:pos="0"/>
        </w:tabs>
        <w:spacing w:before="157"/>
        <w:ind w:left="360" w:firstLine="491"/>
        <w:jc w:val="both"/>
      </w:pPr>
      <w:r>
        <w:t>L. Kiškoviča</w:t>
      </w:r>
      <w:r w:rsidRPr="008946A3">
        <w:t xml:space="preserve"> – “par”</w:t>
      </w:r>
    </w:p>
    <w:p w14:paraId="572D9F27" w14:textId="77777777" w:rsidR="00041B37" w:rsidRPr="008946A3" w:rsidRDefault="00041B37" w:rsidP="00041B37">
      <w:pPr>
        <w:pStyle w:val="Pamatteksts"/>
        <w:tabs>
          <w:tab w:val="left" w:pos="0"/>
        </w:tabs>
        <w:spacing w:before="157"/>
        <w:ind w:left="360" w:firstLine="491"/>
        <w:jc w:val="both"/>
      </w:pPr>
      <w:r w:rsidRPr="008946A3">
        <w:t>K.</w:t>
      </w:r>
      <w:r>
        <w:t xml:space="preserve"> </w:t>
      </w:r>
      <w:r w:rsidRPr="008946A3">
        <w:t>Cimoška – “par”</w:t>
      </w:r>
    </w:p>
    <w:p w14:paraId="0C3F8785" w14:textId="77777777" w:rsidR="00041B37" w:rsidRDefault="00041B37" w:rsidP="00041B37">
      <w:pPr>
        <w:pStyle w:val="Pamatteksts"/>
        <w:tabs>
          <w:tab w:val="left" w:pos="0"/>
        </w:tabs>
        <w:spacing w:before="157"/>
        <w:ind w:left="360" w:firstLine="491"/>
        <w:jc w:val="both"/>
        <w:rPr>
          <w:i/>
          <w:iCs/>
        </w:rPr>
      </w:pPr>
      <w:r>
        <w:rPr>
          <w:i/>
          <w:iCs/>
        </w:rPr>
        <w:t xml:space="preserve">Kopā: 5 </w:t>
      </w:r>
      <w:r w:rsidRPr="008946A3">
        <w:rPr>
          <w:i/>
          <w:iCs/>
        </w:rPr>
        <w:t>(</w:t>
      </w:r>
      <w:r>
        <w:rPr>
          <w:i/>
          <w:iCs/>
        </w:rPr>
        <w:t>piecas</w:t>
      </w:r>
      <w:r w:rsidRPr="008946A3">
        <w:rPr>
          <w:i/>
          <w:iCs/>
        </w:rPr>
        <w:t>) balsis “par”, “pret” – nav, „atturas” – nav.</w:t>
      </w:r>
    </w:p>
    <w:p w14:paraId="7C3E9F74" w14:textId="77777777" w:rsidR="00041B37" w:rsidRDefault="00041B37" w:rsidP="00041B37">
      <w:pPr>
        <w:pStyle w:val="Style1"/>
        <w:ind w:left="851" w:hanging="425"/>
      </w:pPr>
    </w:p>
    <w:p w14:paraId="09781071" w14:textId="772A3A2E" w:rsidR="00041B37" w:rsidRDefault="00041B37" w:rsidP="00041B37">
      <w:pPr>
        <w:pStyle w:val="Style1"/>
        <w:ind w:left="851" w:hanging="425"/>
      </w:pPr>
      <w:r>
        <w:t xml:space="preserve">4.2. piešķirt tiesības </w:t>
      </w:r>
      <w:proofErr w:type="spellStart"/>
      <w:r>
        <w:t>supervizorei</w:t>
      </w:r>
      <w:proofErr w:type="spellEnd"/>
      <w:r>
        <w:t xml:space="preserve"> Uvai Segliņai noslēgt ar Dienestu līgumu par </w:t>
      </w:r>
      <w:proofErr w:type="spellStart"/>
      <w:r>
        <w:t>supervīzijas</w:t>
      </w:r>
      <w:proofErr w:type="spellEnd"/>
      <w:r>
        <w:t xml:space="preserve"> pakalpojuma sniegšanu Dienesta</w:t>
      </w:r>
      <w:r w:rsidRPr="00CE2689">
        <w:t xml:space="preserve"> </w:t>
      </w:r>
      <w:r w:rsidR="00F82386" w:rsidRPr="005B5167">
        <w:rPr>
          <w:bCs w:val="0"/>
        </w:rPr>
        <w:t>sociālā darba speciālistiem un vadītājiem</w:t>
      </w:r>
      <w:r>
        <w:t>.</w:t>
      </w:r>
    </w:p>
    <w:p w14:paraId="5E1B76B9" w14:textId="77777777" w:rsidR="00041B37" w:rsidRDefault="00041B37" w:rsidP="00041B37">
      <w:pPr>
        <w:pStyle w:val="Pamatteksts"/>
        <w:tabs>
          <w:tab w:val="left" w:pos="0"/>
        </w:tabs>
        <w:spacing w:before="157"/>
        <w:ind w:left="360" w:firstLine="491"/>
        <w:jc w:val="both"/>
      </w:pPr>
      <w:r w:rsidRPr="008946A3">
        <w:t>R.</w:t>
      </w:r>
      <w:r>
        <w:t xml:space="preserve"> </w:t>
      </w:r>
      <w:r w:rsidRPr="008946A3">
        <w:t>Vavilova – “par”</w:t>
      </w:r>
    </w:p>
    <w:p w14:paraId="5EA66F79" w14:textId="77777777" w:rsidR="00041B37" w:rsidRDefault="00041B37" w:rsidP="00041B37">
      <w:pPr>
        <w:pStyle w:val="Pamatteksts"/>
        <w:tabs>
          <w:tab w:val="left" w:pos="0"/>
        </w:tabs>
        <w:spacing w:before="157"/>
        <w:ind w:left="360" w:firstLine="491"/>
        <w:jc w:val="both"/>
      </w:pPr>
      <w:r>
        <w:t>V. Loginovs</w:t>
      </w:r>
      <w:r w:rsidRPr="008946A3">
        <w:t xml:space="preserve"> – “par”</w:t>
      </w:r>
    </w:p>
    <w:p w14:paraId="320F4DC0" w14:textId="77777777" w:rsidR="00041B37" w:rsidRDefault="00041B37" w:rsidP="00041B37">
      <w:pPr>
        <w:pStyle w:val="Pamatteksts"/>
        <w:tabs>
          <w:tab w:val="left" w:pos="0"/>
        </w:tabs>
        <w:spacing w:before="157"/>
        <w:ind w:left="360" w:firstLine="491"/>
        <w:jc w:val="both"/>
      </w:pPr>
      <w:proofErr w:type="spellStart"/>
      <w:r>
        <w:t>O.Daļecka</w:t>
      </w:r>
      <w:proofErr w:type="spellEnd"/>
      <w:r w:rsidRPr="008946A3">
        <w:t xml:space="preserve"> – “par”</w:t>
      </w:r>
    </w:p>
    <w:p w14:paraId="10267B98" w14:textId="77777777" w:rsidR="00041B37" w:rsidRPr="008946A3" w:rsidRDefault="00041B37" w:rsidP="00041B37">
      <w:pPr>
        <w:pStyle w:val="Pamatteksts"/>
        <w:tabs>
          <w:tab w:val="left" w:pos="0"/>
        </w:tabs>
        <w:spacing w:before="157"/>
        <w:ind w:left="360" w:firstLine="491"/>
        <w:jc w:val="both"/>
      </w:pPr>
      <w:r>
        <w:t>L. Kiškoviča</w:t>
      </w:r>
      <w:r w:rsidRPr="008946A3">
        <w:t xml:space="preserve"> – “par”</w:t>
      </w:r>
    </w:p>
    <w:p w14:paraId="2F603C94" w14:textId="77777777" w:rsidR="00041B37" w:rsidRPr="008946A3" w:rsidRDefault="00041B37" w:rsidP="00041B37">
      <w:pPr>
        <w:pStyle w:val="Pamatteksts"/>
        <w:tabs>
          <w:tab w:val="left" w:pos="0"/>
        </w:tabs>
        <w:spacing w:before="157"/>
        <w:ind w:left="360" w:firstLine="491"/>
        <w:jc w:val="both"/>
      </w:pPr>
      <w:r w:rsidRPr="008946A3">
        <w:t>K.</w:t>
      </w:r>
      <w:r>
        <w:t xml:space="preserve"> </w:t>
      </w:r>
      <w:r w:rsidRPr="008946A3">
        <w:t>Cimoška – “par”</w:t>
      </w:r>
    </w:p>
    <w:p w14:paraId="1A00C2C0" w14:textId="77777777" w:rsidR="00041B37" w:rsidRDefault="00041B37" w:rsidP="00041B37">
      <w:pPr>
        <w:pStyle w:val="Pamatteksts"/>
        <w:tabs>
          <w:tab w:val="left" w:pos="0"/>
        </w:tabs>
        <w:spacing w:before="157"/>
        <w:ind w:left="360" w:firstLine="491"/>
        <w:jc w:val="both"/>
        <w:rPr>
          <w:i/>
          <w:iCs/>
        </w:rPr>
      </w:pPr>
      <w:r>
        <w:rPr>
          <w:i/>
          <w:iCs/>
        </w:rPr>
        <w:t xml:space="preserve">Kopā: 5 </w:t>
      </w:r>
      <w:r w:rsidRPr="008946A3">
        <w:rPr>
          <w:i/>
          <w:iCs/>
        </w:rPr>
        <w:t>(</w:t>
      </w:r>
      <w:r>
        <w:rPr>
          <w:i/>
          <w:iCs/>
        </w:rPr>
        <w:t>piecas</w:t>
      </w:r>
      <w:r w:rsidRPr="008946A3">
        <w:rPr>
          <w:i/>
          <w:iCs/>
        </w:rPr>
        <w:t>) balsis “par”, “pret” – nav, „atturas” – nav.</w:t>
      </w:r>
    </w:p>
    <w:p w14:paraId="7C0F1C91" w14:textId="195E8B14" w:rsidR="00E203E9" w:rsidRDefault="002A2BBB" w:rsidP="00041B37">
      <w:pPr>
        <w:pStyle w:val="Style1"/>
        <w:rPr>
          <w:color w:val="000000" w:themeColor="text1"/>
        </w:rPr>
      </w:pPr>
      <w:r>
        <w:rPr>
          <w:color w:val="000000" w:themeColor="text1"/>
        </w:rPr>
        <w:t xml:space="preserve">  </w:t>
      </w:r>
    </w:p>
    <w:p w14:paraId="6034B638" w14:textId="17BCB7E9" w:rsidR="00D83B0F" w:rsidRPr="008946A3" w:rsidRDefault="00D83B0F" w:rsidP="00E203E9">
      <w:pPr>
        <w:pStyle w:val="Pamatteksts"/>
        <w:spacing w:before="120"/>
        <w:ind w:firstLine="284"/>
        <w:jc w:val="both"/>
        <w:rPr>
          <w:color w:val="000000" w:themeColor="text1"/>
        </w:rPr>
      </w:pPr>
      <w:r w:rsidRPr="008946A3">
        <w:rPr>
          <w:color w:val="000000" w:themeColor="text1"/>
        </w:rPr>
        <w:t>Sēde paziņota par slēgtu plkst</w:t>
      </w:r>
      <w:r w:rsidRPr="00142E5F">
        <w:rPr>
          <w:color w:val="000000" w:themeColor="text1"/>
        </w:rPr>
        <w:t xml:space="preserve">. </w:t>
      </w:r>
      <w:r w:rsidR="00044679">
        <w:rPr>
          <w:color w:val="000000" w:themeColor="text1"/>
        </w:rPr>
        <w:t>16</w:t>
      </w:r>
      <w:r w:rsidR="00E44C4C" w:rsidRPr="00142E5F">
        <w:rPr>
          <w:color w:val="000000" w:themeColor="text1"/>
        </w:rPr>
        <w:t>:</w:t>
      </w:r>
      <w:r w:rsidR="00044679">
        <w:rPr>
          <w:color w:val="000000" w:themeColor="text1"/>
        </w:rPr>
        <w:t>05</w:t>
      </w:r>
    </w:p>
    <w:p w14:paraId="613F7CED" w14:textId="2AA44323" w:rsidR="00D83B0F" w:rsidRPr="008946A3" w:rsidRDefault="00D83B0F" w:rsidP="00E203E9">
      <w:pPr>
        <w:pStyle w:val="Pamatteksts"/>
        <w:spacing w:before="120"/>
        <w:ind w:firstLine="284"/>
      </w:pPr>
      <w:r w:rsidRPr="008946A3">
        <w:t xml:space="preserve">Protokols ir sastādīts uz </w:t>
      </w:r>
      <w:r w:rsidR="002A2BBB">
        <w:t>3</w:t>
      </w:r>
      <w:r w:rsidRPr="008946A3">
        <w:t xml:space="preserve"> lpp.</w:t>
      </w:r>
    </w:p>
    <w:p w14:paraId="5BA8703B" w14:textId="77777777" w:rsidR="00D83B0F" w:rsidRPr="008946A3" w:rsidRDefault="00D83B0F" w:rsidP="00CE2689">
      <w:pPr>
        <w:pStyle w:val="Pamatteksts"/>
        <w:spacing w:before="9"/>
        <w:ind w:hanging="80"/>
      </w:pPr>
    </w:p>
    <w:p w14:paraId="67E662FE" w14:textId="442A1A57" w:rsidR="00D83B0F" w:rsidRDefault="00006EE2" w:rsidP="00E203E9">
      <w:pPr>
        <w:spacing w:after="240"/>
      </w:pPr>
      <w:r w:rsidRPr="008946A3">
        <w:t xml:space="preserve">    </w:t>
      </w:r>
      <w:r w:rsidR="00E203E9">
        <w:t xml:space="preserve"> </w:t>
      </w:r>
      <w:r w:rsidRPr="008946A3">
        <w:t xml:space="preserve">Sēdes dalībnieki:                                                </w:t>
      </w:r>
      <w:r w:rsidR="00A04579" w:rsidRPr="008946A3">
        <w:t xml:space="preserve">                                                     </w:t>
      </w:r>
      <w:r w:rsidR="00E203E9">
        <w:t xml:space="preserve"> </w:t>
      </w:r>
      <w:proofErr w:type="spellStart"/>
      <w:r w:rsidRPr="008946A3">
        <w:t>R.Vavilova</w:t>
      </w:r>
      <w:proofErr w:type="spellEnd"/>
    </w:p>
    <w:p w14:paraId="610BCAE0" w14:textId="2ADDE3F9" w:rsidR="00006EE2" w:rsidRDefault="00142E5F" w:rsidP="00CE2689">
      <w:pPr>
        <w:spacing w:after="240"/>
        <w:ind w:hanging="7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>
        <w:t>V.Loginovs</w:t>
      </w:r>
      <w:proofErr w:type="spellEnd"/>
      <w:r w:rsidR="00A04579" w:rsidRPr="008946A3">
        <w:t xml:space="preserve">  </w:t>
      </w:r>
    </w:p>
    <w:p w14:paraId="4338778A" w14:textId="33A2D013" w:rsidR="002A2BBB" w:rsidRDefault="00E203E9" w:rsidP="00F82386">
      <w:pPr>
        <w:spacing w:after="240"/>
        <w:ind w:left="7200"/>
      </w:pPr>
      <w:r>
        <w:t xml:space="preserve">   </w:t>
      </w:r>
      <w:proofErr w:type="spellStart"/>
      <w:r>
        <w:t>O.Daļecka</w:t>
      </w:r>
      <w:proofErr w:type="spellEnd"/>
    </w:p>
    <w:p w14:paraId="1C72E245" w14:textId="0D3B69AE" w:rsidR="00006EE2" w:rsidRDefault="002A2BBB" w:rsidP="00CE2689">
      <w:pPr>
        <w:tabs>
          <w:tab w:val="left" w:pos="6105"/>
        </w:tabs>
      </w:pPr>
      <w:r>
        <w:tab/>
      </w:r>
      <w:r>
        <w:tab/>
      </w:r>
      <w:r>
        <w:tab/>
        <w:t xml:space="preserve">   </w:t>
      </w:r>
      <w:proofErr w:type="spellStart"/>
      <w:r w:rsidR="00142E5F">
        <w:t>L.Kiškoviča</w:t>
      </w:r>
      <w:proofErr w:type="spellEnd"/>
      <w:r w:rsidR="003459E3" w:rsidRPr="008946A3">
        <w:t xml:space="preserve"> </w:t>
      </w:r>
    </w:p>
    <w:p w14:paraId="6A7DC5BC" w14:textId="77777777" w:rsidR="00612796" w:rsidRDefault="00612796" w:rsidP="00CE2689">
      <w:pPr>
        <w:tabs>
          <w:tab w:val="left" w:pos="6105"/>
        </w:tabs>
      </w:pPr>
    </w:p>
    <w:p w14:paraId="315ECADD" w14:textId="120EC8A4" w:rsidR="00612796" w:rsidRPr="008946A3" w:rsidRDefault="00612796" w:rsidP="00CE2689">
      <w:pPr>
        <w:tabs>
          <w:tab w:val="left" w:pos="6105"/>
        </w:tabs>
      </w:pPr>
      <w:r>
        <w:tab/>
      </w:r>
      <w:r>
        <w:tab/>
      </w:r>
      <w:r>
        <w:tab/>
        <w:t xml:space="preserve">   </w:t>
      </w:r>
      <w:proofErr w:type="spellStart"/>
      <w:r>
        <w:t>K.Cimoška</w:t>
      </w:r>
      <w:proofErr w:type="spellEnd"/>
    </w:p>
    <w:p w14:paraId="14DA727B" w14:textId="77777777" w:rsidR="003459E3" w:rsidRPr="008946A3" w:rsidRDefault="003459E3" w:rsidP="00CE2689"/>
    <w:p w14:paraId="04F6A9B6" w14:textId="77777777" w:rsidR="00006EE2" w:rsidRDefault="00006EE2" w:rsidP="00CE2689">
      <w:pPr>
        <w:pStyle w:val="Pamatteksts"/>
        <w:spacing w:before="4"/>
        <w:ind w:right="1763"/>
      </w:pPr>
    </w:p>
    <w:sectPr w:rsidR="00006EE2" w:rsidSect="00D54735">
      <w:footerReference w:type="default" r:id="rId9"/>
      <w:pgSz w:w="11910" w:h="16840"/>
      <w:pgMar w:top="851" w:right="1134" w:bottom="851" w:left="1701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C8F2F" w14:textId="77777777" w:rsidR="00041B37" w:rsidRDefault="00041B37" w:rsidP="001C2EB8">
      <w:r>
        <w:separator/>
      </w:r>
    </w:p>
  </w:endnote>
  <w:endnote w:type="continuationSeparator" w:id="0">
    <w:p w14:paraId="10C8179B" w14:textId="77777777" w:rsidR="00041B37" w:rsidRDefault="00041B37" w:rsidP="001C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331029"/>
      <w:docPartObj>
        <w:docPartGallery w:val="Page Numbers (Bottom of Page)"/>
        <w:docPartUnique/>
      </w:docPartObj>
    </w:sdtPr>
    <w:sdtEndPr/>
    <w:sdtContent>
      <w:p w14:paraId="3B02AD59" w14:textId="077D1980" w:rsidR="00041B37" w:rsidRDefault="00041B37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735" w:rsidRPr="00D54735">
          <w:rPr>
            <w:noProof/>
            <w:lang w:val="ru-RU"/>
          </w:rPr>
          <w:t>3</w:t>
        </w:r>
        <w:r>
          <w:fldChar w:fldCharType="end"/>
        </w:r>
      </w:p>
    </w:sdtContent>
  </w:sdt>
  <w:p w14:paraId="70C1087E" w14:textId="77777777" w:rsidR="00041B37" w:rsidRDefault="00041B37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26FBC" w14:textId="77777777" w:rsidR="00041B37" w:rsidRDefault="00041B37" w:rsidP="001C2EB8">
      <w:r>
        <w:separator/>
      </w:r>
    </w:p>
  </w:footnote>
  <w:footnote w:type="continuationSeparator" w:id="0">
    <w:p w14:paraId="2FBD8AA3" w14:textId="77777777" w:rsidR="00041B37" w:rsidRDefault="00041B37" w:rsidP="001C2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2053"/>
    <w:multiLevelType w:val="hybridMultilevel"/>
    <w:tmpl w:val="32CAD466"/>
    <w:lvl w:ilvl="0" w:tplc="952054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102524C"/>
    <w:multiLevelType w:val="hybridMultilevel"/>
    <w:tmpl w:val="0FE87D64"/>
    <w:lvl w:ilvl="0" w:tplc="FFFFFFFF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FFFFFFFF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FFFFFFFF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FFFFFFFF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FFFFFFFF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FFFFFFFF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FFFFFFFF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FFFFFFFF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FFFFFFFF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2" w15:restartNumberingAfterBreak="0">
    <w:nsid w:val="05B64A26"/>
    <w:multiLevelType w:val="multilevel"/>
    <w:tmpl w:val="8F2E8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01590B"/>
    <w:multiLevelType w:val="multilevel"/>
    <w:tmpl w:val="AB405E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0A1333AF"/>
    <w:multiLevelType w:val="multilevel"/>
    <w:tmpl w:val="127449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12C07FDD"/>
    <w:multiLevelType w:val="hybridMultilevel"/>
    <w:tmpl w:val="A3D8119A"/>
    <w:lvl w:ilvl="0" w:tplc="AD64409E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/>
        <w:b w:val="0"/>
        <w:i w:val="0"/>
        <w:iCs w:val="0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abstractNum w:abstractNumId="6" w15:restartNumberingAfterBreak="0">
    <w:nsid w:val="17386E8D"/>
    <w:multiLevelType w:val="hybridMultilevel"/>
    <w:tmpl w:val="F83808E8"/>
    <w:lvl w:ilvl="0" w:tplc="CF847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A3DCB"/>
    <w:multiLevelType w:val="hybridMultilevel"/>
    <w:tmpl w:val="3E1C3CB4"/>
    <w:lvl w:ilvl="0" w:tplc="4FE8C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1094B"/>
    <w:multiLevelType w:val="hybridMultilevel"/>
    <w:tmpl w:val="8A34893E"/>
    <w:lvl w:ilvl="0" w:tplc="5B58AA0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22738FB"/>
    <w:multiLevelType w:val="multilevel"/>
    <w:tmpl w:val="87ECD9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0" w15:restartNumberingAfterBreak="0">
    <w:nsid w:val="389A3D11"/>
    <w:multiLevelType w:val="multilevel"/>
    <w:tmpl w:val="005AFD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1" w15:restartNumberingAfterBreak="0">
    <w:nsid w:val="39BE629A"/>
    <w:multiLevelType w:val="multilevel"/>
    <w:tmpl w:val="0CF2203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3D290E0A"/>
    <w:multiLevelType w:val="multilevel"/>
    <w:tmpl w:val="69D21F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4" w:hanging="1800"/>
      </w:pPr>
      <w:rPr>
        <w:rFonts w:hint="default"/>
      </w:rPr>
    </w:lvl>
  </w:abstractNum>
  <w:abstractNum w:abstractNumId="13" w15:restartNumberingAfterBreak="0">
    <w:nsid w:val="43722AEA"/>
    <w:multiLevelType w:val="hybridMultilevel"/>
    <w:tmpl w:val="49E071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03F6A"/>
    <w:multiLevelType w:val="hybridMultilevel"/>
    <w:tmpl w:val="06BCD8B2"/>
    <w:lvl w:ilvl="0" w:tplc="C21E74D2">
      <w:start w:val="3"/>
      <w:numFmt w:val="decimal"/>
      <w:lvlText w:val="1.%1"/>
      <w:lvlJc w:val="left"/>
      <w:pPr>
        <w:ind w:left="862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2490415"/>
    <w:multiLevelType w:val="multilevel"/>
    <w:tmpl w:val="9AE6E39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6" w15:restartNumberingAfterBreak="0">
    <w:nsid w:val="5AFB1817"/>
    <w:multiLevelType w:val="multilevel"/>
    <w:tmpl w:val="AF3C1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1800"/>
      </w:pPr>
      <w:rPr>
        <w:rFonts w:hint="default"/>
      </w:rPr>
    </w:lvl>
  </w:abstractNum>
  <w:abstractNum w:abstractNumId="17" w15:restartNumberingAfterBreak="0">
    <w:nsid w:val="639D4763"/>
    <w:multiLevelType w:val="multilevel"/>
    <w:tmpl w:val="8ECCA43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7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6C2E63F1"/>
    <w:multiLevelType w:val="multilevel"/>
    <w:tmpl w:val="AF78058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9" w15:restartNumberingAfterBreak="0">
    <w:nsid w:val="72B25AF2"/>
    <w:multiLevelType w:val="multilevel"/>
    <w:tmpl w:val="9AE6E39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20" w15:restartNumberingAfterBreak="0">
    <w:nsid w:val="73031B4E"/>
    <w:multiLevelType w:val="hybridMultilevel"/>
    <w:tmpl w:val="6FD0EAE8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7381758C"/>
    <w:multiLevelType w:val="multilevel"/>
    <w:tmpl w:val="CAE41DB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2" w15:restartNumberingAfterBreak="0">
    <w:nsid w:val="7CCD18FB"/>
    <w:multiLevelType w:val="hybridMultilevel"/>
    <w:tmpl w:val="0FE87D64"/>
    <w:lvl w:ilvl="0" w:tplc="EB28E0B8">
      <w:start w:val="1"/>
      <w:numFmt w:val="decimal"/>
      <w:lvlText w:val="%1."/>
      <w:lvlJc w:val="left"/>
      <w:pPr>
        <w:ind w:left="222" w:hanging="2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9D4EA7A">
      <w:numFmt w:val="bullet"/>
      <w:lvlText w:val="•"/>
      <w:lvlJc w:val="left"/>
      <w:pPr>
        <w:ind w:left="1170" w:hanging="269"/>
      </w:pPr>
      <w:rPr>
        <w:rFonts w:hint="default"/>
        <w:lang w:val="lv" w:eastAsia="lv" w:bidi="lv"/>
      </w:rPr>
    </w:lvl>
    <w:lvl w:ilvl="2" w:tplc="00DAFD0E">
      <w:numFmt w:val="bullet"/>
      <w:lvlText w:val="•"/>
      <w:lvlJc w:val="left"/>
      <w:pPr>
        <w:ind w:left="2121" w:hanging="269"/>
      </w:pPr>
      <w:rPr>
        <w:rFonts w:hint="default"/>
        <w:lang w:val="lv" w:eastAsia="lv" w:bidi="lv"/>
      </w:rPr>
    </w:lvl>
    <w:lvl w:ilvl="3" w:tplc="A97CAB1A">
      <w:numFmt w:val="bullet"/>
      <w:lvlText w:val="•"/>
      <w:lvlJc w:val="left"/>
      <w:pPr>
        <w:ind w:left="3071" w:hanging="269"/>
      </w:pPr>
      <w:rPr>
        <w:rFonts w:hint="default"/>
        <w:lang w:val="lv" w:eastAsia="lv" w:bidi="lv"/>
      </w:rPr>
    </w:lvl>
    <w:lvl w:ilvl="4" w:tplc="9174B3FA">
      <w:numFmt w:val="bullet"/>
      <w:lvlText w:val="•"/>
      <w:lvlJc w:val="left"/>
      <w:pPr>
        <w:ind w:left="4022" w:hanging="269"/>
      </w:pPr>
      <w:rPr>
        <w:rFonts w:hint="default"/>
        <w:lang w:val="lv" w:eastAsia="lv" w:bidi="lv"/>
      </w:rPr>
    </w:lvl>
    <w:lvl w:ilvl="5" w:tplc="15BAD5BE">
      <w:numFmt w:val="bullet"/>
      <w:lvlText w:val="•"/>
      <w:lvlJc w:val="left"/>
      <w:pPr>
        <w:ind w:left="4973" w:hanging="269"/>
      </w:pPr>
      <w:rPr>
        <w:rFonts w:hint="default"/>
        <w:lang w:val="lv" w:eastAsia="lv" w:bidi="lv"/>
      </w:rPr>
    </w:lvl>
    <w:lvl w:ilvl="6" w:tplc="60F2813E">
      <w:numFmt w:val="bullet"/>
      <w:lvlText w:val="•"/>
      <w:lvlJc w:val="left"/>
      <w:pPr>
        <w:ind w:left="5923" w:hanging="269"/>
      </w:pPr>
      <w:rPr>
        <w:rFonts w:hint="default"/>
        <w:lang w:val="lv" w:eastAsia="lv" w:bidi="lv"/>
      </w:rPr>
    </w:lvl>
    <w:lvl w:ilvl="7" w:tplc="A54E3978">
      <w:numFmt w:val="bullet"/>
      <w:lvlText w:val="•"/>
      <w:lvlJc w:val="left"/>
      <w:pPr>
        <w:ind w:left="6874" w:hanging="269"/>
      </w:pPr>
      <w:rPr>
        <w:rFonts w:hint="default"/>
        <w:lang w:val="lv" w:eastAsia="lv" w:bidi="lv"/>
      </w:rPr>
    </w:lvl>
    <w:lvl w:ilvl="8" w:tplc="0F044F56">
      <w:numFmt w:val="bullet"/>
      <w:lvlText w:val="•"/>
      <w:lvlJc w:val="left"/>
      <w:pPr>
        <w:ind w:left="7825" w:hanging="269"/>
      </w:pPr>
      <w:rPr>
        <w:rFonts w:hint="default"/>
        <w:lang w:val="lv" w:eastAsia="lv" w:bidi="lv"/>
      </w:rPr>
    </w:lvl>
  </w:abstractNum>
  <w:num w:numId="1">
    <w:abstractNumId w:val="5"/>
  </w:num>
  <w:num w:numId="2">
    <w:abstractNumId w:val="22"/>
  </w:num>
  <w:num w:numId="3">
    <w:abstractNumId w:val="17"/>
  </w:num>
  <w:num w:numId="4">
    <w:abstractNumId w:val="18"/>
  </w:num>
  <w:num w:numId="5">
    <w:abstractNumId w:val="9"/>
  </w:num>
  <w:num w:numId="6">
    <w:abstractNumId w:val="4"/>
  </w:num>
  <w:num w:numId="7">
    <w:abstractNumId w:val="11"/>
  </w:num>
  <w:num w:numId="8">
    <w:abstractNumId w:val="3"/>
  </w:num>
  <w:num w:numId="9">
    <w:abstractNumId w:val="1"/>
  </w:num>
  <w:num w:numId="10">
    <w:abstractNumId w:val="7"/>
  </w:num>
  <w:num w:numId="11">
    <w:abstractNumId w:val="6"/>
  </w:num>
  <w:num w:numId="12">
    <w:abstractNumId w:val="21"/>
  </w:num>
  <w:num w:numId="13">
    <w:abstractNumId w:val="8"/>
  </w:num>
  <w:num w:numId="14">
    <w:abstractNumId w:val="1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"/>
  </w:num>
  <w:num w:numId="18">
    <w:abstractNumId w:val="2"/>
    <w:lvlOverride w:ilvl="0">
      <w:startOverride w:val="11"/>
    </w:lvlOverride>
  </w:num>
  <w:num w:numId="19">
    <w:abstractNumId w:val="5"/>
    <w:lvlOverride w:ilvl="0">
      <w:startOverride w:val="2"/>
    </w:lvlOverride>
  </w:num>
  <w:num w:numId="20">
    <w:abstractNumId w:val="20"/>
  </w:num>
  <w:num w:numId="21">
    <w:abstractNumId w:val="14"/>
  </w:num>
  <w:num w:numId="22">
    <w:abstractNumId w:val="10"/>
  </w:num>
  <w:num w:numId="23">
    <w:abstractNumId w:val="19"/>
  </w:num>
  <w:num w:numId="24">
    <w:abstractNumId w:val="15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C19"/>
    <w:rsid w:val="00006EE2"/>
    <w:rsid w:val="000077AC"/>
    <w:rsid w:val="000112DF"/>
    <w:rsid w:val="00015269"/>
    <w:rsid w:val="00020D8A"/>
    <w:rsid w:val="00021F19"/>
    <w:rsid w:val="00024586"/>
    <w:rsid w:val="00041B15"/>
    <w:rsid w:val="00041B37"/>
    <w:rsid w:val="000437DF"/>
    <w:rsid w:val="00044679"/>
    <w:rsid w:val="00045E41"/>
    <w:rsid w:val="000645AB"/>
    <w:rsid w:val="00071C36"/>
    <w:rsid w:val="000723CC"/>
    <w:rsid w:val="0008039B"/>
    <w:rsid w:val="00087289"/>
    <w:rsid w:val="00093E29"/>
    <w:rsid w:val="000A3407"/>
    <w:rsid w:val="000B2980"/>
    <w:rsid w:val="000B6568"/>
    <w:rsid w:val="000C1930"/>
    <w:rsid w:val="000D37D7"/>
    <w:rsid w:val="000E1D20"/>
    <w:rsid w:val="000F44FF"/>
    <w:rsid w:val="000F651A"/>
    <w:rsid w:val="000F7ED7"/>
    <w:rsid w:val="00105398"/>
    <w:rsid w:val="00111725"/>
    <w:rsid w:val="00112226"/>
    <w:rsid w:val="00112C40"/>
    <w:rsid w:val="0012500D"/>
    <w:rsid w:val="00131667"/>
    <w:rsid w:val="001344AE"/>
    <w:rsid w:val="0013484D"/>
    <w:rsid w:val="0014219B"/>
    <w:rsid w:val="00142E5F"/>
    <w:rsid w:val="00146074"/>
    <w:rsid w:val="0015325E"/>
    <w:rsid w:val="00153F06"/>
    <w:rsid w:val="001674E6"/>
    <w:rsid w:val="001723BD"/>
    <w:rsid w:val="0017298B"/>
    <w:rsid w:val="00186D47"/>
    <w:rsid w:val="00187278"/>
    <w:rsid w:val="00190938"/>
    <w:rsid w:val="00192479"/>
    <w:rsid w:val="00194777"/>
    <w:rsid w:val="001A0AA5"/>
    <w:rsid w:val="001B0AF0"/>
    <w:rsid w:val="001B1098"/>
    <w:rsid w:val="001C2EB8"/>
    <w:rsid w:val="001D1F18"/>
    <w:rsid w:val="001D5C57"/>
    <w:rsid w:val="001D7157"/>
    <w:rsid w:val="001F1FDD"/>
    <w:rsid w:val="001F2D70"/>
    <w:rsid w:val="001F6A0C"/>
    <w:rsid w:val="0020346E"/>
    <w:rsid w:val="00204016"/>
    <w:rsid w:val="00204B3F"/>
    <w:rsid w:val="00206EF2"/>
    <w:rsid w:val="00210B41"/>
    <w:rsid w:val="00210DF1"/>
    <w:rsid w:val="00213FC8"/>
    <w:rsid w:val="00214A3A"/>
    <w:rsid w:val="00222F0B"/>
    <w:rsid w:val="00225B0D"/>
    <w:rsid w:val="00226E19"/>
    <w:rsid w:val="0023086E"/>
    <w:rsid w:val="00231F98"/>
    <w:rsid w:val="00237178"/>
    <w:rsid w:val="002444A7"/>
    <w:rsid w:val="002511A7"/>
    <w:rsid w:val="002540BA"/>
    <w:rsid w:val="002560AF"/>
    <w:rsid w:val="00260113"/>
    <w:rsid w:val="00276C19"/>
    <w:rsid w:val="00283327"/>
    <w:rsid w:val="002A07BC"/>
    <w:rsid w:val="002A0F5B"/>
    <w:rsid w:val="002A198C"/>
    <w:rsid w:val="002A2BBB"/>
    <w:rsid w:val="002B3839"/>
    <w:rsid w:val="002B4303"/>
    <w:rsid w:val="002C0E34"/>
    <w:rsid w:val="002C5998"/>
    <w:rsid w:val="002C7E25"/>
    <w:rsid w:val="002D230E"/>
    <w:rsid w:val="002D2DBF"/>
    <w:rsid w:val="002D619D"/>
    <w:rsid w:val="002D6E64"/>
    <w:rsid w:val="002E069D"/>
    <w:rsid w:val="002F3F92"/>
    <w:rsid w:val="002F4437"/>
    <w:rsid w:val="002F453A"/>
    <w:rsid w:val="00301CBD"/>
    <w:rsid w:val="0030469B"/>
    <w:rsid w:val="0030743F"/>
    <w:rsid w:val="003106E7"/>
    <w:rsid w:val="00325A35"/>
    <w:rsid w:val="00332FEE"/>
    <w:rsid w:val="003337F4"/>
    <w:rsid w:val="00341E25"/>
    <w:rsid w:val="0034266A"/>
    <w:rsid w:val="003459E3"/>
    <w:rsid w:val="00353188"/>
    <w:rsid w:val="00354CBF"/>
    <w:rsid w:val="00365ADF"/>
    <w:rsid w:val="00373DD1"/>
    <w:rsid w:val="00381DCB"/>
    <w:rsid w:val="003901AE"/>
    <w:rsid w:val="00392345"/>
    <w:rsid w:val="0039737A"/>
    <w:rsid w:val="003978A9"/>
    <w:rsid w:val="00397CEB"/>
    <w:rsid w:val="003B4823"/>
    <w:rsid w:val="003C20D0"/>
    <w:rsid w:val="003C2CC9"/>
    <w:rsid w:val="003C35AC"/>
    <w:rsid w:val="003C5BD8"/>
    <w:rsid w:val="003D0BD1"/>
    <w:rsid w:val="00403008"/>
    <w:rsid w:val="00410EDA"/>
    <w:rsid w:val="0041453C"/>
    <w:rsid w:val="004261F0"/>
    <w:rsid w:val="00430191"/>
    <w:rsid w:val="004455C1"/>
    <w:rsid w:val="00450532"/>
    <w:rsid w:val="00450D02"/>
    <w:rsid w:val="004550CF"/>
    <w:rsid w:val="004677E2"/>
    <w:rsid w:val="0047113D"/>
    <w:rsid w:val="004750FD"/>
    <w:rsid w:val="00475BBA"/>
    <w:rsid w:val="004837E3"/>
    <w:rsid w:val="0048612B"/>
    <w:rsid w:val="004A5C13"/>
    <w:rsid w:val="004A65BC"/>
    <w:rsid w:val="004B2B5D"/>
    <w:rsid w:val="004C5755"/>
    <w:rsid w:val="004C5CB8"/>
    <w:rsid w:val="004D2285"/>
    <w:rsid w:val="004E4825"/>
    <w:rsid w:val="004E6052"/>
    <w:rsid w:val="004E6C07"/>
    <w:rsid w:val="004E7687"/>
    <w:rsid w:val="004F3882"/>
    <w:rsid w:val="005004FB"/>
    <w:rsid w:val="0050140B"/>
    <w:rsid w:val="005055D7"/>
    <w:rsid w:val="00507D57"/>
    <w:rsid w:val="00510CC9"/>
    <w:rsid w:val="00515150"/>
    <w:rsid w:val="0051768B"/>
    <w:rsid w:val="00521F19"/>
    <w:rsid w:val="005234C2"/>
    <w:rsid w:val="005335F0"/>
    <w:rsid w:val="00540447"/>
    <w:rsid w:val="00545ACF"/>
    <w:rsid w:val="0056617C"/>
    <w:rsid w:val="00581457"/>
    <w:rsid w:val="00582AF4"/>
    <w:rsid w:val="005A4F8D"/>
    <w:rsid w:val="005B5167"/>
    <w:rsid w:val="005E055A"/>
    <w:rsid w:val="005E6ABA"/>
    <w:rsid w:val="005F6E4B"/>
    <w:rsid w:val="005F74C5"/>
    <w:rsid w:val="00601966"/>
    <w:rsid w:val="00603943"/>
    <w:rsid w:val="00603A77"/>
    <w:rsid w:val="00611A79"/>
    <w:rsid w:val="00612796"/>
    <w:rsid w:val="006141FC"/>
    <w:rsid w:val="00622682"/>
    <w:rsid w:val="00622997"/>
    <w:rsid w:val="00622A5C"/>
    <w:rsid w:val="006277DB"/>
    <w:rsid w:val="006479AF"/>
    <w:rsid w:val="0065123F"/>
    <w:rsid w:val="00674D60"/>
    <w:rsid w:val="00681211"/>
    <w:rsid w:val="0068263B"/>
    <w:rsid w:val="0068368C"/>
    <w:rsid w:val="0069181F"/>
    <w:rsid w:val="006B6A96"/>
    <w:rsid w:val="006C5052"/>
    <w:rsid w:val="006E10C4"/>
    <w:rsid w:val="006E5284"/>
    <w:rsid w:val="006E7640"/>
    <w:rsid w:val="006F5DF7"/>
    <w:rsid w:val="00700BE4"/>
    <w:rsid w:val="00716027"/>
    <w:rsid w:val="00723104"/>
    <w:rsid w:val="00725190"/>
    <w:rsid w:val="00727037"/>
    <w:rsid w:val="0073212C"/>
    <w:rsid w:val="00732237"/>
    <w:rsid w:val="00744F07"/>
    <w:rsid w:val="00747C36"/>
    <w:rsid w:val="00750A55"/>
    <w:rsid w:val="00754B53"/>
    <w:rsid w:val="0079070A"/>
    <w:rsid w:val="00793649"/>
    <w:rsid w:val="0079442F"/>
    <w:rsid w:val="00794DA2"/>
    <w:rsid w:val="007A1B05"/>
    <w:rsid w:val="007A3A4E"/>
    <w:rsid w:val="007B3CEF"/>
    <w:rsid w:val="007C342D"/>
    <w:rsid w:val="007C596F"/>
    <w:rsid w:val="007D4A4E"/>
    <w:rsid w:val="007D4B0D"/>
    <w:rsid w:val="007E10E5"/>
    <w:rsid w:val="007F4B81"/>
    <w:rsid w:val="007F7836"/>
    <w:rsid w:val="00805B28"/>
    <w:rsid w:val="0081459D"/>
    <w:rsid w:val="00820E7F"/>
    <w:rsid w:val="00837844"/>
    <w:rsid w:val="00837949"/>
    <w:rsid w:val="00844439"/>
    <w:rsid w:val="00845B13"/>
    <w:rsid w:val="0085592C"/>
    <w:rsid w:val="00873B7B"/>
    <w:rsid w:val="00890C85"/>
    <w:rsid w:val="008940BC"/>
    <w:rsid w:val="008946A3"/>
    <w:rsid w:val="00896BD1"/>
    <w:rsid w:val="008B033F"/>
    <w:rsid w:val="008B2D1D"/>
    <w:rsid w:val="008C55FA"/>
    <w:rsid w:val="008C6B0C"/>
    <w:rsid w:val="008D2DAA"/>
    <w:rsid w:val="008D5989"/>
    <w:rsid w:val="008D69F1"/>
    <w:rsid w:val="008E4A94"/>
    <w:rsid w:val="008F481F"/>
    <w:rsid w:val="008F50C0"/>
    <w:rsid w:val="00911149"/>
    <w:rsid w:val="0092167D"/>
    <w:rsid w:val="00926DDD"/>
    <w:rsid w:val="00947058"/>
    <w:rsid w:val="00950009"/>
    <w:rsid w:val="009570F1"/>
    <w:rsid w:val="009614A2"/>
    <w:rsid w:val="009820C0"/>
    <w:rsid w:val="00982770"/>
    <w:rsid w:val="00994D61"/>
    <w:rsid w:val="009963F9"/>
    <w:rsid w:val="009A19E1"/>
    <w:rsid w:val="009A6189"/>
    <w:rsid w:val="009A6D18"/>
    <w:rsid w:val="009A7A68"/>
    <w:rsid w:val="009B36C8"/>
    <w:rsid w:val="009B3A42"/>
    <w:rsid w:val="009C114A"/>
    <w:rsid w:val="009F2E8A"/>
    <w:rsid w:val="00A02811"/>
    <w:rsid w:val="00A04579"/>
    <w:rsid w:val="00A05FD8"/>
    <w:rsid w:val="00A1032D"/>
    <w:rsid w:val="00A124BB"/>
    <w:rsid w:val="00A20C9A"/>
    <w:rsid w:val="00A3416F"/>
    <w:rsid w:val="00A445A1"/>
    <w:rsid w:val="00A52DDF"/>
    <w:rsid w:val="00A53445"/>
    <w:rsid w:val="00A609D3"/>
    <w:rsid w:val="00A62401"/>
    <w:rsid w:val="00A75F15"/>
    <w:rsid w:val="00A82DDC"/>
    <w:rsid w:val="00A85AF6"/>
    <w:rsid w:val="00A94ABA"/>
    <w:rsid w:val="00A96378"/>
    <w:rsid w:val="00AA0305"/>
    <w:rsid w:val="00AA4921"/>
    <w:rsid w:val="00AB57C8"/>
    <w:rsid w:val="00AC1D7C"/>
    <w:rsid w:val="00AC2E3F"/>
    <w:rsid w:val="00AC7AE5"/>
    <w:rsid w:val="00AD272E"/>
    <w:rsid w:val="00AD2EC9"/>
    <w:rsid w:val="00AE029A"/>
    <w:rsid w:val="00AE4FA4"/>
    <w:rsid w:val="00B01B42"/>
    <w:rsid w:val="00B0622C"/>
    <w:rsid w:val="00B076D7"/>
    <w:rsid w:val="00B119F2"/>
    <w:rsid w:val="00B14A7E"/>
    <w:rsid w:val="00B172CE"/>
    <w:rsid w:val="00B25D72"/>
    <w:rsid w:val="00B2609E"/>
    <w:rsid w:val="00B26F9F"/>
    <w:rsid w:val="00B41EB3"/>
    <w:rsid w:val="00B50CD6"/>
    <w:rsid w:val="00B514B3"/>
    <w:rsid w:val="00B51E7B"/>
    <w:rsid w:val="00B66329"/>
    <w:rsid w:val="00B70FC1"/>
    <w:rsid w:val="00B813FC"/>
    <w:rsid w:val="00B924B9"/>
    <w:rsid w:val="00BA68FA"/>
    <w:rsid w:val="00BB0709"/>
    <w:rsid w:val="00BC5957"/>
    <w:rsid w:val="00BD29F7"/>
    <w:rsid w:val="00BD3311"/>
    <w:rsid w:val="00BF14E1"/>
    <w:rsid w:val="00BF52F5"/>
    <w:rsid w:val="00C16C3A"/>
    <w:rsid w:val="00C227D0"/>
    <w:rsid w:val="00C34502"/>
    <w:rsid w:val="00C47ABE"/>
    <w:rsid w:val="00C559B2"/>
    <w:rsid w:val="00C6504F"/>
    <w:rsid w:val="00C66DFE"/>
    <w:rsid w:val="00C75A11"/>
    <w:rsid w:val="00C81BF4"/>
    <w:rsid w:val="00C82FE3"/>
    <w:rsid w:val="00C903D9"/>
    <w:rsid w:val="00C90E11"/>
    <w:rsid w:val="00CB1C15"/>
    <w:rsid w:val="00CB7F4E"/>
    <w:rsid w:val="00CE2689"/>
    <w:rsid w:val="00CE6133"/>
    <w:rsid w:val="00D014F0"/>
    <w:rsid w:val="00D07975"/>
    <w:rsid w:val="00D12386"/>
    <w:rsid w:val="00D14E3B"/>
    <w:rsid w:val="00D17D0A"/>
    <w:rsid w:val="00D24506"/>
    <w:rsid w:val="00D27A2F"/>
    <w:rsid w:val="00D31284"/>
    <w:rsid w:val="00D31CB0"/>
    <w:rsid w:val="00D335FF"/>
    <w:rsid w:val="00D46A66"/>
    <w:rsid w:val="00D54735"/>
    <w:rsid w:val="00D61685"/>
    <w:rsid w:val="00D63C4D"/>
    <w:rsid w:val="00D8345C"/>
    <w:rsid w:val="00D83B0F"/>
    <w:rsid w:val="00D87DC5"/>
    <w:rsid w:val="00D87FEF"/>
    <w:rsid w:val="00D94441"/>
    <w:rsid w:val="00D977A4"/>
    <w:rsid w:val="00DA69FA"/>
    <w:rsid w:val="00DC1DC2"/>
    <w:rsid w:val="00DC2887"/>
    <w:rsid w:val="00DD01CB"/>
    <w:rsid w:val="00DD45DF"/>
    <w:rsid w:val="00DE3AC7"/>
    <w:rsid w:val="00DF7D65"/>
    <w:rsid w:val="00E203E9"/>
    <w:rsid w:val="00E41AB8"/>
    <w:rsid w:val="00E44C4C"/>
    <w:rsid w:val="00E47BFF"/>
    <w:rsid w:val="00E503BD"/>
    <w:rsid w:val="00E51ECE"/>
    <w:rsid w:val="00E61CBB"/>
    <w:rsid w:val="00E65CB4"/>
    <w:rsid w:val="00E701AC"/>
    <w:rsid w:val="00E726E7"/>
    <w:rsid w:val="00E744B8"/>
    <w:rsid w:val="00E83384"/>
    <w:rsid w:val="00E85703"/>
    <w:rsid w:val="00E8636E"/>
    <w:rsid w:val="00E86664"/>
    <w:rsid w:val="00E87B2C"/>
    <w:rsid w:val="00E91443"/>
    <w:rsid w:val="00EA1880"/>
    <w:rsid w:val="00EA60C1"/>
    <w:rsid w:val="00EB2622"/>
    <w:rsid w:val="00EB46B2"/>
    <w:rsid w:val="00EB7488"/>
    <w:rsid w:val="00ED1318"/>
    <w:rsid w:val="00ED20EC"/>
    <w:rsid w:val="00EF1228"/>
    <w:rsid w:val="00EF50BA"/>
    <w:rsid w:val="00F033F3"/>
    <w:rsid w:val="00F045AF"/>
    <w:rsid w:val="00F04F09"/>
    <w:rsid w:val="00F10F8B"/>
    <w:rsid w:val="00F17885"/>
    <w:rsid w:val="00F2431A"/>
    <w:rsid w:val="00F45842"/>
    <w:rsid w:val="00F469CD"/>
    <w:rsid w:val="00F55855"/>
    <w:rsid w:val="00F61DB2"/>
    <w:rsid w:val="00F6208B"/>
    <w:rsid w:val="00F65DD7"/>
    <w:rsid w:val="00F70C28"/>
    <w:rsid w:val="00F74333"/>
    <w:rsid w:val="00F76918"/>
    <w:rsid w:val="00F82386"/>
    <w:rsid w:val="00F87572"/>
    <w:rsid w:val="00FA4521"/>
    <w:rsid w:val="00FA4642"/>
    <w:rsid w:val="00FA62F3"/>
    <w:rsid w:val="00FB670F"/>
    <w:rsid w:val="00FC0179"/>
    <w:rsid w:val="00FC1B56"/>
    <w:rsid w:val="00FD05DE"/>
    <w:rsid w:val="00FD6718"/>
    <w:rsid w:val="00FE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731D"/>
  <w15:docId w15:val="{7068649D-A19F-492B-B0BE-E141E618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uiPriority w:val="1"/>
    <w:qFormat/>
    <w:rsid w:val="00E744B8"/>
    <w:rPr>
      <w:rFonts w:ascii="Times New Roman" w:eastAsia="Times New Roman" w:hAnsi="Times New Roman" w:cs="Times New Roman"/>
      <w:lang w:val="lv" w:eastAsia="lv"/>
    </w:rPr>
  </w:style>
  <w:style w:type="paragraph" w:styleId="Virsraksts1">
    <w:name w:val="heading 1"/>
    <w:basedOn w:val="Parasts"/>
    <w:uiPriority w:val="1"/>
    <w:qFormat/>
    <w:pPr>
      <w:spacing w:before="2" w:line="250" w:lineRule="exact"/>
      <w:ind w:right="64"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341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0F65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</w:style>
  <w:style w:type="paragraph" w:styleId="Sarakstarindkopa">
    <w:name w:val="List Paragraph"/>
    <w:aliases w:val="Virsraksti,2,Strip,H&amp;P List Paragraph,Syle 1,Normal bullet 2,Bullet list,Colorful List - Accent 12,Saistīto dokumentu saraksts,List Paragraph1,PPS_Bullet,Numurets,Bullets,Numbered List,Paragraph,Bullet point 1"/>
    <w:basedOn w:val="Parasts"/>
    <w:link w:val="SarakstarindkopaRakstz"/>
    <w:uiPriority w:val="1"/>
    <w:qFormat/>
    <w:pPr>
      <w:spacing w:before="120"/>
      <w:ind w:left="222" w:right="287" w:firstLine="283"/>
      <w:jc w:val="both"/>
    </w:pPr>
  </w:style>
  <w:style w:type="paragraph" w:customStyle="1" w:styleId="TableParagraph">
    <w:name w:val="Table Paragraph"/>
    <w:basedOn w:val="Parasts"/>
    <w:uiPriority w:val="1"/>
    <w:qFormat/>
    <w:pPr>
      <w:spacing w:before="32"/>
      <w:ind w:left="748"/>
      <w:jc w:val="center"/>
    </w:pPr>
  </w:style>
  <w:style w:type="paragraph" w:styleId="Galvene">
    <w:name w:val="header"/>
    <w:basedOn w:val="Parasts"/>
    <w:link w:val="Galv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paragraph" w:styleId="Kjene">
    <w:name w:val="footer"/>
    <w:basedOn w:val="Parasts"/>
    <w:link w:val="KjeneRakstz"/>
    <w:uiPriority w:val="99"/>
    <w:unhideWhenUsed/>
    <w:rsid w:val="001C2EB8"/>
    <w:pPr>
      <w:tabs>
        <w:tab w:val="center" w:pos="4677"/>
        <w:tab w:val="right" w:pos="9355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2EB8"/>
    <w:rPr>
      <w:rFonts w:ascii="Times New Roman" w:eastAsia="Times New Roman" w:hAnsi="Times New Roman" w:cs="Times New Roman"/>
      <w:lang w:val="lv" w:eastAsia="lv"/>
    </w:rPr>
  </w:style>
  <w:style w:type="character" w:styleId="Lappusesnumurs">
    <w:name w:val="page number"/>
    <w:basedOn w:val="Noklusjumarindkopasfonts"/>
    <w:uiPriority w:val="99"/>
    <w:rsid w:val="00B51E7B"/>
  </w:style>
  <w:style w:type="character" w:customStyle="1" w:styleId="SarakstarindkopaRakstz">
    <w:name w:val="Saraksta rindkopa Rakstz."/>
    <w:aliases w:val="Virsraksti Rakstz.,2 Rakstz.,Strip Rakstz.,H&amp;P List Paragraph Rakstz.,Syle 1 Rakstz.,Normal bullet 2 Rakstz.,Bullet list Rakstz.,Colorful List - Accent 12 Rakstz.,Saistīto dokumentu saraksts Rakstz.,List Paragraph1 Rakstz."/>
    <w:link w:val="Sarakstarindkopa"/>
    <w:uiPriority w:val="1"/>
    <w:qFormat/>
    <w:locked/>
    <w:rsid w:val="00B51E7B"/>
    <w:rPr>
      <w:rFonts w:ascii="Times New Roman" w:eastAsia="Times New Roman" w:hAnsi="Times New Roman" w:cs="Times New Roman"/>
      <w:lang w:val="lv" w:eastAsia="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0F65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" w:eastAsia="lv"/>
    </w:rPr>
  </w:style>
  <w:style w:type="table" w:styleId="Reatabula">
    <w:name w:val="Table Grid"/>
    <w:basedOn w:val="Parastatabula"/>
    <w:uiPriority w:val="59"/>
    <w:rsid w:val="000F651A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F65DD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5DD7"/>
    <w:rPr>
      <w:rFonts w:ascii="Segoe UI" w:eastAsia="Times New Roman" w:hAnsi="Segoe UI" w:cs="Segoe UI"/>
      <w:sz w:val="18"/>
      <w:szCs w:val="18"/>
      <w:lang w:val="lv" w:eastAsia="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3416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v" w:eastAsia="lv"/>
    </w:rPr>
  </w:style>
  <w:style w:type="table" w:customStyle="1" w:styleId="Reatabula1">
    <w:name w:val="Režģa tabula1"/>
    <w:basedOn w:val="Parastatabula"/>
    <w:next w:val="Reatabula"/>
    <w:uiPriority w:val="59"/>
    <w:rsid w:val="0072703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E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mattekstsRakstz">
    <w:name w:val="Pamatteksts Rakstz."/>
    <w:basedOn w:val="Noklusjumarindkopasfonts"/>
    <w:link w:val="Pamatteksts"/>
    <w:uiPriority w:val="1"/>
    <w:rsid w:val="004A65BC"/>
    <w:rPr>
      <w:rFonts w:ascii="Times New Roman" w:eastAsia="Times New Roman" w:hAnsi="Times New Roman" w:cs="Times New Roman"/>
      <w:lang w:val="lv" w:eastAsia="lv"/>
    </w:rPr>
  </w:style>
  <w:style w:type="character" w:styleId="Hipersaite">
    <w:name w:val="Hyperlink"/>
    <w:basedOn w:val="Noklusjumarindkopasfonts"/>
    <w:uiPriority w:val="99"/>
    <w:unhideWhenUsed/>
    <w:rsid w:val="00C47ABE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C47ABE"/>
    <w:rPr>
      <w:color w:val="605E5C"/>
      <w:shd w:val="clear" w:color="auto" w:fill="E1DFDD"/>
    </w:rPr>
  </w:style>
  <w:style w:type="paragraph" w:customStyle="1" w:styleId="Style1">
    <w:name w:val="Style1"/>
    <w:autoRedefine/>
    <w:rsid w:val="009A19E1"/>
    <w:pPr>
      <w:widowControl/>
      <w:tabs>
        <w:tab w:val="left" w:pos="709"/>
        <w:tab w:val="left" w:pos="1418"/>
        <w:tab w:val="left" w:pos="1843"/>
        <w:tab w:val="left" w:pos="2127"/>
      </w:tabs>
      <w:autoSpaceDE/>
      <w:autoSpaceDN/>
      <w:spacing w:after="120"/>
      <w:ind w:left="426" w:hanging="284"/>
      <w:jc w:val="both"/>
    </w:pPr>
    <w:rPr>
      <w:rFonts w:ascii="Times New Roman" w:eastAsia="Times New Roman" w:hAnsi="Times New Roman" w:cs="Times New Roman"/>
      <w:bCs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6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d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CCAB0-5A1D-4DC3-87A9-D1852BA2A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3919</Words>
  <Characters>2235</Characters>
  <Application>Microsoft Office Word</Application>
  <DocSecurity>0</DocSecurity>
  <Lines>18</Lines>
  <Paragraphs>12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a.kotova</dc:creator>
  <cp:keywords/>
  <dc:description/>
  <cp:lastModifiedBy>Kristīne Cimoška</cp:lastModifiedBy>
  <cp:revision>17</cp:revision>
  <cp:lastPrinted>2025-03-13T08:39:00Z</cp:lastPrinted>
  <dcterms:created xsi:type="dcterms:W3CDTF">2024-02-21T13:21:00Z</dcterms:created>
  <dcterms:modified xsi:type="dcterms:W3CDTF">2025-03-13T09:40:00Z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2019-01-29T00:00:00Z</vt:filetime>
  </property>
</Properties>
</file>