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FBF" w:rsidRPr="00AA3FBF" w:rsidRDefault="00AA3FBF" w:rsidP="00AA3FBF">
      <w:pPr>
        <w:pStyle w:val="Heading1"/>
        <w:jc w:val="right"/>
        <w:rPr>
          <w:sz w:val="22"/>
          <w:szCs w:val="22"/>
        </w:rPr>
      </w:pPr>
      <w:r w:rsidRPr="00AA3FBF">
        <w:rPr>
          <w:sz w:val="22"/>
          <w:szCs w:val="22"/>
        </w:rPr>
        <w:t>APSTIPRINU:</w:t>
      </w:r>
    </w:p>
    <w:p w:rsidR="00AA3FBF" w:rsidRPr="00AA3FBF" w:rsidRDefault="00837777" w:rsidP="00AA3FBF">
      <w:pPr>
        <w:jc w:val="right"/>
        <w:rPr>
          <w:sz w:val="22"/>
          <w:szCs w:val="22"/>
          <w:lang w:val="lv-LV"/>
        </w:rPr>
      </w:pPr>
      <w:r>
        <w:rPr>
          <w:sz w:val="22"/>
          <w:szCs w:val="22"/>
          <w:lang w:val="lv-LV"/>
        </w:rPr>
        <w:t>DV</w:t>
      </w:r>
      <w:r w:rsidR="00AA3FBF" w:rsidRPr="00AA3FBF">
        <w:rPr>
          <w:sz w:val="22"/>
          <w:szCs w:val="22"/>
          <w:lang w:val="lv-LV"/>
        </w:rPr>
        <w:t xml:space="preserve">PI „Komunālās saimniecības pārvalde” </w:t>
      </w:r>
    </w:p>
    <w:p w:rsidR="00AA3FBF" w:rsidRPr="00AA3FBF" w:rsidRDefault="00AA3FBF" w:rsidP="00AA3FBF">
      <w:pPr>
        <w:jc w:val="right"/>
        <w:rPr>
          <w:sz w:val="22"/>
          <w:szCs w:val="22"/>
          <w:lang w:val="lv-LV"/>
        </w:rPr>
      </w:pPr>
      <w:r w:rsidRPr="00AA3FBF">
        <w:rPr>
          <w:sz w:val="22"/>
          <w:szCs w:val="22"/>
          <w:lang w:val="lv-LV"/>
        </w:rPr>
        <w:t>Nereglamentēto iepirkumu procedūru</w:t>
      </w:r>
    </w:p>
    <w:p w:rsidR="00AA3FBF" w:rsidRPr="00AA3FBF" w:rsidRDefault="00A12357" w:rsidP="00AA3FBF">
      <w:pPr>
        <w:jc w:val="right"/>
        <w:rPr>
          <w:sz w:val="22"/>
          <w:szCs w:val="22"/>
          <w:lang w:val="lv-LV"/>
        </w:rPr>
      </w:pPr>
      <w:r>
        <w:rPr>
          <w:sz w:val="22"/>
          <w:szCs w:val="22"/>
          <w:lang w:val="lv-LV"/>
        </w:rPr>
        <w:t xml:space="preserve"> k</w:t>
      </w:r>
      <w:r w:rsidR="00837777">
        <w:rPr>
          <w:sz w:val="22"/>
          <w:szCs w:val="22"/>
          <w:lang w:val="lv-LV"/>
        </w:rPr>
        <w:t>omisijas priekšsēdētājs Teodors Binders</w:t>
      </w:r>
    </w:p>
    <w:p w:rsidR="00AA3FBF" w:rsidRPr="00AA3FBF" w:rsidRDefault="00AA3FBF" w:rsidP="00AA3FBF">
      <w:pPr>
        <w:jc w:val="right"/>
        <w:rPr>
          <w:sz w:val="22"/>
          <w:szCs w:val="22"/>
          <w:lang w:val="lv-LV"/>
        </w:rPr>
      </w:pPr>
    </w:p>
    <w:p w:rsidR="00AA3FBF" w:rsidRPr="00AA3FBF" w:rsidRDefault="00F12AF7" w:rsidP="00AA3FBF">
      <w:pPr>
        <w:jc w:val="right"/>
        <w:rPr>
          <w:sz w:val="22"/>
          <w:szCs w:val="22"/>
          <w:lang w:val="lv-LV"/>
        </w:rPr>
      </w:pPr>
      <w:r>
        <w:rPr>
          <w:sz w:val="22"/>
          <w:szCs w:val="22"/>
          <w:lang w:val="lv-LV"/>
        </w:rPr>
        <w:t>_________</w:t>
      </w:r>
      <w:r w:rsidR="0062384E">
        <w:rPr>
          <w:sz w:val="22"/>
          <w:szCs w:val="22"/>
          <w:lang w:val="lv-LV"/>
        </w:rPr>
        <w:t>personiskais paraksts</w:t>
      </w:r>
      <w:bookmarkStart w:id="0" w:name="_GoBack"/>
      <w:bookmarkEnd w:id="0"/>
      <w:r>
        <w:rPr>
          <w:sz w:val="22"/>
          <w:szCs w:val="22"/>
          <w:lang w:val="lv-LV"/>
        </w:rPr>
        <w:t>___</w:t>
      </w:r>
      <w:r w:rsidR="00AA3FBF" w:rsidRPr="00AA3FBF">
        <w:rPr>
          <w:sz w:val="22"/>
          <w:szCs w:val="22"/>
          <w:lang w:val="lv-LV"/>
        </w:rPr>
        <w:t>____________</w:t>
      </w:r>
    </w:p>
    <w:p w:rsidR="002976FD" w:rsidRDefault="002976FD" w:rsidP="00AA3FBF">
      <w:pPr>
        <w:jc w:val="right"/>
        <w:rPr>
          <w:sz w:val="22"/>
          <w:szCs w:val="22"/>
          <w:lang w:val="lv-LV"/>
        </w:rPr>
      </w:pPr>
    </w:p>
    <w:p w:rsidR="00AA3FBF" w:rsidRPr="00AA3FBF" w:rsidRDefault="002976FD" w:rsidP="00AA3FBF">
      <w:pPr>
        <w:jc w:val="right"/>
        <w:rPr>
          <w:sz w:val="22"/>
          <w:szCs w:val="22"/>
          <w:lang w:val="lv-LV"/>
        </w:rPr>
      </w:pPr>
      <w:r>
        <w:rPr>
          <w:sz w:val="22"/>
          <w:szCs w:val="22"/>
          <w:lang w:val="lv-LV"/>
        </w:rPr>
        <w:t>2025</w:t>
      </w:r>
      <w:r w:rsidR="00AA3FBF" w:rsidRPr="00AA3FBF">
        <w:rPr>
          <w:sz w:val="22"/>
          <w:szCs w:val="22"/>
          <w:lang w:val="lv-LV"/>
        </w:rPr>
        <w:t xml:space="preserve">.gada </w:t>
      </w:r>
      <w:r w:rsidR="00F12AF7">
        <w:rPr>
          <w:sz w:val="22"/>
          <w:szCs w:val="22"/>
          <w:lang w:val="lv-LV"/>
        </w:rPr>
        <w:t>27.martā</w:t>
      </w:r>
    </w:p>
    <w:p w:rsidR="00AA3FBF" w:rsidRPr="00AA3FBF" w:rsidRDefault="00AA3FBF" w:rsidP="00AA3FBF">
      <w:pPr>
        <w:pStyle w:val="Heading1"/>
        <w:jc w:val="right"/>
        <w:rPr>
          <w:sz w:val="22"/>
          <w:szCs w:val="22"/>
        </w:rPr>
      </w:pPr>
    </w:p>
    <w:p w:rsidR="00E362E4" w:rsidRPr="00E46CE2" w:rsidRDefault="00E362E4" w:rsidP="00E362E4">
      <w:pPr>
        <w:pStyle w:val="Heading1"/>
        <w:rPr>
          <w:sz w:val="22"/>
          <w:szCs w:val="22"/>
        </w:rPr>
      </w:pPr>
      <w:r w:rsidRPr="00E46CE2">
        <w:rPr>
          <w:sz w:val="22"/>
          <w:szCs w:val="22"/>
        </w:rPr>
        <w:t xml:space="preserve">Daugavpils </w:t>
      </w:r>
      <w:r w:rsidR="00A12357" w:rsidRPr="00E46CE2">
        <w:rPr>
          <w:sz w:val="22"/>
          <w:szCs w:val="22"/>
        </w:rPr>
        <w:t>valsts</w:t>
      </w:r>
      <w:r w:rsidRPr="00E46CE2">
        <w:rPr>
          <w:sz w:val="22"/>
          <w:szCs w:val="22"/>
        </w:rPr>
        <w:t xml:space="preserve">pilsētas pašvaldības iestāde „Komunālās saimniecības pārvalde” </w:t>
      </w:r>
    </w:p>
    <w:p w:rsidR="00E362E4" w:rsidRPr="00E46CE2" w:rsidRDefault="00E362E4" w:rsidP="00E362E4">
      <w:pPr>
        <w:pStyle w:val="Heading1"/>
        <w:rPr>
          <w:sz w:val="22"/>
          <w:szCs w:val="22"/>
        </w:rPr>
      </w:pPr>
      <w:r w:rsidRPr="00E46CE2">
        <w:rPr>
          <w:sz w:val="22"/>
          <w:szCs w:val="22"/>
        </w:rPr>
        <w:t>uzaicina potenciālos pretendentus uz</w:t>
      </w:r>
      <w:r w:rsidR="004234EF" w:rsidRPr="00E46CE2">
        <w:rPr>
          <w:sz w:val="22"/>
          <w:szCs w:val="22"/>
        </w:rPr>
        <w:t xml:space="preserve">  līguma</w:t>
      </w:r>
      <w:r w:rsidRPr="00E46CE2">
        <w:rPr>
          <w:sz w:val="22"/>
          <w:szCs w:val="22"/>
        </w:rPr>
        <w:t xml:space="preserve"> piešķiršanas tiesībām </w:t>
      </w:r>
    </w:p>
    <w:p w:rsidR="002976FD" w:rsidRPr="00F12AF7" w:rsidRDefault="00F12AF7" w:rsidP="00F12AF7">
      <w:pPr>
        <w:spacing w:line="276" w:lineRule="auto"/>
        <w:jc w:val="center"/>
        <w:rPr>
          <w:b/>
          <w:bCs/>
          <w:sz w:val="22"/>
          <w:szCs w:val="22"/>
          <w:lang w:val="lv-LV" w:eastAsia="lv-LV"/>
        </w:rPr>
      </w:pPr>
      <w:r w:rsidRPr="00F12AF7">
        <w:rPr>
          <w:b/>
          <w:bCs/>
          <w:sz w:val="22"/>
          <w:szCs w:val="22"/>
          <w:lang w:val="lv-LV"/>
        </w:rPr>
        <w:t>„</w:t>
      </w:r>
      <w:r w:rsidRPr="00F12AF7">
        <w:rPr>
          <w:b/>
          <w:sz w:val="22"/>
          <w:szCs w:val="22"/>
          <w:lang w:val="lv-LV"/>
        </w:rPr>
        <w:t>Centralizēto kanalizācijas un ūdensvada pievadu būvniecība priekš sanitāra konteinera A.Pumpura skvērā, Daugavpilī</w:t>
      </w:r>
      <w:r w:rsidRPr="00F12AF7">
        <w:rPr>
          <w:b/>
          <w:bCs/>
          <w:sz w:val="22"/>
          <w:szCs w:val="22"/>
          <w:lang w:val="lv-LV" w:eastAsia="lv-LV"/>
        </w:rPr>
        <w:t>”</w:t>
      </w:r>
    </w:p>
    <w:p w:rsidR="00E71417" w:rsidRPr="00F12AF7" w:rsidRDefault="00A12357" w:rsidP="00E71417">
      <w:pPr>
        <w:jc w:val="center"/>
        <w:rPr>
          <w:b/>
          <w:bCs/>
          <w:sz w:val="22"/>
          <w:szCs w:val="22"/>
          <w:lang w:val="lv-LV"/>
        </w:rPr>
      </w:pPr>
      <w:r w:rsidRPr="00F12AF7">
        <w:rPr>
          <w:b/>
          <w:sz w:val="22"/>
          <w:szCs w:val="22"/>
          <w:lang w:val="lv-LV"/>
        </w:rPr>
        <w:t>ID Nr.DV</w:t>
      </w:r>
      <w:r w:rsidR="001B2FE2" w:rsidRPr="00F12AF7">
        <w:rPr>
          <w:b/>
          <w:sz w:val="22"/>
          <w:szCs w:val="22"/>
          <w:lang w:val="lv-LV"/>
        </w:rPr>
        <w:t>PI KSP</w:t>
      </w:r>
      <w:r w:rsidR="009F6460">
        <w:rPr>
          <w:b/>
          <w:sz w:val="22"/>
          <w:szCs w:val="22"/>
          <w:lang w:val="lv-LV"/>
        </w:rPr>
        <w:t xml:space="preserve"> 2025/26</w:t>
      </w:r>
    </w:p>
    <w:p w:rsidR="00E71417" w:rsidRPr="00AA3FBF" w:rsidRDefault="00E71417" w:rsidP="00E71417">
      <w:pPr>
        <w:jc w:val="both"/>
        <w:rPr>
          <w:sz w:val="22"/>
          <w:szCs w:val="22"/>
          <w:lang w:val="lv-LV"/>
        </w:rPr>
      </w:pPr>
    </w:p>
    <w:p w:rsidR="008E1A5F" w:rsidRPr="001803AE" w:rsidRDefault="008E1A5F" w:rsidP="008E1A5F">
      <w:pPr>
        <w:pStyle w:val="Heading2"/>
        <w:numPr>
          <w:ilvl w:val="0"/>
          <w:numId w:val="1"/>
        </w:numPr>
        <w:tabs>
          <w:tab w:val="clear" w:pos="720"/>
          <w:tab w:val="num" w:pos="284"/>
          <w:tab w:val="num" w:pos="360"/>
        </w:tabs>
        <w:ind w:left="284" w:hanging="284"/>
        <w:jc w:val="both"/>
        <w:rPr>
          <w:sz w:val="20"/>
          <w:szCs w:val="20"/>
        </w:rPr>
      </w:pPr>
      <w:r w:rsidRPr="004906F7">
        <w:rPr>
          <w:b/>
          <w:sz w:val="20"/>
          <w:szCs w:val="20"/>
        </w:rPr>
        <w:t>Uzaicinājuma pamat</w:t>
      </w:r>
      <w:r>
        <w:rPr>
          <w:b/>
          <w:sz w:val="20"/>
          <w:szCs w:val="20"/>
        </w:rPr>
        <w:t>ojums</w:t>
      </w:r>
      <w:r w:rsidRPr="004906F7">
        <w:rPr>
          <w:b/>
          <w:sz w:val="20"/>
          <w:szCs w:val="20"/>
        </w:rPr>
        <w:t>:</w:t>
      </w:r>
      <w:r w:rsidRPr="004906F7">
        <w:rPr>
          <w:sz w:val="20"/>
          <w:szCs w:val="20"/>
        </w:rPr>
        <w:t xml:space="preserve"> Publisko iepirkumu likuma </w:t>
      </w:r>
      <w:r w:rsidR="00A941AD">
        <w:rPr>
          <w:iCs/>
          <w:color w:val="000000"/>
          <w:sz w:val="20"/>
          <w:szCs w:val="20"/>
        </w:rPr>
        <w:t>11</w:t>
      </w:r>
      <w:r w:rsidRPr="004906F7">
        <w:rPr>
          <w:iCs/>
          <w:color w:val="000000"/>
          <w:sz w:val="20"/>
          <w:szCs w:val="20"/>
        </w:rPr>
        <w:t xml:space="preserve">.panta sestā daļa, </w:t>
      </w:r>
      <w:r>
        <w:rPr>
          <w:iCs/>
          <w:color w:val="000000"/>
          <w:sz w:val="20"/>
          <w:szCs w:val="20"/>
        </w:rPr>
        <w:t>ja  kopējā paredzamā</w:t>
      </w:r>
      <w:r w:rsidR="00A941AD">
        <w:rPr>
          <w:sz w:val="20"/>
          <w:szCs w:val="20"/>
        </w:rPr>
        <w:t xml:space="preserve"> līgumcena ir mazāka</w:t>
      </w:r>
      <w:r>
        <w:rPr>
          <w:sz w:val="20"/>
          <w:szCs w:val="20"/>
        </w:rPr>
        <w:t xml:space="preserve"> par </w:t>
      </w:r>
      <w:r w:rsidR="00A941AD">
        <w:rPr>
          <w:sz w:val="20"/>
          <w:szCs w:val="20"/>
        </w:rPr>
        <w:t>20 000 euro publiskiem būvdarbu līgumiem un mazāka par  10</w:t>
      </w:r>
      <w:r>
        <w:rPr>
          <w:sz w:val="20"/>
          <w:szCs w:val="20"/>
        </w:rPr>
        <w:t> </w:t>
      </w:r>
      <w:r w:rsidRPr="004906F7">
        <w:rPr>
          <w:sz w:val="20"/>
          <w:szCs w:val="20"/>
        </w:rPr>
        <w:t>000</w:t>
      </w:r>
      <w:r>
        <w:rPr>
          <w:sz w:val="20"/>
          <w:szCs w:val="20"/>
        </w:rPr>
        <w:t xml:space="preserve"> euro </w:t>
      </w:r>
      <w:r w:rsidR="00A941AD">
        <w:rPr>
          <w:sz w:val="20"/>
          <w:szCs w:val="20"/>
        </w:rPr>
        <w:t xml:space="preserve">publiskiem </w:t>
      </w:r>
      <w:r>
        <w:rPr>
          <w:sz w:val="20"/>
          <w:szCs w:val="20"/>
        </w:rPr>
        <w:t>pakalpojumu līgumiem, tad pasūtītājs ir tiesīgs nepiemērot šo likumu</w:t>
      </w:r>
      <w:r w:rsidRPr="004906F7">
        <w:rPr>
          <w:sz w:val="20"/>
          <w:szCs w:val="20"/>
        </w:rPr>
        <w:t xml:space="preserve">. Sludinājums tiek publicēts pēc brīvprātības principa </w:t>
      </w:r>
      <w:r w:rsidRPr="001803AE">
        <w:rPr>
          <w:sz w:val="20"/>
          <w:szCs w:val="20"/>
        </w:rPr>
        <w:t>izpildot likuma “Par valsts un pašvaldību finanšu līdzekļu un mantas izšķērdēšanas novēršanu” prasības.</w:t>
      </w:r>
    </w:p>
    <w:p w:rsidR="00E362E4" w:rsidRPr="001803AE" w:rsidRDefault="00E362E4" w:rsidP="00E362E4">
      <w:pPr>
        <w:pStyle w:val="Heading2"/>
        <w:numPr>
          <w:ilvl w:val="0"/>
          <w:numId w:val="1"/>
        </w:numPr>
        <w:tabs>
          <w:tab w:val="clear" w:pos="720"/>
        </w:tabs>
        <w:ind w:left="360"/>
        <w:jc w:val="both"/>
        <w:rPr>
          <w:b/>
          <w:bCs/>
          <w:sz w:val="20"/>
          <w:szCs w:val="20"/>
        </w:rPr>
      </w:pPr>
      <w:r w:rsidRPr="001803AE">
        <w:rPr>
          <w:b/>
          <w:bCs/>
          <w:sz w:val="20"/>
          <w:szCs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F12AF7"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Style2"/>
              <w:rPr>
                <w:sz w:val="20"/>
                <w:szCs w:val="20"/>
              </w:rPr>
            </w:pPr>
            <w:r w:rsidRPr="001803AE">
              <w:rPr>
                <w:sz w:val="20"/>
                <w:szCs w:val="20"/>
              </w:rPr>
              <w:t xml:space="preserve">Daugavpils </w:t>
            </w:r>
            <w:r w:rsidR="00466A5B">
              <w:rPr>
                <w:sz w:val="20"/>
                <w:szCs w:val="20"/>
              </w:rPr>
              <w:t>valsts</w:t>
            </w:r>
            <w:r w:rsidRPr="001803AE">
              <w:rPr>
                <w:sz w:val="20"/>
                <w:szCs w:val="20"/>
              </w:rPr>
              <w:t>pilsētas pašvaldības iestāde „Komunālās saimniecības pārvalde”</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Saules iela 5a, Daugavpils, LV-5401</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90009547852</w:t>
            </w:r>
          </w:p>
        </w:tc>
      </w:tr>
      <w:tr w:rsidR="00F870C5"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Konta</w:t>
            </w:r>
            <w:r>
              <w:rPr>
                <w:rFonts w:ascii="Times New Roman" w:hAnsi="Times New Roman"/>
                <w:b/>
                <w:caps w:val="0"/>
                <w:noProof w:val="0"/>
                <w:sz w:val="20"/>
                <w:szCs w:val="20"/>
              </w:rPr>
              <w:t xml:space="preserve">ktpersona </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F12AF7" w:rsidP="00CB5EF9">
            <w:pPr>
              <w:rPr>
                <w:sz w:val="20"/>
                <w:szCs w:val="20"/>
                <w:lang w:val="lv-LV"/>
              </w:rPr>
            </w:pPr>
            <w:r>
              <w:rPr>
                <w:sz w:val="20"/>
                <w:szCs w:val="20"/>
                <w:lang w:val="lv-LV"/>
              </w:rPr>
              <w:t>Alevtīna Viktoroviča</w:t>
            </w:r>
          </w:p>
        </w:tc>
      </w:tr>
      <w:tr w:rsidR="00F870C5" w:rsidRPr="004E1F52" w:rsidTr="00CB5EF9">
        <w:tc>
          <w:tcPr>
            <w:tcW w:w="2700" w:type="dxa"/>
            <w:tcBorders>
              <w:top w:val="single" w:sz="4" w:space="0" w:color="auto"/>
              <w:left w:val="single" w:sz="4" w:space="0" w:color="auto"/>
              <w:bottom w:val="single" w:sz="4" w:space="0" w:color="auto"/>
              <w:right w:val="single" w:sz="4" w:space="0" w:color="auto"/>
            </w:tcBorders>
          </w:tcPr>
          <w:p w:rsidR="00F870C5" w:rsidRPr="002C340F" w:rsidRDefault="00F870C5" w:rsidP="00CB5EF9">
            <w:pPr>
              <w:rPr>
                <w:sz w:val="20"/>
                <w:szCs w:val="20"/>
                <w:lang w:val="lv-LV"/>
              </w:rPr>
            </w:pPr>
            <w:r w:rsidRPr="002C340F">
              <w:rPr>
                <w:sz w:val="20"/>
                <w:szCs w:val="20"/>
                <w:lang w:val="lv-LV"/>
              </w:rPr>
              <w:t>Tālruņa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F12AF7" w:rsidP="00CB5EF9">
            <w:pPr>
              <w:rPr>
                <w:sz w:val="20"/>
                <w:szCs w:val="20"/>
                <w:lang w:val="lv-LV"/>
              </w:rPr>
            </w:pPr>
            <w:r>
              <w:rPr>
                <w:sz w:val="20"/>
                <w:szCs w:val="20"/>
                <w:lang w:val="lv-LV"/>
              </w:rPr>
              <w:t>65476406. Mob.20380222</w:t>
            </w:r>
            <w:r w:rsidR="00F870C5" w:rsidRPr="002C340F">
              <w:rPr>
                <w:sz w:val="20"/>
                <w:szCs w:val="20"/>
                <w:lang w:val="lv-LV"/>
              </w:rPr>
              <w:t xml:space="preserve"> (Tehniskajos</w:t>
            </w:r>
            <w:r w:rsidR="00F870C5">
              <w:rPr>
                <w:sz w:val="20"/>
                <w:szCs w:val="20"/>
                <w:lang w:val="lv-LV"/>
              </w:rPr>
              <w:t xml:space="preserve"> jautājumos), juridisk</w:t>
            </w:r>
            <w:r w:rsidR="004E1F52">
              <w:rPr>
                <w:sz w:val="20"/>
                <w:szCs w:val="20"/>
                <w:lang w:val="lv-LV"/>
              </w:rPr>
              <w:t>aj</w:t>
            </w:r>
            <w:r w:rsidR="00F870C5">
              <w:rPr>
                <w:sz w:val="20"/>
                <w:szCs w:val="20"/>
                <w:lang w:val="lv-LV"/>
              </w:rPr>
              <w:t>os 65476</w:t>
            </w:r>
            <w:r w:rsidR="00F870C5" w:rsidRPr="002C340F">
              <w:rPr>
                <w:sz w:val="20"/>
                <w:szCs w:val="20"/>
                <w:lang w:val="lv-LV"/>
              </w:rPr>
              <w:t>4</w:t>
            </w:r>
            <w:r w:rsidR="00F870C5">
              <w:rPr>
                <w:sz w:val="20"/>
                <w:szCs w:val="20"/>
                <w:lang w:val="lv-LV"/>
              </w:rPr>
              <w:t>74</w:t>
            </w:r>
          </w:p>
        </w:tc>
      </w:tr>
      <w:tr w:rsidR="00F870C5" w:rsidRPr="004E1F52"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Faksa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772" w:rsidRDefault="004E1F52" w:rsidP="0073355F">
            <w:pPr>
              <w:rPr>
                <w:sz w:val="20"/>
                <w:szCs w:val="20"/>
                <w:lang w:val="lv-LV"/>
              </w:rPr>
            </w:pPr>
            <w:r>
              <w:rPr>
                <w:sz w:val="20"/>
                <w:szCs w:val="20"/>
                <w:lang w:val="lv-LV"/>
              </w:rPr>
              <w:t>--------------------</w:t>
            </w:r>
          </w:p>
        </w:tc>
      </w:tr>
      <w:tr w:rsidR="00F870C5" w:rsidRPr="004E1F52" w:rsidTr="001803AE">
        <w:trPr>
          <w:cantSplit/>
        </w:trPr>
        <w:tc>
          <w:tcPr>
            <w:tcW w:w="2700" w:type="dxa"/>
            <w:vMerge w:val="restart"/>
            <w:tcBorders>
              <w:top w:val="single" w:sz="4" w:space="0" w:color="auto"/>
              <w:left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No 08.00 līdz 12.00 un no 13.00 līdz 18.00</w:t>
            </w:r>
          </w:p>
        </w:tc>
      </w:tr>
      <w:tr w:rsidR="00F870C5" w:rsidRPr="001803AE" w:rsidTr="001803AE">
        <w:trPr>
          <w:cantSplit/>
        </w:trPr>
        <w:tc>
          <w:tcPr>
            <w:tcW w:w="2700" w:type="dxa"/>
            <w:vMerge/>
            <w:tcBorders>
              <w:left w:val="single" w:sz="4" w:space="0" w:color="auto"/>
              <w:right w:val="single" w:sz="4" w:space="0" w:color="auto"/>
            </w:tcBorders>
          </w:tcPr>
          <w:p w:rsidR="00F870C5" w:rsidRPr="002C3772" w:rsidRDefault="00F870C5" w:rsidP="0073355F">
            <w:pPr>
              <w:rPr>
                <w:sz w:val="20"/>
                <w:szCs w:val="20"/>
                <w:lang w:val="lv-LV"/>
              </w:rPr>
            </w:pPr>
          </w:p>
        </w:tc>
        <w:tc>
          <w:tcPr>
            <w:tcW w:w="1860" w:type="dxa"/>
            <w:tcBorders>
              <w:top w:val="single" w:sz="4" w:space="0" w:color="auto"/>
              <w:left w:val="single" w:sz="4" w:space="0" w:color="auto"/>
              <w:bottom w:val="single" w:sz="4" w:space="0" w:color="auto"/>
              <w:right w:val="single" w:sz="4" w:space="0" w:color="auto"/>
            </w:tcBorders>
          </w:tcPr>
          <w:p w:rsidR="00F870C5" w:rsidRPr="002C3772" w:rsidRDefault="00F870C5" w:rsidP="0073355F">
            <w:pPr>
              <w:rPr>
                <w:sz w:val="20"/>
                <w:szCs w:val="20"/>
                <w:lang w:val="lv-LV"/>
              </w:rPr>
            </w:pPr>
            <w:r w:rsidRPr="002C3772">
              <w:rPr>
                <w:sz w:val="20"/>
                <w:szCs w:val="20"/>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2C3772">
              <w:rPr>
                <w:sz w:val="20"/>
                <w:szCs w:val="20"/>
                <w:lang w:val="lv-LV"/>
              </w:rPr>
              <w:t xml:space="preserve">No </w:t>
            </w:r>
            <w:r w:rsidRPr="001803AE">
              <w:rPr>
                <w:sz w:val="20"/>
                <w:szCs w:val="20"/>
              </w:rPr>
              <w:t>08.00 līdz 12.00 un no 13.00 līdz 17.00</w:t>
            </w:r>
          </w:p>
        </w:tc>
      </w:tr>
      <w:tr w:rsidR="00F870C5" w:rsidRPr="001803AE" w:rsidTr="001803AE">
        <w:trPr>
          <w:cantSplit/>
        </w:trPr>
        <w:tc>
          <w:tcPr>
            <w:tcW w:w="2700" w:type="dxa"/>
            <w:vMerge/>
            <w:tcBorders>
              <w:left w:val="single" w:sz="4" w:space="0" w:color="auto"/>
              <w:bottom w:val="single" w:sz="4" w:space="0" w:color="auto"/>
              <w:right w:val="single" w:sz="4" w:space="0" w:color="auto"/>
            </w:tcBorders>
          </w:tcPr>
          <w:p w:rsidR="00F870C5" w:rsidRPr="001803AE" w:rsidRDefault="00F870C5"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rPr>
                <w:sz w:val="20"/>
                <w:szCs w:val="20"/>
              </w:rPr>
            </w:pPr>
            <w:r w:rsidRPr="001803AE">
              <w:rPr>
                <w:sz w:val="20"/>
                <w:szCs w:val="20"/>
              </w:rPr>
              <w:t>Piektdiena</w:t>
            </w:r>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1803AE">
              <w:rPr>
                <w:sz w:val="20"/>
                <w:szCs w:val="20"/>
              </w:rPr>
              <w:t>No 08.00 līdz 12.00 un no 13.00 līdz 16.00</w:t>
            </w:r>
          </w:p>
        </w:tc>
      </w:tr>
    </w:tbl>
    <w:p w:rsidR="00E362E4" w:rsidRPr="001803AE" w:rsidRDefault="00CF47D5" w:rsidP="00CF47D5">
      <w:pPr>
        <w:jc w:val="both"/>
        <w:rPr>
          <w:b/>
          <w:bCs/>
          <w:sz w:val="20"/>
          <w:szCs w:val="20"/>
          <w:lang w:val="lv-LV"/>
        </w:rPr>
      </w:pPr>
      <w:r w:rsidRPr="001803AE">
        <w:rPr>
          <w:b/>
          <w:bCs/>
          <w:sz w:val="20"/>
          <w:szCs w:val="20"/>
          <w:lang w:val="lv-LV"/>
        </w:rPr>
        <w:t>3.</w:t>
      </w:r>
      <w:r w:rsidR="003C1BDC" w:rsidRPr="001803AE">
        <w:rPr>
          <w:b/>
          <w:bCs/>
          <w:sz w:val="20"/>
          <w:szCs w:val="20"/>
          <w:lang w:val="lv-LV"/>
        </w:rPr>
        <w:t>P</w:t>
      </w:r>
      <w:r w:rsidR="00E362E4" w:rsidRPr="001803AE">
        <w:rPr>
          <w:b/>
          <w:bCs/>
          <w:sz w:val="20"/>
          <w:szCs w:val="20"/>
          <w:lang w:val="lv-LV"/>
        </w:rPr>
        <w:t xml:space="preserve">aredzamā līgumcena: </w:t>
      </w:r>
      <w:r w:rsidR="00F12AF7">
        <w:rPr>
          <w:bCs/>
          <w:sz w:val="20"/>
          <w:szCs w:val="20"/>
          <w:lang w:val="lv-LV"/>
        </w:rPr>
        <w:t>līdz EUR 2 479.00</w:t>
      </w:r>
      <w:r w:rsidR="00E362E4" w:rsidRPr="001803AE">
        <w:rPr>
          <w:bCs/>
          <w:sz w:val="20"/>
          <w:szCs w:val="20"/>
          <w:lang w:val="lv-LV"/>
        </w:rPr>
        <w:t xml:space="preserve"> bez PVN</w:t>
      </w:r>
      <w:r w:rsidR="00E362E4" w:rsidRPr="001803AE">
        <w:rPr>
          <w:b/>
          <w:bCs/>
          <w:sz w:val="20"/>
          <w:szCs w:val="20"/>
          <w:lang w:val="lv-LV"/>
        </w:rPr>
        <w:t>.</w:t>
      </w:r>
    </w:p>
    <w:p w:rsidR="00540096" w:rsidRPr="000137D6" w:rsidRDefault="00CF47D5" w:rsidP="00CF47D5">
      <w:pPr>
        <w:jc w:val="both"/>
        <w:rPr>
          <w:bCs/>
          <w:sz w:val="20"/>
          <w:szCs w:val="20"/>
          <w:lang w:val="lv-LV"/>
        </w:rPr>
      </w:pPr>
      <w:r w:rsidRPr="000137D6">
        <w:rPr>
          <w:b/>
          <w:bCs/>
          <w:sz w:val="20"/>
          <w:szCs w:val="20"/>
          <w:lang w:val="lv-LV"/>
        </w:rPr>
        <w:t>4.</w:t>
      </w:r>
      <w:r w:rsidR="00E362E4" w:rsidRPr="000137D6">
        <w:rPr>
          <w:b/>
          <w:bCs/>
          <w:sz w:val="20"/>
          <w:szCs w:val="20"/>
          <w:lang w:val="lv-LV"/>
        </w:rPr>
        <w:t xml:space="preserve">Tehniskā specifikācija: </w:t>
      </w:r>
      <w:r w:rsidR="00E362E4" w:rsidRPr="000137D6">
        <w:rPr>
          <w:bCs/>
          <w:sz w:val="20"/>
          <w:szCs w:val="20"/>
          <w:lang w:val="lv-LV"/>
        </w:rPr>
        <w:t>pielikums nr.2</w:t>
      </w:r>
      <w:bookmarkStart w:id="1" w:name="_Toc134418278"/>
      <w:bookmarkStart w:id="2" w:name="_Toc134628683"/>
      <w:bookmarkStart w:id="3" w:name="_Toc337468672"/>
      <w:bookmarkStart w:id="4" w:name="_Toc341872544"/>
      <w:r w:rsidR="00F12AF7">
        <w:rPr>
          <w:bCs/>
          <w:sz w:val="20"/>
          <w:szCs w:val="20"/>
          <w:lang w:val="lv-LV"/>
        </w:rPr>
        <w:t xml:space="preserve"> (pievienoti: –Paskaidrojuma raksts; Būvdarbu apjomi).</w:t>
      </w:r>
    </w:p>
    <w:p w:rsidR="007B30FF" w:rsidRPr="004C5859" w:rsidRDefault="00CF47D5" w:rsidP="007B30FF">
      <w:pPr>
        <w:jc w:val="both"/>
        <w:rPr>
          <w:b/>
          <w:bCs/>
          <w:sz w:val="20"/>
          <w:szCs w:val="20"/>
          <w:lang w:val="lv-LV"/>
        </w:rPr>
      </w:pPr>
      <w:r w:rsidRPr="000137D6">
        <w:rPr>
          <w:b/>
          <w:bCs/>
          <w:sz w:val="20"/>
          <w:szCs w:val="20"/>
          <w:lang w:val="lv-LV"/>
        </w:rPr>
        <w:t>5.</w:t>
      </w:r>
      <w:r w:rsidR="00242B91">
        <w:rPr>
          <w:b/>
          <w:bCs/>
          <w:sz w:val="20"/>
          <w:szCs w:val="20"/>
          <w:lang w:val="lv-LV"/>
        </w:rPr>
        <w:t>Līguma</w:t>
      </w:r>
      <w:r w:rsidR="00E362E4" w:rsidRPr="000137D6">
        <w:rPr>
          <w:b/>
          <w:bCs/>
          <w:sz w:val="20"/>
          <w:szCs w:val="20"/>
          <w:lang w:val="lv-LV"/>
        </w:rPr>
        <w:t xml:space="preserve"> izpi</w:t>
      </w:r>
      <w:r w:rsidR="00C778FE">
        <w:rPr>
          <w:b/>
          <w:bCs/>
          <w:sz w:val="20"/>
          <w:szCs w:val="20"/>
          <w:lang w:val="lv-LV"/>
        </w:rPr>
        <w:t>ldes ter</w:t>
      </w:r>
      <w:r w:rsidR="00F12AF7">
        <w:rPr>
          <w:b/>
          <w:bCs/>
          <w:sz w:val="20"/>
          <w:szCs w:val="20"/>
          <w:lang w:val="lv-LV"/>
        </w:rPr>
        <w:t>miņš</w:t>
      </w:r>
      <w:r w:rsidR="007B30FF">
        <w:rPr>
          <w:b/>
          <w:bCs/>
          <w:sz w:val="20"/>
          <w:szCs w:val="20"/>
          <w:lang w:val="lv-LV"/>
        </w:rPr>
        <w:t>:</w:t>
      </w:r>
      <w:r w:rsidR="004C5859" w:rsidRPr="004C5859">
        <w:rPr>
          <w:b/>
          <w:bCs/>
          <w:color w:val="000000" w:themeColor="text1"/>
          <w:lang w:val="lv-LV"/>
        </w:rPr>
        <w:t xml:space="preserve"> </w:t>
      </w:r>
      <w:r w:rsidR="004C5859" w:rsidRPr="004C5859">
        <w:rPr>
          <w:b/>
          <w:bCs/>
          <w:color w:val="000000" w:themeColor="text1"/>
          <w:sz w:val="20"/>
          <w:szCs w:val="20"/>
          <w:lang w:val="lv-LV"/>
        </w:rPr>
        <w:t>3 (trīs) nedēļas</w:t>
      </w:r>
      <w:r w:rsidR="004C5859" w:rsidRPr="004C5859">
        <w:rPr>
          <w:bCs/>
          <w:color w:val="000000" w:themeColor="text1"/>
          <w:sz w:val="20"/>
          <w:szCs w:val="20"/>
          <w:lang w:val="lv-LV"/>
        </w:rPr>
        <w:t xml:space="preserve"> no </w:t>
      </w:r>
      <w:r w:rsidR="004C5859" w:rsidRPr="004C5859">
        <w:rPr>
          <w:bCs/>
          <w:iCs/>
          <w:color w:val="000000" w:themeColor="text1"/>
          <w:sz w:val="20"/>
          <w:szCs w:val="20"/>
          <w:lang w:val="lv-LV"/>
        </w:rPr>
        <w:t>veiktās atzīmes par būvdarbu uzsākšanas nosacījumu izpildi</w:t>
      </w:r>
      <w:r w:rsidR="004C5859" w:rsidRPr="004C5859">
        <w:rPr>
          <w:bCs/>
          <w:color w:val="000000" w:themeColor="text1"/>
          <w:sz w:val="20"/>
          <w:szCs w:val="20"/>
          <w:lang w:val="lv-LV"/>
        </w:rPr>
        <w:t>, tajā skaitā</w:t>
      </w:r>
      <w:r w:rsidR="0010608E">
        <w:rPr>
          <w:bCs/>
          <w:color w:val="000000" w:themeColor="text1"/>
          <w:sz w:val="20"/>
          <w:szCs w:val="20"/>
          <w:lang w:val="lv-LV"/>
        </w:rPr>
        <w:t>.</w:t>
      </w:r>
    </w:p>
    <w:p w:rsidR="00B13E7A" w:rsidRPr="00B83266" w:rsidRDefault="007B30FF" w:rsidP="00B13E7A">
      <w:pPr>
        <w:pStyle w:val="Heading1"/>
        <w:ind w:hanging="360"/>
        <w:jc w:val="both"/>
        <w:rPr>
          <w:b/>
          <w:bCs/>
          <w:kern w:val="36"/>
          <w:sz w:val="20"/>
          <w:szCs w:val="20"/>
        </w:rPr>
      </w:pPr>
      <w:r w:rsidRPr="00B83266">
        <w:rPr>
          <w:b/>
          <w:bCs/>
          <w:sz w:val="20"/>
          <w:szCs w:val="20"/>
        </w:rPr>
        <w:t xml:space="preserve"> </w:t>
      </w:r>
      <w:r w:rsidR="00B83266">
        <w:rPr>
          <w:b/>
          <w:bCs/>
          <w:sz w:val="20"/>
          <w:szCs w:val="20"/>
        </w:rPr>
        <w:t xml:space="preserve">      6.</w:t>
      </w:r>
      <w:r w:rsidR="00B13E7A" w:rsidRPr="00B83266">
        <w:rPr>
          <w:b/>
          <w:kern w:val="36"/>
          <w:sz w:val="20"/>
          <w:szCs w:val="20"/>
        </w:rPr>
        <w:t>Piedāvājuma vērtēšana un lēmuma pieņemšana</w:t>
      </w:r>
      <w:r w:rsidR="00B83266">
        <w:rPr>
          <w:b/>
          <w:kern w:val="36"/>
          <w:sz w:val="20"/>
          <w:szCs w:val="20"/>
        </w:rPr>
        <w:t>:</w:t>
      </w:r>
      <w:r w:rsidR="00B13E7A" w:rsidRPr="00B83266">
        <w:rPr>
          <w:kern w:val="36"/>
          <w:sz w:val="20"/>
          <w:szCs w:val="20"/>
        </w:rPr>
        <w:t xml:space="preserve"> </w:t>
      </w:r>
    </w:p>
    <w:p w:rsidR="00B13E7A" w:rsidRPr="00B83266" w:rsidRDefault="00B83266" w:rsidP="00B13E7A">
      <w:pPr>
        <w:pStyle w:val="ListParagraph"/>
        <w:autoSpaceDE w:val="0"/>
        <w:autoSpaceDN w:val="0"/>
        <w:ind w:left="0" w:firstLine="720"/>
        <w:jc w:val="both"/>
        <w:rPr>
          <w:color w:val="000000"/>
          <w:sz w:val="20"/>
          <w:szCs w:val="20"/>
          <w:lang w:val="lv-LV" w:eastAsia="lv-LV"/>
        </w:rPr>
      </w:pPr>
      <w:r>
        <w:rPr>
          <w:color w:val="000000"/>
          <w:sz w:val="20"/>
          <w:szCs w:val="20"/>
          <w:lang w:val="lv-LV" w:eastAsia="lv-LV"/>
        </w:rPr>
        <w:t>6</w:t>
      </w:r>
      <w:r w:rsidR="00B13E7A" w:rsidRPr="00B83266">
        <w:rPr>
          <w:color w:val="000000"/>
          <w:sz w:val="20"/>
          <w:szCs w:val="20"/>
          <w:lang w:val="lv-LV" w:eastAsia="lv-LV"/>
        </w:rPr>
        <w:t xml:space="preserve">.1.Iesniegto piedāvājumu vērtēšana notiek saskaņā ar šajā Nolikumā izvirzītajām prasībām un Publisko iepirkumu likumu. </w:t>
      </w:r>
    </w:p>
    <w:p w:rsidR="00B13E7A" w:rsidRPr="00B83266" w:rsidRDefault="00B83266" w:rsidP="00B13E7A">
      <w:pPr>
        <w:autoSpaceDE w:val="0"/>
        <w:autoSpaceDN w:val="0"/>
        <w:ind w:firstLine="720"/>
        <w:jc w:val="both"/>
        <w:rPr>
          <w:color w:val="000000"/>
          <w:sz w:val="20"/>
          <w:szCs w:val="20"/>
          <w:lang w:val="lv-LV" w:eastAsia="lv-LV"/>
        </w:rPr>
      </w:pPr>
      <w:r>
        <w:rPr>
          <w:color w:val="000000"/>
          <w:sz w:val="20"/>
          <w:szCs w:val="20"/>
          <w:lang w:val="lv-LV" w:eastAsia="lv-LV"/>
        </w:rPr>
        <w:t>6</w:t>
      </w:r>
      <w:r w:rsidR="00B13E7A" w:rsidRPr="00B83266">
        <w:rPr>
          <w:color w:val="000000"/>
          <w:sz w:val="20"/>
          <w:szCs w:val="20"/>
          <w:lang w:val="lv-LV" w:eastAsia="lv-LV"/>
        </w:rPr>
        <w:t>.2.</w:t>
      </w:r>
      <w:r w:rsidR="00B13E7A" w:rsidRPr="00B83266">
        <w:rPr>
          <w:sz w:val="20"/>
          <w:szCs w:val="20"/>
          <w:lang w:val="lv-LV"/>
        </w:rPr>
        <w:t xml:space="preserve">Pretendentu izslēgšanas nosacījumus reglamentē  Publisko iepirkumu likuma 9. panta astotā daļa, kas vienlīdz saistoša visiem pretendentiem. Normatīvais akts pieejams </w:t>
      </w:r>
      <w:hyperlink r:id="rId9" w:history="1">
        <w:r w:rsidR="00B13E7A" w:rsidRPr="00B83266">
          <w:rPr>
            <w:rStyle w:val="Hyperlink"/>
            <w:sz w:val="20"/>
            <w:szCs w:val="20"/>
            <w:lang w:val="lv-LV"/>
          </w:rPr>
          <w:t>https://likumi.lv/doc.php?id=287760</w:t>
        </w:r>
      </w:hyperlink>
      <w:r w:rsidR="00B13E7A" w:rsidRPr="00B83266">
        <w:rPr>
          <w:sz w:val="20"/>
          <w:szCs w:val="20"/>
          <w:lang w:val="lv-LV" w:eastAsia="lv-LV"/>
        </w:rPr>
        <w:t>.</w:t>
      </w:r>
    </w:p>
    <w:p w:rsidR="00B13E7A" w:rsidRPr="00B83266" w:rsidRDefault="00B83266" w:rsidP="00B13E7A">
      <w:pPr>
        <w:autoSpaceDE w:val="0"/>
        <w:autoSpaceDN w:val="0"/>
        <w:ind w:firstLine="720"/>
        <w:jc w:val="both"/>
        <w:rPr>
          <w:color w:val="000000"/>
          <w:sz w:val="20"/>
          <w:szCs w:val="20"/>
          <w:lang w:val="lv-LV" w:eastAsia="lv-LV"/>
        </w:rPr>
      </w:pPr>
      <w:r>
        <w:rPr>
          <w:color w:val="000000"/>
          <w:sz w:val="20"/>
          <w:szCs w:val="20"/>
          <w:lang w:val="lv-LV" w:eastAsia="lv-LV"/>
        </w:rPr>
        <w:t>6</w:t>
      </w:r>
      <w:r w:rsidR="00B13E7A" w:rsidRPr="00B83266">
        <w:rPr>
          <w:color w:val="000000"/>
          <w:sz w:val="20"/>
          <w:szCs w:val="20"/>
          <w:lang w:val="lv-LV" w:eastAsia="lv-LV"/>
        </w:rPr>
        <w:t>.3.</w:t>
      </w:r>
      <w:r w:rsidR="00B13E7A" w:rsidRPr="00B83266">
        <w:rPr>
          <w:sz w:val="20"/>
          <w:szCs w:val="20"/>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B13E7A" w:rsidRPr="00B83266" w:rsidRDefault="00B83266" w:rsidP="00B13E7A">
      <w:pPr>
        <w:autoSpaceDE w:val="0"/>
        <w:autoSpaceDN w:val="0"/>
        <w:ind w:firstLine="720"/>
        <w:jc w:val="both"/>
        <w:rPr>
          <w:color w:val="000000"/>
          <w:sz w:val="20"/>
          <w:szCs w:val="20"/>
          <w:lang w:val="lv-LV" w:eastAsia="lv-LV"/>
        </w:rPr>
      </w:pPr>
      <w:r>
        <w:rPr>
          <w:color w:val="000000"/>
          <w:sz w:val="20"/>
          <w:szCs w:val="20"/>
          <w:lang w:val="lv-LV" w:eastAsia="lv-LV"/>
        </w:rPr>
        <w:t>6</w:t>
      </w:r>
      <w:r w:rsidR="00B13E7A" w:rsidRPr="00B83266">
        <w:rPr>
          <w:color w:val="000000"/>
          <w:sz w:val="20"/>
          <w:szCs w:val="20"/>
          <w:lang w:val="lv-LV" w:eastAsia="lv-LV"/>
        </w:rPr>
        <w:t>.4.</w:t>
      </w:r>
      <w:r w:rsidR="00B13E7A" w:rsidRPr="00B83266">
        <w:rPr>
          <w:sz w:val="20"/>
          <w:szCs w:val="20"/>
          <w:lang w:val="lv-LV"/>
        </w:rPr>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rsidR="00B13E7A" w:rsidRPr="00B83266" w:rsidRDefault="00B83266" w:rsidP="00B13E7A">
      <w:pPr>
        <w:autoSpaceDE w:val="0"/>
        <w:autoSpaceDN w:val="0"/>
        <w:ind w:firstLine="720"/>
        <w:jc w:val="both"/>
        <w:rPr>
          <w:color w:val="000000"/>
          <w:sz w:val="20"/>
          <w:szCs w:val="20"/>
          <w:lang w:val="lv-LV" w:eastAsia="lv-LV"/>
        </w:rPr>
      </w:pPr>
      <w:r>
        <w:rPr>
          <w:color w:val="000000"/>
          <w:sz w:val="20"/>
          <w:szCs w:val="20"/>
          <w:lang w:val="lv-LV" w:eastAsia="lv-LV"/>
        </w:rPr>
        <w:t>6</w:t>
      </w:r>
      <w:r w:rsidR="00B13E7A" w:rsidRPr="00B83266">
        <w:rPr>
          <w:color w:val="000000"/>
          <w:sz w:val="20"/>
          <w:szCs w:val="20"/>
          <w:lang w:val="lv-LV" w:eastAsia="lv-LV"/>
        </w:rPr>
        <w:t>.5.</w:t>
      </w:r>
      <w:r w:rsidR="00B13E7A" w:rsidRPr="00B83266">
        <w:rPr>
          <w:sz w:val="20"/>
          <w:szCs w:val="20"/>
          <w:lang w:val="lv-LV"/>
        </w:rPr>
        <w:t xml:space="preserve">Ja pirms tam, kad Pasūtītājs pieņems lēmumu par iepirkuma līguma slēgšanas tiesību piešķiršanu, konstatēs, ka vismaz </w:t>
      </w:r>
      <w:r w:rsidR="00B13E7A" w:rsidRPr="00B83266">
        <w:rPr>
          <w:color w:val="FF0000"/>
          <w:sz w:val="20"/>
          <w:szCs w:val="20"/>
          <w:lang w:val="lv-LV"/>
        </w:rPr>
        <w:t>divu piedāvājumu novērtējums ir vienāds, komisija izvēlas to pretendentu, kurš savā piedāvājumā ir norādījis lielāku iepriekšējo pieredzi pakalpojumu sniegšanā.</w:t>
      </w:r>
    </w:p>
    <w:p w:rsidR="00B13E7A" w:rsidRPr="00B83266" w:rsidRDefault="00B83266" w:rsidP="00B13E7A">
      <w:pPr>
        <w:pStyle w:val="ListParagraph"/>
        <w:ind w:left="0" w:firstLine="720"/>
        <w:jc w:val="both"/>
        <w:rPr>
          <w:sz w:val="20"/>
          <w:szCs w:val="20"/>
          <w:lang w:val="lv-LV"/>
        </w:rPr>
      </w:pPr>
      <w:r>
        <w:rPr>
          <w:sz w:val="20"/>
          <w:szCs w:val="20"/>
          <w:lang w:val="lv-LV"/>
        </w:rPr>
        <w:t>6</w:t>
      </w:r>
      <w:r w:rsidR="00B13E7A" w:rsidRPr="00B83266">
        <w:rPr>
          <w:sz w:val="20"/>
          <w:szCs w:val="20"/>
          <w:lang w:val="lv-LV"/>
        </w:rPr>
        <w:t xml:space="preserve">.6.Pasūtītājs 2 (divu) darbdienu laikā pēc lēmuma pieņemšanas ievieto lēmumu Daugavpils valstspilsētas pašvaldības mājas lapā </w:t>
      </w:r>
      <w:hyperlink r:id="rId10" w:history="1">
        <w:r w:rsidR="00B13E7A" w:rsidRPr="00B83266">
          <w:rPr>
            <w:rStyle w:val="Hyperlink"/>
            <w:rFonts w:eastAsia="Calibri"/>
            <w:sz w:val="20"/>
            <w:szCs w:val="20"/>
            <w:lang w:val="lv-LV"/>
          </w:rPr>
          <w:t>www.daugavpils.lv</w:t>
        </w:r>
      </w:hyperlink>
      <w:r w:rsidR="00B13E7A" w:rsidRPr="00B83266">
        <w:rPr>
          <w:sz w:val="20"/>
          <w:szCs w:val="20"/>
          <w:lang w:val="lv-LV"/>
        </w:rPr>
        <w:t>.</w:t>
      </w:r>
    </w:p>
    <w:p w:rsidR="00E362E4" w:rsidRDefault="00B83266" w:rsidP="00884EE0">
      <w:pPr>
        <w:jc w:val="both"/>
        <w:rPr>
          <w:b/>
          <w:sz w:val="20"/>
          <w:szCs w:val="20"/>
          <w:lang w:val="lv-LV"/>
        </w:rPr>
      </w:pPr>
      <w:r>
        <w:rPr>
          <w:b/>
          <w:sz w:val="20"/>
          <w:szCs w:val="20"/>
          <w:lang w:val="lv-LV"/>
        </w:rPr>
        <w:t>7.</w:t>
      </w:r>
      <w:r w:rsidR="00E362E4" w:rsidRPr="000137D6">
        <w:rPr>
          <w:b/>
          <w:sz w:val="20"/>
          <w:szCs w:val="20"/>
          <w:lang w:val="lv-LV"/>
        </w:rPr>
        <w:t xml:space="preserve">Nosacījumi dalībai iepirkuma procedūrā: </w:t>
      </w:r>
    </w:p>
    <w:p w:rsidR="00943904" w:rsidRPr="00897B43" w:rsidRDefault="00B83266" w:rsidP="00943904">
      <w:pPr>
        <w:ind w:firstLine="360"/>
        <w:jc w:val="both"/>
        <w:rPr>
          <w:sz w:val="20"/>
          <w:szCs w:val="20"/>
          <w:lang w:val="lv-LV"/>
        </w:rPr>
      </w:pPr>
      <w:r>
        <w:rPr>
          <w:sz w:val="20"/>
          <w:szCs w:val="20"/>
          <w:lang w:val="lv-LV"/>
        </w:rPr>
        <w:lastRenderedPageBreak/>
        <w:t xml:space="preserve">      7</w:t>
      </w:r>
      <w:r w:rsidR="00943904" w:rsidRPr="00897B43">
        <w:rPr>
          <w:sz w:val="20"/>
          <w:szCs w:val="20"/>
          <w:lang w:val="lv-LV"/>
        </w:rPr>
        <w:t>.1. Pasūtītājs izslēdz pretendentu no dalības procedūrā jebkurā no šādiem gadījumiem:</w:t>
      </w:r>
    </w:p>
    <w:p w:rsidR="00FB5489" w:rsidRPr="00897B43" w:rsidRDefault="00943904" w:rsidP="00FB5489">
      <w:pPr>
        <w:jc w:val="both"/>
        <w:rPr>
          <w:sz w:val="20"/>
          <w:szCs w:val="20"/>
        </w:rPr>
      </w:pPr>
      <w:r w:rsidRPr="00897B43">
        <w:rPr>
          <w:sz w:val="20"/>
          <w:szCs w:val="20"/>
          <w:lang w:val="lv-LV"/>
        </w:rPr>
        <w:t xml:space="preserve">     </w:t>
      </w:r>
      <w:r w:rsidR="00FB5489" w:rsidRPr="00897B43">
        <w:rPr>
          <w:sz w:val="20"/>
          <w:szCs w:val="20"/>
          <w:lang w:val="lv-LV"/>
        </w:rPr>
        <w:tab/>
      </w:r>
      <w:r w:rsidRPr="00897B43">
        <w:rPr>
          <w:sz w:val="20"/>
          <w:szCs w:val="20"/>
          <w:lang w:val="lv-LV"/>
        </w:rPr>
        <w:t xml:space="preserve"> </w:t>
      </w:r>
      <w:r w:rsidRPr="00897B43">
        <w:rPr>
          <w:sz w:val="20"/>
          <w:szCs w:val="20"/>
        </w:rPr>
        <w:t xml:space="preserve">1) </w:t>
      </w:r>
      <w:proofErr w:type="gramStart"/>
      <w:r w:rsidR="00FB5489" w:rsidRPr="00897B43">
        <w:rPr>
          <w:sz w:val="20"/>
          <w:szCs w:val="20"/>
        </w:rPr>
        <w:t>pasludināts</w:t>
      </w:r>
      <w:proofErr w:type="gramEnd"/>
      <w:r w:rsidR="00FB5489" w:rsidRPr="00897B43">
        <w:rPr>
          <w:sz w:val="20"/>
          <w:szCs w:val="20"/>
        </w:rPr>
        <w:t xml:space="preserve"> pretendenta maksātnespējas process (izņemot gadījumu, kad maksātnespējas procesā tiek </w:t>
      </w:r>
    </w:p>
    <w:p w:rsidR="00FB5489" w:rsidRPr="00897B43" w:rsidRDefault="00FB5489" w:rsidP="00FB5489">
      <w:pPr>
        <w:ind w:left="720"/>
        <w:jc w:val="both"/>
        <w:rPr>
          <w:sz w:val="20"/>
          <w:szCs w:val="20"/>
        </w:rPr>
      </w:pPr>
      <w:r w:rsidRPr="00897B43">
        <w:rPr>
          <w:sz w:val="20"/>
          <w:szCs w:val="20"/>
        </w:rPr>
        <w:t xml:space="preserve">     </w:t>
      </w:r>
      <w:proofErr w:type="gramStart"/>
      <w:r w:rsidRPr="00897B43">
        <w:rPr>
          <w:sz w:val="20"/>
          <w:szCs w:val="20"/>
        </w:rPr>
        <w:t>piemērots</w:t>
      </w:r>
      <w:proofErr w:type="gramEnd"/>
      <w:r w:rsidRPr="00897B43">
        <w:rPr>
          <w:sz w:val="20"/>
          <w:szCs w:val="20"/>
        </w:rPr>
        <w:t xml:space="preserve"> uz parādnieka maksātspējas atjaunošanu vērsts pasākumu kopums), apturēta tā saimnieciskā </w:t>
      </w:r>
    </w:p>
    <w:p w:rsidR="00FB5489" w:rsidRPr="00897B43" w:rsidRDefault="00FB5489" w:rsidP="00FB5489">
      <w:pPr>
        <w:ind w:left="720"/>
        <w:jc w:val="both"/>
        <w:rPr>
          <w:sz w:val="20"/>
          <w:szCs w:val="20"/>
        </w:rPr>
      </w:pPr>
      <w:r w:rsidRPr="00897B43">
        <w:rPr>
          <w:sz w:val="20"/>
          <w:szCs w:val="20"/>
        </w:rPr>
        <w:t xml:space="preserve">    </w:t>
      </w:r>
      <w:proofErr w:type="gramStart"/>
      <w:r w:rsidRPr="00897B43">
        <w:rPr>
          <w:sz w:val="20"/>
          <w:szCs w:val="20"/>
        </w:rPr>
        <w:t>darbība</w:t>
      </w:r>
      <w:proofErr w:type="gramEnd"/>
      <w:r w:rsidRPr="00897B43">
        <w:rPr>
          <w:sz w:val="20"/>
          <w:szCs w:val="20"/>
        </w:rPr>
        <w:t xml:space="preserve"> vai pretendents  tiek likvidēts;</w:t>
      </w:r>
    </w:p>
    <w:p w:rsidR="00897B43" w:rsidRPr="00897B43" w:rsidRDefault="00E41E00" w:rsidP="00897B43">
      <w:pPr>
        <w:pStyle w:val="tv2132"/>
        <w:spacing w:line="240" w:lineRule="auto"/>
        <w:ind w:firstLine="720"/>
        <w:jc w:val="both"/>
        <w:rPr>
          <w:color w:val="auto"/>
        </w:rPr>
      </w:pPr>
      <w:r>
        <w:rPr>
          <w:color w:val="auto"/>
        </w:rPr>
        <w:t xml:space="preserve">  </w:t>
      </w:r>
      <w:r w:rsidR="00897B43">
        <w:rPr>
          <w:color w:val="auto"/>
        </w:rPr>
        <w:t xml:space="preserve">2) </w:t>
      </w:r>
      <w:r w:rsidR="00897B43" w:rsidRPr="00897B43">
        <w:rPr>
          <w:color w:val="auto"/>
        </w:rPr>
        <w:t xml:space="preserve">pretendentam Latvijā vai valstī, kurā tas reģistrēts vai kurā atrodas tā pastāvīgā dzīvesvieta, ir nodokļu </w:t>
      </w:r>
    </w:p>
    <w:p w:rsidR="00897B43" w:rsidRPr="00897B43" w:rsidRDefault="008F0BA5" w:rsidP="00897B43">
      <w:pPr>
        <w:pStyle w:val="tv2132"/>
        <w:spacing w:line="240" w:lineRule="auto"/>
        <w:ind w:firstLine="0"/>
        <w:jc w:val="both"/>
        <w:rPr>
          <w:color w:val="auto"/>
        </w:rPr>
      </w:pPr>
      <w:r>
        <w:rPr>
          <w:color w:val="auto"/>
        </w:rPr>
        <w:t xml:space="preserve">                   </w:t>
      </w:r>
      <w:r w:rsidR="00897B43" w:rsidRPr="00897B43">
        <w:rPr>
          <w:color w:val="auto"/>
        </w:rPr>
        <w:t xml:space="preserve">parādi, tajā skaitā valsts sociālās apdrošināšanas obligāto iemaksu parādi, kas kopsummā kādā no valstīm </w:t>
      </w:r>
    </w:p>
    <w:p w:rsidR="00897B43" w:rsidRPr="00897B43" w:rsidRDefault="008F0BA5" w:rsidP="00897B43">
      <w:pPr>
        <w:pStyle w:val="tv2132"/>
        <w:spacing w:line="240" w:lineRule="auto"/>
        <w:ind w:firstLine="0"/>
        <w:jc w:val="both"/>
      </w:pPr>
      <w:r>
        <w:rPr>
          <w:color w:val="auto"/>
        </w:rPr>
        <w:t xml:space="preserve">                 </w:t>
      </w:r>
      <w:r w:rsidR="00897B43" w:rsidRPr="00897B43">
        <w:rPr>
          <w:color w:val="auto"/>
        </w:rPr>
        <w:t xml:space="preserve">pārsniedz 150 </w:t>
      </w:r>
      <w:r w:rsidR="00897B43" w:rsidRPr="00897B43">
        <w:rPr>
          <w:i/>
          <w:color w:val="auto"/>
        </w:rPr>
        <w:t>euro</w:t>
      </w:r>
      <w:r w:rsidR="00897B43" w:rsidRPr="00897B43">
        <w:rPr>
          <w:color w:val="auto"/>
        </w:rPr>
        <w:t>;</w:t>
      </w:r>
    </w:p>
    <w:p w:rsidR="00B83266" w:rsidRDefault="00897B43" w:rsidP="00B83266">
      <w:pPr>
        <w:pStyle w:val="tv213"/>
        <w:spacing w:before="0" w:beforeAutospacing="0" w:after="0" w:afterAutospacing="0"/>
        <w:ind w:firstLine="284"/>
        <w:jc w:val="both"/>
        <w:rPr>
          <w:sz w:val="20"/>
          <w:szCs w:val="20"/>
        </w:rPr>
      </w:pPr>
      <w:r>
        <w:rPr>
          <w:sz w:val="20"/>
          <w:szCs w:val="20"/>
        </w:rPr>
        <w:t xml:space="preserve">          3</w:t>
      </w:r>
      <w:r w:rsidR="00B83266">
        <w:rPr>
          <w:sz w:val="20"/>
          <w:szCs w:val="20"/>
        </w:rPr>
        <w:t>)nav iesniegti kādi no 8</w:t>
      </w:r>
      <w:r w:rsidR="00FB5489" w:rsidRPr="00897B43">
        <w:rPr>
          <w:sz w:val="20"/>
          <w:szCs w:val="20"/>
        </w:rPr>
        <w:t>.punktā pieprasītiem dokumentiem.</w:t>
      </w:r>
      <w:bookmarkEnd w:id="1"/>
      <w:bookmarkEnd w:id="2"/>
      <w:bookmarkEnd w:id="3"/>
      <w:bookmarkEnd w:id="4"/>
    </w:p>
    <w:p w:rsidR="00BC7F81" w:rsidRPr="00B83266" w:rsidRDefault="00B83266" w:rsidP="0032261E">
      <w:pPr>
        <w:pStyle w:val="tv213"/>
        <w:spacing w:before="0" w:beforeAutospacing="0" w:after="0" w:afterAutospacing="0"/>
        <w:jc w:val="both"/>
        <w:rPr>
          <w:sz w:val="20"/>
          <w:szCs w:val="20"/>
        </w:rPr>
      </w:pPr>
      <w:r>
        <w:rPr>
          <w:b/>
          <w:sz w:val="20"/>
          <w:szCs w:val="20"/>
        </w:rPr>
        <w:t>8.</w:t>
      </w:r>
      <w:r w:rsidR="00E362E4" w:rsidRPr="000137D6">
        <w:rPr>
          <w:b/>
          <w:sz w:val="20"/>
          <w:szCs w:val="20"/>
        </w:rPr>
        <w:t>Pretendenta iesniedzamie dokumenti:</w:t>
      </w:r>
    </w:p>
    <w:p w:rsidR="00341490" w:rsidRPr="00413170" w:rsidRDefault="00666ED7" w:rsidP="002C00E4">
      <w:pPr>
        <w:pStyle w:val="Style1"/>
      </w:pPr>
      <w:r>
        <w:t xml:space="preserve">       </w:t>
      </w:r>
      <w:r w:rsidR="00194D8A">
        <w:tab/>
      </w:r>
      <w:r w:rsidRPr="00413170">
        <w:t>8.1.</w:t>
      </w:r>
      <w:r w:rsidR="00341490" w:rsidRPr="00413170">
        <w:t>Pretendenta pieteikums dalībai aptaujā, kas sagatavots atbilstoši 1. pielikumā norādītajai formai.</w:t>
      </w:r>
    </w:p>
    <w:p w:rsidR="00194D8A" w:rsidRPr="00413170" w:rsidRDefault="00666ED7" w:rsidP="002C00E4">
      <w:pPr>
        <w:pStyle w:val="Style1"/>
      </w:pPr>
      <w:r w:rsidRPr="00413170">
        <w:t xml:space="preserve"> </w:t>
      </w:r>
      <w:r w:rsidR="002C00E4">
        <w:tab/>
      </w:r>
      <w:r w:rsidR="00B83266" w:rsidRPr="00413170">
        <w:t>8.2.</w:t>
      </w:r>
      <w:r w:rsidR="00BE2224" w:rsidRPr="00413170">
        <w:t>Dokuments, tā kopija vai Uzņēmumu reģistra izziņa par Pretendenta liku</w:t>
      </w:r>
      <w:r w:rsidR="00194D8A" w:rsidRPr="00413170">
        <w:t xml:space="preserve">miskā pārstāvja vai </w:t>
      </w:r>
    </w:p>
    <w:p w:rsidR="00194D8A" w:rsidRPr="00413170" w:rsidRDefault="00666ED7" w:rsidP="00E41E00">
      <w:pPr>
        <w:pStyle w:val="Style1"/>
        <w:ind w:firstLine="0"/>
      </w:pPr>
      <w:r w:rsidRPr="00413170">
        <w:t>pilnvarotās</w:t>
      </w:r>
      <w:r w:rsidR="00194D8A" w:rsidRPr="00413170">
        <w:t xml:space="preserve"> </w:t>
      </w:r>
      <w:r w:rsidR="00BE2224" w:rsidRPr="00413170">
        <w:t xml:space="preserve">personas pilnvarojumu  parakstīt iesniegto piedāvājumu un slēgt iepirkumu līgumu. Ja iepirkumu </w:t>
      </w:r>
    </w:p>
    <w:p w:rsidR="00BE2224" w:rsidRPr="00413170" w:rsidRDefault="00194D8A" w:rsidP="00E41E00">
      <w:pPr>
        <w:pStyle w:val="Style1"/>
        <w:ind w:firstLine="0"/>
      </w:pPr>
      <w:r w:rsidRPr="00413170">
        <w:t>līg</w:t>
      </w:r>
      <w:r w:rsidR="00BE2224" w:rsidRPr="00413170">
        <w:t>umu parakstīs cita persona, jāpievieno attiecīgs šīs personas pilnvarojums.</w:t>
      </w:r>
    </w:p>
    <w:p w:rsidR="00194D8A" w:rsidRPr="00413170" w:rsidRDefault="00194D8A" w:rsidP="002C00E4">
      <w:pPr>
        <w:pStyle w:val="Style1"/>
      </w:pPr>
      <w:r w:rsidRPr="00413170">
        <w:t xml:space="preserve">     </w:t>
      </w:r>
      <w:r w:rsidR="00E41E00">
        <w:t xml:space="preserve">   </w:t>
      </w:r>
      <w:r w:rsidR="00B83266" w:rsidRPr="00413170">
        <w:t>8.</w:t>
      </w:r>
      <w:r w:rsidR="00E22418">
        <w:t>3</w:t>
      </w:r>
      <w:r w:rsidR="00341490" w:rsidRPr="00413170">
        <w:t>.</w:t>
      </w:r>
      <w:r w:rsidR="00FA5956" w:rsidRPr="00413170">
        <w:t xml:space="preserve">Pretendents ir reģistrēts Latvijas Republikas Būvkomersantu reģistrā Tehniskajā specifikācijā </w:t>
      </w:r>
    </w:p>
    <w:p w:rsidR="00194D8A" w:rsidRPr="00413170" w:rsidRDefault="00FA5956" w:rsidP="00E41E00">
      <w:pPr>
        <w:pStyle w:val="Style1"/>
        <w:ind w:firstLine="0"/>
      </w:pPr>
      <w:r w:rsidRPr="00413170">
        <w:t xml:space="preserve">minēto darbu veikšanai saskaņā ar Būvniecības likuma noteikumiem un Ministru kabineta 2014.gada </w:t>
      </w:r>
    </w:p>
    <w:p w:rsidR="00194D8A" w:rsidRPr="00413170" w:rsidRDefault="00FA5956" w:rsidP="00E41E00">
      <w:pPr>
        <w:pStyle w:val="Style1"/>
        <w:ind w:firstLine="0"/>
      </w:pPr>
      <w:r w:rsidRPr="00413170">
        <w:t xml:space="preserve">25.februāra noteikumiem nr.116 „Būvkomersantu reģistrācijas noteikumi” vai līdzvērtīgā reģistrā ārvalstī, ja </w:t>
      </w:r>
    </w:p>
    <w:p w:rsidR="00194D8A" w:rsidRPr="00413170" w:rsidRDefault="00FA5956" w:rsidP="00E41E00">
      <w:pPr>
        <w:pStyle w:val="Style1"/>
        <w:ind w:firstLine="0"/>
      </w:pPr>
      <w:r w:rsidRPr="00413170">
        <w:t xml:space="preserve">reģistrācija paredzēta. </w:t>
      </w:r>
      <w:r w:rsidR="00341490" w:rsidRPr="00413170">
        <w:t xml:space="preserve">Par Latvijā reģistrētu pretendentu informācijas tiks iegūta no Būvniecības Informācijas </w:t>
      </w:r>
    </w:p>
    <w:p w:rsidR="00341490" w:rsidRDefault="00341490" w:rsidP="00E41E00">
      <w:pPr>
        <w:pStyle w:val="Style1"/>
        <w:ind w:firstLine="0"/>
      </w:pPr>
      <w:r w:rsidRPr="00413170">
        <w:t>Sistēmas (BIS).</w:t>
      </w:r>
    </w:p>
    <w:p w:rsidR="00BF7F7B" w:rsidRPr="00C3137E" w:rsidRDefault="0047321E" w:rsidP="002C00E4">
      <w:pPr>
        <w:pStyle w:val="Style1"/>
      </w:pPr>
      <w:r w:rsidRPr="00C3137E">
        <w:t xml:space="preserve">        </w:t>
      </w:r>
      <w:r w:rsidR="00DC3BA1" w:rsidRPr="00C3137E">
        <w:t>8.</w:t>
      </w:r>
      <w:r w:rsidR="006C1279" w:rsidRPr="00C3137E">
        <w:t>4</w:t>
      </w:r>
      <w:r w:rsidR="000C495A" w:rsidRPr="00C3137E">
        <w:rPr>
          <w:b/>
        </w:rPr>
        <w:t>.</w:t>
      </w:r>
      <w:r w:rsidR="008027C0" w:rsidRPr="00C3137E">
        <w:rPr>
          <w:lang w:eastAsia="lv-LV"/>
        </w:rPr>
        <w:t xml:space="preserve"> </w:t>
      </w:r>
      <w:r w:rsidR="008027C0" w:rsidRPr="00C3137E">
        <w:rPr>
          <w:lang w:eastAsia="lv-LV"/>
        </w:rPr>
        <w:t>Pretendentam jānodrošina, k</w:t>
      </w:r>
      <w:r w:rsidR="008027C0" w:rsidRPr="00C3137E">
        <w:rPr>
          <w:lang w:eastAsia="lv-LV"/>
        </w:rPr>
        <w:t>a līguma izpildē tiek iesaistīti sekojoši sertificēti speciālisti: ceļu bū</w:t>
      </w:r>
      <w:r w:rsidR="00F96B70" w:rsidRPr="00C3137E">
        <w:rPr>
          <w:lang w:eastAsia="lv-LV"/>
        </w:rPr>
        <w:t xml:space="preserve">vdarbu </w:t>
      </w:r>
      <w:r w:rsidRPr="00C3137E">
        <w:rPr>
          <w:lang w:eastAsia="lv-LV"/>
        </w:rPr>
        <w:t>vadīšanas</w:t>
      </w:r>
      <w:r w:rsidR="00F96B70" w:rsidRPr="00C3137E">
        <w:rPr>
          <w:lang w:eastAsia="lv-LV"/>
        </w:rPr>
        <w:t xml:space="preserve"> </w:t>
      </w:r>
      <w:r w:rsidR="008027C0" w:rsidRPr="00C3137E">
        <w:rPr>
          <w:lang w:eastAsia="lv-LV"/>
        </w:rPr>
        <w:t xml:space="preserve">un </w:t>
      </w:r>
      <w:r w:rsidRPr="00C3137E">
        <w:rPr>
          <w:lang w:eastAsia="lv-LV"/>
        </w:rPr>
        <w:t>būvuzraudzības;</w:t>
      </w:r>
      <w:r w:rsidR="008027C0" w:rsidRPr="00C3137E">
        <w:rPr>
          <w:lang w:eastAsia="lv-LV"/>
        </w:rPr>
        <w:t xml:space="preserve"> ūdensapgādes un kanalizācijas sistēmu (ieskaitot ugunsdzēsības</w:t>
      </w:r>
      <w:r w:rsidRPr="00C3137E">
        <w:rPr>
          <w:lang w:eastAsia="lv-LV"/>
        </w:rPr>
        <w:t xml:space="preserve"> sistēmas</w:t>
      </w:r>
      <w:r w:rsidR="008027C0" w:rsidRPr="00C3137E">
        <w:rPr>
          <w:lang w:eastAsia="lv-LV"/>
        </w:rPr>
        <w:t>)</w:t>
      </w:r>
      <w:r w:rsidR="008027C0" w:rsidRPr="00C3137E">
        <w:rPr>
          <w:rStyle w:val="flextablevalue"/>
        </w:rPr>
        <w:t xml:space="preserve"> būvdarbu vadīšanas</w:t>
      </w:r>
      <w:r w:rsidRPr="00C3137E">
        <w:rPr>
          <w:rStyle w:val="flextablevalue"/>
        </w:rPr>
        <w:t xml:space="preserve"> un būvuzraudzības</w:t>
      </w:r>
      <w:r w:rsidR="008027C0" w:rsidRPr="00C3137E">
        <w:rPr>
          <w:rStyle w:val="flextablevalue"/>
        </w:rPr>
        <w:t xml:space="preserve"> sfērā</w:t>
      </w:r>
      <w:r w:rsidRPr="00C3137E">
        <w:rPr>
          <w:rStyle w:val="flextablevalue"/>
        </w:rPr>
        <w:t>s (piestādīt</w:t>
      </w:r>
      <w:r w:rsidR="00C81165" w:rsidRPr="00C3137E">
        <w:t xml:space="preserve"> </w:t>
      </w:r>
      <w:r w:rsidR="000C495A" w:rsidRPr="00C3137E">
        <w:t>profesionā</w:t>
      </w:r>
      <w:r w:rsidR="00C81165" w:rsidRPr="00C3137E">
        <w:t>lās kvalifikācijas apliecinoš</w:t>
      </w:r>
      <w:r w:rsidRPr="00C3137E">
        <w:t>u dokumentu kopijas).</w:t>
      </w:r>
      <w:r w:rsidR="00BF7F7B" w:rsidRPr="00C3137E">
        <w:t xml:space="preserve"> </w:t>
      </w:r>
    </w:p>
    <w:p w:rsidR="0074197F" w:rsidRDefault="0074197F" w:rsidP="002C00E4">
      <w:pPr>
        <w:pStyle w:val="Style1"/>
      </w:pPr>
      <w:r>
        <w:tab/>
      </w:r>
      <w:r w:rsidR="006C1279">
        <w:t>8.5</w:t>
      </w:r>
      <w:r>
        <w:t>.</w:t>
      </w:r>
      <w:r w:rsidR="000309A5" w:rsidRPr="000309A5">
        <w:t xml:space="preserve"> </w:t>
      </w:r>
      <w:r w:rsidR="000309A5" w:rsidRPr="000309A5">
        <w:t>Pretendentam iepriekšējo piecu gadu periodā (</w:t>
      </w:r>
      <w:r w:rsidR="001757B1">
        <w:t>2020.,2021</w:t>
      </w:r>
      <w:r w:rsidR="000309A5" w:rsidRPr="000309A5">
        <w:t xml:space="preserve">., </w:t>
      </w:r>
      <w:r w:rsidR="001757B1">
        <w:t>2022., 2023., 2024.gads un 2025</w:t>
      </w:r>
      <w:r w:rsidR="000309A5" w:rsidRPr="000309A5">
        <w:t xml:space="preserve">.gads līdz piedāvājumu iesniegšanai), vai īsākā laika periodā, ja pretendents ir dibināts vēlāk, ir pieredze iepirkuma priekšmetā </w:t>
      </w:r>
      <w:r w:rsidR="000309A5" w:rsidRPr="000309A5">
        <w:rPr>
          <w:b/>
        </w:rPr>
        <w:t xml:space="preserve">līdzīgu darbu veikšanā </w:t>
      </w:r>
      <w:r w:rsidR="000309A5" w:rsidRPr="000309A5">
        <w:t>(vismaz viens līgums ekvivalentu darbu izpildē)</w:t>
      </w:r>
      <w:r w:rsidR="006C1279">
        <w:t>.</w:t>
      </w:r>
    </w:p>
    <w:p w:rsidR="006C1279" w:rsidRPr="00DC3BA1" w:rsidRDefault="006C1279" w:rsidP="002C00E4">
      <w:pPr>
        <w:pStyle w:val="Style1"/>
      </w:pPr>
      <w:r>
        <w:t xml:space="preserve">     </w:t>
      </w:r>
      <w:r w:rsidR="003E0988">
        <w:t xml:space="preserve">   </w:t>
      </w:r>
      <w:r w:rsidRPr="003E0988">
        <w:t>8</w:t>
      </w:r>
      <w:r w:rsidRPr="003E0988">
        <w:t>.6.</w:t>
      </w:r>
      <w:r w:rsidRPr="00DC3BA1">
        <w:t xml:space="preserve"> </w:t>
      </w:r>
      <w:r w:rsidRPr="00413170">
        <w:t xml:space="preserve">Apliecinājums, ka Pretendentam ir pieejams personāls, instrumenti, iekārtas un tehniskais aprīkojums, kas </w:t>
      </w:r>
      <w:r>
        <w:t xml:space="preserve"> </w:t>
      </w:r>
      <w:r w:rsidRPr="00413170">
        <w:t>pretendentam būs nepieciešams iepirkuma līguma izpildei atbilstoši visām tehniskās specifikācijās minētajām prasībām.</w:t>
      </w:r>
    </w:p>
    <w:p w:rsidR="00A12030" w:rsidRPr="00413170" w:rsidRDefault="003E0988" w:rsidP="002C00E4">
      <w:pPr>
        <w:pStyle w:val="Style1"/>
      </w:pPr>
      <w:r>
        <w:tab/>
      </w:r>
      <w:r w:rsidR="006C1279">
        <w:t>8.7</w:t>
      </w:r>
      <w:r w:rsidR="00A12030" w:rsidRPr="00002D0A">
        <w:t>. Apliecinājums, ka Pretendents var nodro</w:t>
      </w:r>
      <w:r w:rsidR="00A12030" w:rsidRPr="00002D0A">
        <w:rPr>
          <w:rFonts w:eastAsia="TimesNewRoman"/>
        </w:rPr>
        <w:t>š</w:t>
      </w:r>
      <w:r w:rsidR="00A12030" w:rsidRPr="00002D0A">
        <w:t>in</w:t>
      </w:r>
      <w:r w:rsidR="00A12030" w:rsidRPr="00002D0A">
        <w:rPr>
          <w:rFonts w:eastAsia="TimesNewRoman"/>
        </w:rPr>
        <w:t>ā</w:t>
      </w:r>
      <w:r w:rsidR="00A12030" w:rsidRPr="00002D0A">
        <w:t>t Pakalpojumu sniegšanu Pas</w:t>
      </w:r>
      <w:r w:rsidR="00A12030" w:rsidRPr="00002D0A">
        <w:rPr>
          <w:rFonts w:eastAsia="TimesNewRoman"/>
        </w:rPr>
        <w:t>ū</w:t>
      </w:r>
      <w:r w:rsidR="00A12030" w:rsidRPr="00002D0A">
        <w:t>t</w:t>
      </w:r>
      <w:r w:rsidR="00A12030" w:rsidRPr="00002D0A">
        <w:rPr>
          <w:rFonts w:eastAsia="TimesNewRoman"/>
        </w:rPr>
        <w:t>ī</w:t>
      </w:r>
      <w:r w:rsidR="00A12030" w:rsidRPr="00002D0A">
        <w:t>t</w:t>
      </w:r>
      <w:r w:rsidR="00A12030" w:rsidRPr="00002D0A">
        <w:rPr>
          <w:rFonts w:eastAsia="TimesNewRoman"/>
        </w:rPr>
        <w:t>ā</w:t>
      </w:r>
      <w:r w:rsidR="00A12030" w:rsidRPr="00002D0A">
        <w:t>ja nor</w:t>
      </w:r>
      <w:r w:rsidR="00A12030" w:rsidRPr="00002D0A">
        <w:rPr>
          <w:rFonts w:eastAsia="TimesNewRoman"/>
        </w:rPr>
        <w:t>ā</w:t>
      </w:r>
      <w:r w:rsidR="00A12030" w:rsidRPr="00002D0A">
        <w:t>d</w:t>
      </w:r>
      <w:r w:rsidR="00A12030" w:rsidRPr="00002D0A">
        <w:rPr>
          <w:rFonts w:eastAsia="TimesNewRoman"/>
        </w:rPr>
        <w:t>ī</w:t>
      </w:r>
      <w:r w:rsidR="00A12030" w:rsidRPr="00002D0A">
        <w:t>taj</w:t>
      </w:r>
      <w:r w:rsidR="00A12030" w:rsidRPr="00002D0A">
        <w:rPr>
          <w:rFonts w:eastAsia="TimesNewRoman"/>
        </w:rPr>
        <w:t xml:space="preserve">ā </w:t>
      </w:r>
      <w:r w:rsidR="00A12030" w:rsidRPr="00002D0A">
        <w:t>laik</w:t>
      </w:r>
      <w:r w:rsidR="00A12030" w:rsidRPr="00002D0A">
        <w:rPr>
          <w:rFonts w:eastAsia="TimesNewRoman"/>
        </w:rPr>
        <w:t>ā</w:t>
      </w:r>
      <w:r w:rsidR="00A12030" w:rsidRPr="00002D0A">
        <w:t>, kvalit</w:t>
      </w:r>
      <w:r w:rsidR="00A12030" w:rsidRPr="00002D0A">
        <w:rPr>
          <w:rFonts w:eastAsia="TimesNewRoman"/>
        </w:rPr>
        <w:t>ā</w:t>
      </w:r>
      <w:r w:rsidR="00A12030" w:rsidRPr="00002D0A">
        <w:t>t</w:t>
      </w:r>
      <w:r w:rsidR="00A12030" w:rsidRPr="00002D0A">
        <w:rPr>
          <w:rFonts w:eastAsia="TimesNewRoman"/>
        </w:rPr>
        <w:t xml:space="preserve">ē </w:t>
      </w:r>
      <w:r w:rsidR="00A12030" w:rsidRPr="00002D0A">
        <w:t>un apjom</w:t>
      </w:r>
      <w:r w:rsidR="00A12030" w:rsidRPr="00002D0A">
        <w:rPr>
          <w:rFonts w:eastAsia="TimesNewRoman"/>
        </w:rPr>
        <w:t xml:space="preserve">ā </w:t>
      </w:r>
      <w:r w:rsidR="00A12030" w:rsidRPr="00002D0A">
        <w:t>atbilsto</w:t>
      </w:r>
      <w:r w:rsidR="00A12030" w:rsidRPr="00002D0A">
        <w:rPr>
          <w:rFonts w:eastAsia="TimesNewRoman"/>
        </w:rPr>
        <w:t>š</w:t>
      </w:r>
      <w:r w:rsidR="00A12030" w:rsidRPr="00002D0A">
        <w:t>i Tehniskajā specifikācijā</w:t>
      </w:r>
      <w:r w:rsidR="00A12030" w:rsidRPr="00002D0A">
        <w:rPr>
          <w:rFonts w:eastAsia="TimesNewRoman"/>
        </w:rPr>
        <w:t xml:space="preserve"> </w:t>
      </w:r>
      <w:r w:rsidR="00A12030" w:rsidRPr="00002D0A">
        <w:t>izvirz</w:t>
      </w:r>
      <w:r w:rsidR="00A12030" w:rsidRPr="00002D0A">
        <w:rPr>
          <w:rFonts w:eastAsia="TimesNewRoman"/>
        </w:rPr>
        <w:t>ī</w:t>
      </w:r>
      <w:r w:rsidR="00A12030" w:rsidRPr="00002D0A">
        <w:t>taj</w:t>
      </w:r>
      <w:r w:rsidR="00A12030" w:rsidRPr="00002D0A">
        <w:rPr>
          <w:rFonts w:eastAsia="TimesNewRoman"/>
        </w:rPr>
        <w:t>ā</w:t>
      </w:r>
      <w:r w:rsidR="00A12030" w:rsidRPr="00002D0A">
        <w:t>m pras</w:t>
      </w:r>
      <w:r w:rsidR="00A12030" w:rsidRPr="00002D0A">
        <w:rPr>
          <w:rFonts w:eastAsia="TimesNewRoman"/>
        </w:rPr>
        <w:t>ī</w:t>
      </w:r>
      <w:r w:rsidR="00A12030" w:rsidRPr="00002D0A">
        <w:t>b</w:t>
      </w:r>
      <w:r w:rsidR="00A12030" w:rsidRPr="00002D0A">
        <w:rPr>
          <w:rFonts w:eastAsia="TimesNewRoman"/>
        </w:rPr>
        <w:t>ā</w:t>
      </w:r>
      <w:r w:rsidR="00A12030" w:rsidRPr="00002D0A">
        <w:t>m</w:t>
      </w:r>
      <w:r w:rsidR="00A12030" w:rsidRPr="002A1D6B">
        <w:t>.</w:t>
      </w:r>
    </w:p>
    <w:p w:rsidR="00BE78F2" w:rsidRPr="00E879CB" w:rsidRDefault="00DC3BA1" w:rsidP="002C00E4">
      <w:pPr>
        <w:tabs>
          <w:tab w:val="left" w:pos="426"/>
        </w:tabs>
        <w:jc w:val="both"/>
        <w:rPr>
          <w:sz w:val="20"/>
          <w:szCs w:val="20"/>
          <w:lang w:val="lv-LV"/>
        </w:rPr>
      </w:pPr>
      <w:r>
        <w:rPr>
          <w:sz w:val="20"/>
          <w:szCs w:val="20"/>
          <w:lang w:val="lv-LV"/>
        </w:rPr>
        <w:tab/>
        <w:t xml:space="preserve">  </w:t>
      </w:r>
      <w:r w:rsidR="003E0988">
        <w:rPr>
          <w:sz w:val="20"/>
          <w:szCs w:val="20"/>
          <w:lang w:val="lv-LV"/>
        </w:rPr>
        <w:t xml:space="preserve">  </w:t>
      </w:r>
      <w:r w:rsidR="006C1279">
        <w:rPr>
          <w:sz w:val="20"/>
          <w:szCs w:val="20"/>
          <w:lang w:val="lv-LV"/>
        </w:rPr>
        <w:t xml:space="preserve"> </w:t>
      </w:r>
      <w:r w:rsidR="003E0988">
        <w:rPr>
          <w:sz w:val="20"/>
          <w:szCs w:val="20"/>
          <w:lang w:val="lv-LV"/>
        </w:rPr>
        <w:t xml:space="preserve"> </w:t>
      </w:r>
      <w:r w:rsidR="006C1279">
        <w:rPr>
          <w:sz w:val="20"/>
          <w:szCs w:val="20"/>
          <w:lang w:val="lv-LV"/>
        </w:rPr>
        <w:t>8.8</w:t>
      </w:r>
      <w:r w:rsidR="00CE7287" w:rsidRPr="00413170">
        <w:rPr>
          <w:sz w:val="20"/>
          <w:szCs w:val="20"/>
          <w:lang w:val="lv-LV"/>
        </w:rPr>
        <w:t>.</w:t>
      </w:r>
      <w:r w:rsidR="00BE78F2" w:rsidRPr="00BE78F2">
        <w:rPr>
          <w:sz w:val="20"/>
          <w:szCs w:val="20"/>
          <w:lang w:val="lv-LV"/>
        </w:rPr>
        <w:t xml:space="preserve"> </w:t>
      </w:r>
      <w:r w:rsidR="00BE78F2" w:rsidRPr="0010608E">
        <w:rPr>
          <w:sz w:val="20"/>
          <w:szCs w:val="20"/>
          <w:lang w:val="lv-LV"/>
        </w:rPr>
        <w:t>Finanšu piedāvājums, kas sagatavots atbilstoši 3. pielikumā norādītajai formai. Papildus pretendents pievieno izmaksu T</w:t>
      </w:r>
      <w:r w:rsidR="00BE78F2">
        <w:rPr>
          <w:sz w:val="20"/>
          <w:szCs w:val="20"/>
          <w:lang w:val="lv-LV"/>
        </w:rPr>
        <w:t xml:space="preserve">āmi. </w:t>
      </w:r>
      <w:r w:rsidR="00BE78F2" w:rsidRPr="00E879CB">
        <w:rPr>
          <w:bCs/>
          <w:sz w:val="20"/>
          <w:szCs w:val="20"/>
          <w:lang w:val="lv-LV"/>
        </w:rPr>
        <w:t xml:space="preserve">Aprēķinot Darbu izmaksas, jāņem vērā Darbu apjomi un Būvprojekta rasējumi. </w:t>
      </w:r>
    </w:p>
    <w:p w:rsidR="0010608E" w:rsidRDefault="00BE78F2" w:rsidP="002C00E4">
      <w:pPr>
        <w:tabs>
          <w:tab w:val="left" w:pos="426"/>
        </w:tabs>
        <w:jc w:val="both"/>
        <w:rPr>
          <w:sz w:val="20"/>
          <w:szCs w:val="20"/>
          <w:lang w:val="lv-LV"/>
        </w:rPr>
      </w:pPr>
      <w:r>
        <w:rPr>
          <w:sz w:val="20"/>
          <w:szCs w:val="20"/>
          <w:lang w:val="lv-LV"/>
        </w:rPr>
        <w:tab/>
      </w:r>
      <w:r>
        <w:rPr>
          <w:sz w:val="20"/>
          <w:szCs w:val="20"/>
          <w:lang w:val="lv-LV"/>
        </w:rPr>
        <w:tab/>
        <w:t>8.9.</w:t>
      </w:r>
      <w:r w:rsidR="00CE7287" w:rsidRPr="00413170">
        <w:rPr>
          <w:sz w:val="20"/>
          <w:szCs w:val="20"/>
          <w:lang w:val="lv-LV"/>
        </w:rPr>
        <w:t xml:space="preserve"> </w:t>
      </w:r>
      <w:r w:rsidR="00247D0E" w:rsidRPr="00413170">
        <w:rPr>
          <w:sz w:val="20"/>
          <w:szCs w:val="20"/>
          <w:lang w:val="lv-LV"/>
        </w:rPr>
        <w:t xml:space="preserve">Jābūt civiltiesiskās atbildības apdrošināšanas polisei par Pasūtītājam un trešajām personām  nodarīto zaudējumu 10 % apmērā no iesniegtā piedāvājuma vērtības vai apdrošināšanas sabiedrības apliecinājums par iespēju apdrošināt  pretendenta civiltiesisko atbildību no iepirkuma līguma noslēgšanas brīža uz darbu izpildes termiņu. </w:t>
      </w:r>
    </w:p>
    <w:p w:rsidR="006A7CCA" w:rsidRDefault="005E2BFB" w:rsidP="002C00E4">
      <w:pPr>
        <w:tabs>
          <w:tab w:val="left" w:pos="426"/>
        </w:tabs>
        <w:jc w:val="both"/>
        <w:rPr>
          <w:sz w:val="20"/>
          <w:szCs w:val="20"/>
          <w:lang w:val="lv-LV"/>
        </w:rPr>
      </w:pPr>
      <w:r w:rsidRPr="00BE78F2">
        <w:rPr>
          <w:b/>
          <w:sz w:val="20"/>
          <w:szCs w:val="20"/>
          <w:lang w:val="lv-LV"/>
        </w:rPr>
        <w:t>9</w:t>
      </w:r>
      <w:r w:rsidR="00050CCD" w:rsidRPr="00BE78F2">
        <w:rPr>
          <w:b/>
          <w:sz w:val="20"/>
          <w:szCs w:val="20"/>
          <w:lang w:val="lv-LV"/>
        </w:rPr>
        <w:t>.</w:t>
      </w:r>
      <w:bookmarkStart w:id="5" w:name="_Toc114559674"/>
      <w:bookmarkStart w:id="6" w:name="_Toc134628697"/>
      <w:bookmarkStart w:id="7" w:name="_Toc241495780"/>
      <w:r w:rsidR="007A2CAD" w:rsidRPr="006A7CCA">
        <w:rPr>
          <w:b/>
          <w:sz w:val="20"/>
          <w:szCs w:val="20"/>
          <w:lang w:val="lv-LV"/>
        </w:rPr>
        <w:t>Piedāvājuma izvērtēšanas</w:t>
      </w:r>
      <w:r w:rsidR="00F45420" w:rsidRPr="006A7CCA">
        <w:rPr>
          <w:b/>
          <w:sz w:val="20"/>
          <w:szCs w:val="20"/>
          <w:lang w:val="lv-LV"/>
        </w:rPr>
        <w:t xml:space="preserve"> kritēriji</w:t>
      </w:r>
      <w:r w:rsidR="00F45420" w:rsidRPr="006A7CCA">
        <w:rPr>
          <w:sz w:val="20"/>
          <w:szCs w:val="20"/>
          <w:u w:val="single"/>
          <w:lang w:val="lv-LV"/>
        </w:rPr>
        <w:t xml:space="preserve"> – piedāvājums ar viszemāko cenu. </w:t>
      </w:r>
      <w:r w:rsidR="00F45420" w:rsidRPr="006A7CCA">
        <w:rPr>
          <w:sz w:val="20"/>
          <w:szCs w:val="20"/>
          <w:lang w:val="lv-LV"/>
        </w:rPr>
        <w:t>Pasūtītājs no atbilstošajiem piedāvājumiem izvēlas piedāvājumu ar viszemāko cenu un attiecīgo Pre</w:t>
      </w:r>
      <w:r w:rsidR="0032261E">
        <w:rPr>
          <w:sz w:val="20"/>
          <w:szCs w:val="20"/>
          <w:lang w:val="lv-LV"/>
        </w:rPr>
        <w:t>tendentu atzīst par uzvarētāju.</w:t>
      </w:r>
    </w:p>
    <w:p w:rsidR="00F35EB7" w:rsidRPr="00F35EB7" w:rsidRDefault="00F35EB7" w:rsidP="00F35EB7">
      <w:pPr>
        <w:pStyle w:val="ListParagraph"/>
        <w:ind w:left="0"/>
        <w:rPr>
          <w:b/>
          <w:color w:val="FF0000"/>
          <w:sz w:val="20"/>
          <w:szCs w:val="20"/>
          <w:lang w:val="lv-LV"/>
        </w:rPr>
      </w:pPr>
      <w:r>
        <w:rPr>
          <w:sz w:val="20"/>
          <w:szCs w:val="20"/>
          <w:lang w:val="lv-LV"/>
        </w:rPr>
        <w:t>10</w:t>
      </w:r>
      <w:r w:rsidRPr="00F35EB7">
        <w:rPr>
          <w:sz w:val="20"/>
          <w:szCs w:val="20"/>
          <w:lang w:val="lv-LV"/>
        </w:rPr>
        <w:t>.</w:t>
      </w:r>
      <w:r w:rsidRPr="00F35EB7">
        <w:rPr>
          <w:b/>
          <w:color w:val="FF0000"/>
          <w:sz w:val="20"/>
          <w:szCs w:val="20"/>
          <w:lang w:val="lv-LV"/>
        </w:rPr>
        <w:t xml:space="preserve">Piedāvājums iesniedzams </w:t>
      </w:r>
      <w:r w:rsidR="00002D0A">
        <w:rPr>
          <w:b/>
          <w:color w:val="FF0000"/>
          <w:sz w:val="20"/>
          <w:szCs w:val="20"/>
          <w:u w:val="single"/>
          <w:lang w:val="lv-LV"/>
        </w:rPr>
        <w:t>līdz 2025</w:t>
      </w:r>
      <w:r>
        <w:rPr>
          <w:b/>
          <w:color w:val="FF0000"/>
          <w:sz w:val="20"/>
          <w:szCs w:val="20"/>
          <w:u w:val="single"/>
          <w:lang w:val="lv-LV"/>
        </w:rPr>
        <w:t xml:space="preserve">.gada </w:t>
      </w:r>
      <w:r w:rsidR="003E0988">
        <w:rPr>
          <w:b/>
          <w:color w:val="FF0000"/>
          <w:sz w:val="20"/>
          <w:szCs w:val="20"/>
          <w:u w:val="single"/>
          <w:lang w:val="lv-LV"/>
        </w:rPr>
        <w:t>02.aprīlim</w:t>
      </w:r>
      <w:r w:rsidRPr="00F35EB7">
        <w:rPr>
          <w:b/>
          <w:color w:val="FF0000"/>
          <w:sz w:val="20"/>
          <w:szCs w:val="20"/>
          <w:u w:val="single"/>
          <w:lang w:val="lv-LV"/>
        </w:rPr>
        <w:t xml:space="preserve"> </w:t>
      </w:r>
      <w:r w:rsidR="001307A2">
        <w:rPr>
          <w:b/>
          <w:color w:val="FF0000"/>
          <w:sz w:val="20"/>
          <w:szCs w:val="20"/>
          <w:lang w:val="lv-LV"/>
        </w:rPr>
        <w:t xml:space="preserve"> plkst.11</w:t>
      </w:r>
      <w:r w:rsidRPr="00F35EB7">
        <w:rPr>
          <w:b/>
          <w:color w:val="FF0000"/>
          <w:sz w:val="20"/>
          <w:szCs w:val="20"/>
          <w:lang w:val="lv-LV"/>
        </w:rPr>
        <w:t xml:space="preserve">.00 </w:t>
      </w:r>
      <w:r w:rsidRPr="00F35EB7">
        <w:rPr>
          <w:sz w:val="20"/>
          <w:szCs w:val="20"/>
          <w:lang w:val="lv-LV"/>
        </w:rPr>
        <w:t xml:space="preserve">pēc adreses Daugavpils </w:t>
      </w:r>
      <w:r w:rsidR="0032261E">
        <w:rPr>
          <w:sz w:val="20"/>
          <w:szCs w:val="20"/>
          <w:lang w:val="lv-LV"/>
        </w:rPr>
        <w:t>valsts</w:t>
      </w:r>
      <w:r w:rsidRPr="00F35EB7">
        <w:rPr>
          <w:sz w:val="20"/>
          <w:szCs w:val="20"/>
          <w:lang w:val="lv-LV"/>
        </w:rPr>
        <w:t xml:space="preserve">pilsētas pašvaldības iestāde „Komunālās saimniecības pārvalde”, Saules ielā 5A, Daugavpilī, LV-5401. Piedāvājums jāiesniedz slēgtā aploksnē </w:t>
      </w:r>
      <w:r w:rsidRPr="00F35EB7">
        <w:rPr>
          <w:b/>
          <w:sz w:val="20"/>
          <w:szCs w:val="20"/>
          <w:lang w:val="lv-LV"/>
        </w:rPr>
        <w:t xml:space="preserve">ar norādi </w:t>
      </w:r>
      <w:r w:rsidR="0032261E">
        <w:rPr>
          <w:b/>
          <w:sz w:val="20"/>
          <w:szCs w:val="20"/>
          <w:lang w:val="lv-LV"/>
        </w:rPr>
        <w:t>”Piedāvājums Uzaicinājumam Nr.DV</w:t>
      </w:r>
      <w:r w:rsidRPr="00F35EB7">
        <w:rPr>
          <w:b/>
          <w:sz w:val="20"/>
          <w:szCs w:val="20"/>
          <w:lang w:val="lv-LV"/>
        </w:rPr>
        <w:t xml:space="preserve">PI KSP </w:t>
      </w:r>
      <w:r w:rsidR="003E0988">
        <w:rPr>
          <w:b/>
          <w:sz w:val="20"/>
          <w:szCs w:val="20"/>
          <w:lang w:val="lv-LV"/>
        </w:rPr>
        <w:t>2025/26</w:t>
      </w:r>
      <w:r w:rsidRPr="00F35EB7">
        <w:rPr>
          <w:b/>
          <w:sz w:val="20"/>
          <w:szCs w:val="20"/>
          <w:lang w:val="lv-LV"/>
        </w:rPr>
        <w:t xml:space="preserve">” </w:t>
      </w:r>
      <w:r w:rsidRPr="00F35EB7">
        <w:rPr>
          <w:sz w:val="20"/>
          <w:szCs w:val="20"/>
          <w:lang w:val="lv-LV"/>
        </w:rPr>
        <w:t>un Pretendenta nosaukums</w:t>
      </w:r>
      <w:r w:rsidRPr="00F35EB7">
        <w:rPr>
          <w:b/>
          <w:sz w:val="20"/>
          <w:szCs w:val="20"/>
          <w:lang w:val="lv-LV"/>
        </w:rPr>
        <w:t xml:space="preserve"> vai elektroniski uz e-pastu</w:t>
      </w:r>
      <w:r w:rsidRPr="00F35EB7">
        <w:rPr>
          <w:b/>
          <w:color w:val="FF0000"/>
          <w:sz w:val="20"/>
          <w:szCs w:val="20"/>
          <w:lang w:val="lv-LV"/>
        </w:rPr>
        <w:t xml:space="preserve"> </w:t>
      </w:r>
      <w:hyperlink r:id="rId11" w:history="1">
        <w:r w:rsidR="00F35D3D" w:rsidRPr="00157419">
          <w:rPr>
            <w:rStyle w:val="Hyperlink"/>
            <w:b/>
            <w:sz w:val="20"/>
            <w:szCs w:val="20"/>
            <w:lang w:val="lv-LV"/>
          </w:rPr>
          <w:t>ksp.ligumi@daugavpils.lv</w:t>
        </w:r>
      </w:hyperlink>
      <w:r w:rsidRPr="00F35EB7">
        <w:rPr>
          <w:b/>
          <w:sz w:val="20"/>
          <w:szCs w:val="20"/>
          <w:lang w:val="lv-LV"/>
        </w:rPr>
        <w:t xml:space="preserve"> </w:t>
      </w:r>
      <w:r w:rsidRPr="00F35EB7">
        <w:rPr>
          <w:b/>
          <w:color w:val="FF0000"/>
          <w:sz w:val="20"/>
          <w:szCs w:val="20"/>
          <w:lang w:val="lv-LV"/>
        </w:rPr>
        <w:t xml:space="preserve">elektroniskajam piedāvājumam jābūt parakstītam ar drošu elektronisku parakstu kas satur laika zīmogu. </w:t>
      </w:r>
      <w:r w:rsidRPr="00F35EB7">
        <w:rPr>
          <w:b/>
          <w:color w:val="FF0000"/>
          <w:sz w:val="20"/>
          <w:szCs w:val="20"/>
          <w:highlight w:val="yellow"/>
          <w:lang w:val="lv-LV"/>
        </w:rPr>
        <w:t>Gadījumā, ja iesniegtais elektroniskais dokuments neatbildīs Elektronisko dokumentu likuma</w:t>
      </w:r>
      <w:r w:rsidRPr="00F35EB7">
        <w:rPr>
          <w:sz w:val="20"/>
          <w:szCs w:val="20"/>
          <w:lang w:val="lv-LV"/>
        </w:rPr>
        <w:t xml:space="preserve"> </w:t>
      </w:r>
      <w:r w:rsidRPr="00F35EB7">
        <w:rPr>
          <w:b/>
          <w:color w:val="FF0000"/>
          <w:sz w:val="20"/>
          <w:szCs w:val="20"/>
          <w:highlight w:val="yellow"/>
          <w:lang w:val="lv-LV"/>
        </w:rPr>
        <w:t>prasībām, tas netiks pieņemts, un tiks noraidīts.</w:t>
      </w:r>
    </w:p>
    <w:p w:rsidR="00F45420" w:rsidRPr="00D7187F" w:rsidRDefault="0050458D" w:rsidP="00F45420">
      <w:pPr>
        <w:jc w:val="both"/>
        <w:rPr>
          <w:b/>
          <w:sz w:val="20"/>
          <w:szCs w:val="20"/>
          <w:lang w:val="lv-LV"/>
        </w:rPr>
      </w:pPr>
      <w:r w:rsidRPr="00D7187F">
        <w:rPr>
          <w:b/>
          <w:sz w:val="20"/>
          <w:szCs w:val="20"/>
          <w:lang w:val="lv-LV"/>
        </w:rPr>
        <w:t>12</w:t>
      </w:r>
      <w:r w:rsidR="00F45420" w:rsidRPr="00D7187F">
        <w:rPr>
          <w:b/>
          <w:sz w:val="20"/>
          <w:szCs w:val="20"/>
          <w:lang w:val="lv-LV"/>
        </w:rPr>
        <w:t>.Pielikumi:</w:t>
      </w:r>
    </w:p>
    <w:p w:rsidR="00F45420" w:rsidRPr="004906F7" w:rsidRDefault="00F45420" w:rsidP="00F45420">
      <w:pPr>
        <w:jc w:val="both"/>
        <w:rPr>
          <w:sz w:val="20"/>
          <w:szCs w:val="20"/>
          <w:lang w:val="lv-LV"/>
        </w:rPr>
      </w:pPr>
      <w:r w:rsidRPr="004906F7">
        <w:rPr>
          <w:sz w:val="20"/>
          <w:szCs w:val="20"/>
          <w:lang w:val="lv-LV"/>
        </w:rPr>
        <w:t>Pielikums Nr.1. Pieteikums.</w:t>
      </w:r>
    </w:p>
    <w:p w:rsidR="00F45420" w:rsidRPr="004906F7" w:rsidRDefault="00F45420" w:rsidP="00F45420">
      <w:pPr>
        <w:jc w:val="both"/>
        <w:rPr>
          <w:sz w:val="20"/>
          <w:szCs w:val="20"/>
          <w:lang w:val="lv-LV"/>
        </w:rPr>
      </w:pPr>
      <w:r w:rsidRPr="004906F7">
        <w:rPr>
          <w:sz w:val="20"/>
          <w:szCs w:val="20"/>
          <w:lang w:val="lv-LV"/>
        </w:rPr>
        <w:t>Pieliku</w:t>
      </w:r>
      <w:r w:rsidR="003E0988">
        <w:rPr>
          <w:sz w:val="20"/>
          <w:szCs w:val="20"/>
          <w:lang w:val="lv-LV"/>
        </w:rPr>
        <w:t>ms Nr.2. Tehniskā specifikācija.</w:t>
      </w:r>
    </w:p>
    <w:p w:rsidR="003E0988" w:rsidRDefault="00F45420" w:rsidP="00F45420">
      <w:pPr>
        <w:jc w:val="both"/>
        <w:rPr>
          <w:sz w:val="20"/>
          <w:szCs w:val="20"/>
          <w:lang w:val="lv-LV"/>
        </w:rPr>
      </w:pPr>
      <w:r w:rsidRPr="004906F7">
        <w:rPr>
          <w:sz w:val="20"/>
          <w:szCs w:val="20"/>
          <w:lang w:val="lv-LV"/>
        </w:rPr>
        <w:t>Pielikums N</w:t>
      </w:r>
      <w:r w:rsidR="00F35D3D">
        <w:rPr>
          <w:sz w:val="20"/>
          <w:szCs w:val="20"/>
          <w:lang w:val="lv-LV"/>
        </w:rPr>
        <w:t>r.3. Finanšu piedāvājuma veidne.</w:t>
      </w:r>
    </w:p>
    <w:p w:rsidR="000775B1" w:rsidRDefault="003E0988" w:rsidP="00F45420">
      <w:pPr>
        <w:jc w:val="both"/>
        <w:rPr>
          <w:sz w:val="20"/>
          <w:szCs w:val="20"/>
          <w:lang w:val="lv-LV"/>
        </w:rPr>
      </w:pPr>
      <w:r>
        <w:rPr>
          <w:sz w:val="20"/>
          <w:szCs w:val="20"/>
          <w:lang w:val="lv-LV"/>
        </w:rPr>
        <w:t>P</w:t>
      </w:r>
      <w:r>
        <w:rPr>
          <w:bCs/>
          <w:sz w:val="20"/>
          <w:szCs w:val="20"/>
          <w:lang w:val="lv-LV"/>
        </w:rPr>
        <w:t>ievienoti: –Paskaidrojuma raksts; Būvdarbu apjomi</w:t>
      </w:r>
      <w:r>
        <w:rPr>
          <w:bCs/>
          <w:sz w:val="20"/>
          <w:szCs w:val="20"/>
          <w:lang w:val="lv-LV"/>
        </w:rPr>
        <w:t>.</w:t>
      </w:r>
    </w:p>
    <w:p w:rsidR="000775B1" w:rsidRDefault="000775B1" w:rsidP="00F45420">
      <w:pPr>
        <w:jc w:val="both"/>
        <w:rPr>
          <w:sz w:val="20"/>
          <w:szCs w:val="20"/>
          <w:lang w:val="lv-LV"/>
        </w:rPr>
      </w:pPr>
    </w:p>
    <w:p w:rsidR="000775B1" w:rsidRDefault="000775B1" w:rsidP="00F45420">
      <w:pPr>
        <w:jc w:val="both"/>
        <w:rPr>
          <w:sz w:val="20"/>
          <w:szCs w:val="20"/>
          <w:lang w:val="lv-LV"/>
        </w:rPr>
      </w:pPr>
    </w:p>
    <w:p w:rsidR="000775B1" w:rsidRDefault="000775B1" w:rsidP="00F45420">
      <w:pPr>
        <w:jc w:val="both"/>
        <w:rPr>
          <w:sz w:val="20"/>
          <w:szCs w:val="20"/>
          <w:lang w:val="lv-LV"/>
        </w:rPr>
      </w:pPr>
    </w:p>
    <w:p w:rsidR="000775B1" w:rsidRDefault="000775B1" w:rsidP="00F45420">
      <w:pPr>
        <w:jc w:val="both"/>
        <w:rPr>
          <w:sz w:val="20"/>
          <w:szCs w:val="20"/>
          <w:lang w:val="lv-LV"/>
        </w:rPr>
      </w:pPr>
    </w:p>
    <w:p w:rsidR="000775B1" w:rsidRDefault="000775B1" w:rsidP="00F45420">
      <w:pPr>
        <w:jc w:val="both"/>
        <w:rPr>
          <w:sz w:val="20"/>
          <w:szCs w:val="20"/>
          <w:lang w:val="lv-LV"/>
        </w:rPr>
      </w:pPr>
    </w:p>
    <w:p w:rsidR="000775B1" w:rsidRDefault="000775B1" w:rsidP="00F45420">
      <w:pPr>
        <w:jc w:val="both"/>
        <w:rPr>
          <w:sz w:val="20"/>
          <w:szCs w:val="20"/>
          <w:lang w:val="lv-LV"/>
        </w:rPr>
      </w:pPr>
    </w:p>
    <w:p w:rsidR="000775B1" w:rsidRPr="004906F7" w:rsidRDefault="000775B1" w:rsidP="00F45420">
      <w:pPr>
        <w:jc w:val="both"/>
        <w:rPr>
          <w:sz w:val="20"/>
          <w:szCs w:val="20"/>
          <w:lang w:val="lv-LV"/>
        </w:rPr>
      </w:pPr>
    </w:p>
    <w:bookmarkEnd w:id="5"/>
    <w:bookmarkEnd w:id="6"/>
    <w:bookmarkEnd w:id="7"/>
    <w:p w:rsidR="00D90120" w:rsidRDefault="00D90120" w:rsidP="00A41E32">
      <w:pPr>
        <w:rPr>
          <w:b/>
          <w:sz w:val="22"/>
          <w:szCs w:val="22"/>
          <w:lang w:val="lv-LV"/>
        </w:rPr>
      </w:pPr>
    </w:p>
    <w:p w:rsidR="00D90120" w:rsidRDefault="00D90120"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E362E4" w:rsidRPr="009A003D" w:rsidRDefault="00E362E4" w:rsidP="00A41E32">
      <w:pPr>
        <w:rPr>
          <w:b/>
          <w:bCs/>
          <w:sz w:val="22"/>
          <w:szCs w:val="22"/>
          <w:lang w:val="lv-LV"/>
        </w:rPr>
      </w:pPr>
      <w:r w:rsidRPr="009A003D">
        <w:rPr>
          <w:b/>
          <w:sz w:val="22"/>
          <w:szCs w:val="22"/>
          <w:lang w:val="lv-LV"/>
        </w:rPr>
        <w:lastRenderedPageBreak/>
        <w:t>Pielikums nr.1</w:t>
      </w:r>
      <w:r w:rsidR="00FE3541" w:rsidRPr="009A003D">
        <w:rPr>
          <w:b/>
          <w:sz w:val="22"/>
          <w:szCs w:val="22"/>
          <w:lang w:val="lv-LV"/>
        </w:rPr>
        <w:t xml:space="preserve">- </w:t>
      </w:r>
      <w:r w:rsidR="00651E14">
        <w:rPr>
          <w:b/>
          <w:sz w:val="22"/>
          <w:szCs w:val="22"/>
          <w:lang w:val="lv-LV"/>
        </w:rPr>
        <w:t>PIETEIKUMS</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B35F26">
      <w:pPr>
        <w:pStyle w:val="BodyText"/>
        <w:spacing w:after="0"/>
        <w:ind w:left="181"/>
        <w:jc w:val="right"/>
        <w:rPr>
          <w:b/>
          <w:bCs/>
          <w:sz w:val="22"/>
          <w:szCs w:val="22"/>
          <w:lang w:val="lv-LV"/>
        </w:rPr>
      </w:pPr>
      <w:r w:rsidRPr="00E57848">
        <w:rPr>
          <w:b/>
          <w:bCs/>
          <w:sz w:val="22"/>
          <w:szCs w:val="22"/>
          <w:lang w:val="lv-LV"/>
        </w:rPr>
        <w:t xml:space="preserve">                                                                                                  Daugavpils </w:t>
      </w:r>
      <w:r w:rsidR="007F7ABC">
        <w:rPr>
          <w:b/>
          <w:bCs/>
          <w:sz w:val="22"/>
          <w:szCs w:val="22"/>
          <w:lang w:val="lv-LV"/>
        </w:rPr>
        <w:t>valsts</w:t>
      </w:r>
      <w:r w:rsidRPr="00E57848">
        <w:rPr>
          <w:b/>
          <w:bCs/>
          <w:sz w:val="22"/>
          <w:szCs w:val="22"/>
          <w:lang w:val="lv-LV"/>
        </w:rPr>
        <w:t xml:space="preserve">pilsētas pašvaldības iestādei „Komunālās saimniecības pārvalde”,                                                                                                                                                                                                                                                </w:t>
      </w:r>
    </w:p>
    <w:p w:rsidR="00E362E4" w:rsidRDefault="00E362E4" w:rsidP="00B35F26">
      <w:pPr>
        <w:pStyle w:val="BodyText"/>
        <w:spacing w:after="0"/>
        <w:ind w:left="181"/>
        <w:jc w:val="right"/>
        <w:rPr>
          <w:b/>
          <w:bCs/>
          <w:sz w:val="22"/>
          <w:szCs w:val="22"/>
          <w:lang w:val="lv-LV"/>
        </w:rPr>
      </w:pPr>
      <w:r w:rsidRPr="00E57848">
        <w:rPr>
          <w:b/>
          <w:bCs/>
          <w:sz w:val="22"/>
          <w:szCs w:val="22"/>
          <w:lang w:val="lv-LV"/>
        </w:rPr>
        <w:t xml:space="preserve">                                                                                                  Saules iela 5A, Daugavpils</w:t>
      </w:r>
      <w:r w:rsidR="00D049FC">
        <w:rPr>
          <w:b/>
          <w:bCs/>
          <w:sz w:val="22"/>
          <w:szCs w:val="22"/>
          <w:lang w:val="lv-LV"/>
        </w:rPr>
        <w:t>, LV-5401</w:t>
      </w:r>
    </w:p>
    <w:p w:rsidR="00D049FC" w:rsidRDefault="00D049FC" w:rsidP="00E362E4">
      <w:pPr>
        <w:pStyle w:val="BodyText"/>
        <w:spacing w:after="0"/>
        <w:ind w:left="181"/>
        <w:jc w:val="right"/>
        <w:rPr>
          <w:b/>
          <w:bCs/>
          <w:sz w:val="22"/>
          <w:szCs w:val="22"/>
          <w:lang w:val="lv-LV"/>
        </w:rPr>
      </w:pPr>
    </w:p>
    <w:p w:rsidR="00471F67" w:rsidRPr="00F12AF7" w:rsidRDefault="00471F67" w:rsidP="00471F67">
      <w:pPr>
        <w:spacing w:line="276" w:lineRule="auto"/>
        <w:jc w:val="center"/>
        <w:rPr>
          <w:b/>
          <w:bCs/>
          <w:sz w:val="22"/>
          <w:szCs w:val="22"/>
          <w:lang w:val="lv-LV" w:eastAsia="lv-LV"/>
        </w:rPr>
      </w:pPr>
      <w:r w:rsidRPr="00F12AF7">
        <w:rPr>
          <w:b/>
          <w:bCs/>
          <w:sz w:val="22"/>
          <w:szCs w:val="22"/>
          <w:lang w:val="lv-LV"/>
        </w:rPr>
        <w:t>„</w:t>
      </w:r>
      <w:r w:rsidRPr="00F12AF7">
        <w:rPr>
          <w:b/>
          <w:sz w:val="22"/>
          <w:szCs w:val="22"/>
          <w:lang w:val="lv-LV"/>
        </w:rPr>
        <w:t>Centralizēto kanalizācijas un ūdensvada pievadu būvniecība priekš sanitāra konteinera A.Pumpura skvērā, Daugavpilī</w:t>
      </w:r>
      <w:r w:rsidRPr="00F12AF7">
        <w:rPr>
          <w:b/>
          <w:bCs/>
          <w:sz w:val="22"/>
          <w:szCs w:val="22"/>
          <w:lang w:val="lv-LV" w:eastAsia="lv-LV"/>
        </w:rPr>
        <w:t>”</w:t>
      </w:r>
    </w:p>
    <w:p w:rsidR="00471F67" w:rsidRPr="00F12AF7" w:rsidRDefault="00471F67" w:rsidP="00471F67">
      <w:pPr>
        <w:jc w:val="center"/>
        <w:rPr>
          <w:b/>
          <w:bCs/>
          <w:sz w:val="22"/>
          <w:szCs w:val="22"/>
          <w:lang w:val="lv-LV"/>
        </w:rPr>
      </w:pPr>
      <w:r w:rsidRPr="00F12AF7">
        <w:rPr>
          <w:b/>
          <w:sz w:val="22"/>
          <w:szCs w:val="22"/>
          <w:lang w:val="lv-LV"/>
        </w:rPr>
        <w:t>ID Nr.DVPI KSP</w:t>
      </w:r>
      <w:r>
        <w:rPr>
          <w:b/>
          <w:sz w:val="22"/>
          <w:szCs w:val="22"/>
          <w:lang w:val="lv-LV"/>
        </w:rPr>
        <w:t xml:space="preserve"> 2025/26</w:t>
      </w:r>
    </w:p>
    <w:p w:rsidR="003A0BD0" w:rsidRPr="0080640C" w:rsidRDefault="003A0BD0" w:rsidP="0080640C">
      <w:pPr>
        <w:pStyle w:val="BodyText2"/>
        <w:spacing w:line="240" w:lineRule="auto"/>
        <w:jc w:val="center"/>
        <w:rPr>
          <w:b/>
          <w:bCs/>
          <w:lang w:val="lv-LV"/>
        </w:rPr>
      </w:pPr>
      <w:r w:rsidRPr="007F0195">
        <w:rPr>
          <w:b/>
          <w:lang w:val="lv-LV"/>
        </w:rPr>
        <w:t xml:space="preserve">                               </w:t>
      </w:r>
    </w:p>
    <w:p w:rsidR="00E362E4" w:rsidRPr="00E57848" w:rsidRDefault="00E362E4" w:rsidP="00D704A5">
      <w:pPr>
        <w:jc w:val="both"/>
        <w:rPr>
          <w:sz w:val="22"/>
          <w:szCs w:val="22"/>
          <w:lang w:val="lv-LV"/>
        </w:rPr>
      </w:pPr>
      <w:r w:rsidRPr="00E57848">
        <w:rPr>
          <w:sz w:val="22"/>
          <w:szCs w:val="22"/>
          <w:lang w:val="lv-LV"/>
        </w:rPr>
        <w:t xml:space="preserve">Pretendents [pretendenta nosaukums], </w:t>
      </w:r>
      <w:r w:rsidRPr="00E57848">
        <w:rPr>
          <w:rFonts w:eastAsia="SimSun"/>
          <w:sz w:val="22"/>
          <w:szCs w:val="22"/>
          <w:lang w:val="lv-LV"/>
        </w:rPr>
        <w:t xml:space="preserve">reģ. Nr.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26710C">
        <w:rPr>
          <w:sz w:val="22"/>
          <w:szCs w:val="22"/>
          <w:lang w:val="lv-LV"/>
        </w:rPr>
        <w:t>piesakās piedalīties aptaujā</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Nr.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Kontaktpersonas tālr./fakss,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28124E" w:rsidRDefault="00E362E4" w:rsidP="00E362E4">
      <w:pPr>
        <w:jc w:val="center"/>
        <w:rPr>
          <w:b/>
          <w:bCs/>
          <w:lang w:val="lv-LV"/>
        </w:rPr>
      </w:pPr>
      <w:r w:rsidRPr="00E57848">
        <w:rPr>
          <w:b/>
          <w:bCs/>
          <w:lang w:val="lv-LV"/>
        </w:rPr>
        <w:br w:type="page"/>
      </w:r>
    </w:p>
    <w:p w:rsidR="00BE677A" w:rsidRPr="0037497F" w:rsidRDefault="006F1BCB" w:rsidP="0037497F">
      <w:pPr>
        <w:ind w:firstLine="720"/>
        <w:rPr>
          <w:b/>
          <w:bCs/>
          <w:sz w:val="22"/>
          <w:szCs w:val="22"/>
          <w:lang w:val="lv-LV"/>
        </w:rPr>
      </w:pPr>
      <w:r w:rsidRPr="0037497F">
        <w:rPr>
          <w:b/>
          <w:sz w:val="22"/>
          <w:szCs w:val="22"/>
          <w:lang w:val="lv-LV"/>
        </w:rPr>
        <w:t>Pielikums nr.2</w:t>
      </w:r>
      <w:r w:rsidR="00BE677A" w:rsidRPr="0037497F">
        <w:rPr>
          <w:b/>
          <w:sz w:val="22"/>
          <w:szCs w:val="22"/>
          <w:lang w:val="lv-LV"/>
        </w:rPr>
        <w:t xml:space="preserve"> </w:t>
      </w:r>
      <w:r w:rsidR="00FE3541">
        <w:rPr>
          <w:b/>
          <w:sz w:val="22"/>
          <w:szCs w:val="22"/>
          <w:lang w:val="lv-LV"/>
        </w:rPr>
        <w:t>–TEHNISKĀ SPECIFIKĀCIJA</w:t>
      </w:r>
    </w:p>
    <w:p w:rsidR="006F1BCB" w:rsidRPr="0037497F" w:rsidRDefault="006F1BCB" w:rsidP="0037497F">
      <w:pPr>
        <w:rPr>
          <w:b/>
          <w:bCs/>
          <w:sz w:val="22"/>
          <w:szCs w:val="22"/>
          <w:lang w:val="lv-LV"/>
        </w:rPr>
      </w:pPr>
    </w:p>
    <w:p w:rsidR="005B5363" w:rsidRPr="005B5363" w:rsidRDefault="005B5363" w:rsidP="005B5363">
      <w:pPr>
        <w:spacing w:after="120" w:line="276" w:lineRule="auto"/>
        <w:ind w:right="-1"/>
        <w:jc w:val="center"/>
        <w:outlineLvl w:val="0"/>
        <w:rPr>
          <w:b/>
          <w:sz w:val="22"/>
          <w:szCs w:val="22"/>
          <w:lang w:val="lv-LV" w:eastAsia="lv-LV"/>
        </w:rPr>
      </w:pPr>
      <w:bookmarkStart w:id="8" w:name="OLE_LINK2"/>
      <w:r w:rsidRPr="005B5363">
        <w:rPr>
          <w:b/>
          <w:sz w:val="22"/>
          <w:szCs w:val="22"/>
          <w:lang w:val="lv-LV" w:eastAsia="lv-LV"/>
        </w:rPr>
        <w:t>TEHNISKĀ SPECIFIKĀCIJA</w:t>
      </w:r>
    </w:p>
    <w:p w:rsidR="005B5363" w:rsidRPr="005B5363" w:rsidRDefault="005B5363" w:rsidP="005B5363">
      <w:pPr>
        <w:spacing w:line="276" w:lineRule="auto"/>
        <w:jc w:val="center"/>
        <w:rPr>
          <w:b/>
          <w:bCs/>
          <w:sz w:val="22"/>
          <w:szCs w:val="22"/>
          <w:lang w:val="lv-LV" w:eastAsia="lv-LV"/>
        </w:rPr>
      </w:pPr>
      <w:r w:rsidRPr="005B5363">
        <w:rPr>
          <w:b/>
          <w:sz w:val="22"/>
          <w:szCs w:val="22"/>
          <w:lang w:val="lv-LV"/>
        </w:rPr>
        <w:t>Centralizēto kanalizācijas un ūdensvada pievadu būvniecība priekš sanitāra konteinera A.Pumpura skvērā, Daugavpilī</w:t>
      </w:r>
    </w:p>
    <w:bookmarkEnd w:id="8"/>
    <w:p w:rsidR="005B5363" w:rsidRPr="005B5363" w:rsidRDefault="005B5363" w:rsidP="005B5363">
      <w:pPr>
        <w:spacing w:line="276" w:lineRule="auto"/>
        <w:rPr>
          <w:sz w:val="22"/>
          <w:szCs w:val="22"/>
          <w:lang w:val="lv-LV" w:eastAsia="lv-LV"/>
        </w:rPr>
      </w:pPr>
    </w:p>
    <w:p w:rsidR="005B5363" w:rsidRPr="005B5363" w:rsidRDefault="005B5363" w:rsidP="005B5363">
      <w:pPr>
        <w:pStyle w:val="ListParagraph"/>
        <w:numPr>
          <w:ilvl w:val="0"/>
          <w:numId w:val="34"/>
        </w:numPr>
        <w:spacing w:after="120" w:line="276" w:lineRule="auto"/>
        <w:ind w:left="284" w:hanging="284"/>
        <w:rPr>
          <w:bCs/>
          <w:sz w:val="22"/>
          <w:szCs w:val="22"/>
        </w:rPr>
      </w:pPr>
      <w:r w:rsidRPr="005B5363">
        <w:rPr>
          <w:b/>
          <w:bCs/>
          <w:sz w:val="22"/>
          <w:szCs w:val="22"/>
        </w:rPr>
        <w:t>Darba uzdevums</w:t>
      </w:r>
    </w:p>
    <w:p w:rsidR="005B5363" w:rsidRPr="005B5363" w:rsidRDefault="005B5363" w:rsidP="005B5363">
      <w:pPr>
        <w:spacing w:line="276" w:lineRule="auto"/>
        <w:ind w:firstLine="284"/>
        <w:jc w:val="both"/>
        <w:rPr>
          <w:bCs/>
          <w:sz w:val="22"/>
          <w:szCs w:val="22"/>
          <w:lang w:eastAsia="ar-SA"/>
        </w:rPr>
      </w:pPr>
      <w:r w:rsidRPr="005B5363">
        <w:rPr>
          <w:bCs/>
          <w:sz w:val="22"/>
          <w:szCs w:val="22"/>
        </w:rPr>
        <w:t>Veikt Daugavpils valstspilsētas administratīvā teritorijā</w:t>
      </w:r>
      <w:r w:rsidRPr="005B5363">
        <w:rPr>
          <w:b/>
          <w:iCs/>
          <w:sz w:val="22"/>
          <w:szCs w:val="22"/>
        </w:rPr>
        <w:t xml:space="preserve"> </w:t>
      </w:r>
      <w:r w:rsidRPr="005B5363">
        <w:rPr>
          <w:iCs/>
          <w:sz w:val="22"/>
          <w:szCs w:val="22"/>
        </w:rPr>
        <w:t xml:space="preserve">centralizēto kanalizācijas </w:t>
      </w:r>
      <w:proofErr w:type="gramStart"/>
      <w:r w:rsidRPr="005B5363">
        <w:rPr>
          <w:iCs/>
          <w:sz w:val="22"/>
          <w:szCs w:val="22"/>
        </w:rPr>
        <w:t>un</w:t>
      </w:r>
      <w:proofErr w:type="gramEnd"/>
      <w:r w:rsidRPr="005B5363">
        <w:rPr>
          <w:iCs/>
          <w:sz w:val="22"/>
          <w:szCs w:val="22"/>
        </w:rPr>
        <w:t xml:space="preserve"> ūdensvada pievadu būvniecību priekš sanitāra konteinera A.Pumpura skvērā </w:t>
      </w:r>
      <w:r w:rsidRPr="005B5363">
        <w:rPr>
          <w:bCs/>
          <w:sz w:val="22"/>
          <w:szCs w:val="22"/>
        </w:rPr>
        <w:t>saskaņā ar šo tehnisko specifikāciju un tajā norādītajiem darbu apjomiem, būvprojektu “</w:t>
      </w:r>
      <w:r w:rsidRPr="005B5363">
        <w:rPr>
          <w:i/>
          <w:sz w:val="22"/>
          <w:szCs w:val="22"/>
        </w:rPr>
        <w:t xml:space="preserve">Centralizēto kanalizācijas un ūdensvada pievadu būvniecība priekš sanitāra konteinera A.Pumpura skverā, Daugavpilī” </w:t>
      </w:r>
      <w:r w:rsidRPr="005B5363">
        <w:rPr>
          <w:bCs/>
          <w:sz w:val="22"/>
          <w:szCs w:val="22"/>
        </w:rPr>
        <w:t xml:space="preserve">(turpmāk – Būvprojekts) un spēkā esošajiem normatīvajiem aktiem </w:t>
      </w:r>
      <w:r w:rsidRPr="005B5363">
        <w:rPr>
          <w:bCs/>
          <w:iCs/>
          <w:sz w:val="22"/>
          <w:szCs w:val="22"/>
        </w:rPr>
        <w:t>(turpmāk – Darbs vai Darbi)</w:t>
      </w:r>
      <w:r w:rsidRPr="005B5363">
        <w:rPr>
          <w:bCs/>
          <w:sz w:val="22"/>
          <w:szCs w:val="22"/>
        </w:rPr>
        <w:t>.</w:t>
      </w:r>
    </w:p>
    <w:p w:rsidR="005B5363" w:rsidRPr="005B5363" w:rsidRDefault="005B5363" w:rsidP="005B5363">
      <w:pPr>
        <w:pStyle w:val="ListParagraph"/>
        <w:numPr>
          <w:ilvl w:val="0"/>
          <w:numId w:val="34"/>
        </w:numPr>
        <w:spacing w:after="120" w:line="276" w:lineRule="auto"/>
        <w:ind w:left="284" w:hanging="284"/>
        <w:rPr>
          <w:b/>
          <w:sz w:val="22"/>
          <w:szCs w:val="22"/>
        </w:rPr>
      </w:pPr>
      <w:r w:rsidRPr="005B5363">
        <w:rPr>
          <w:b/>
          <w:sz w:val="22"/>
          <w:szCs w:val="22"/>
        </w:rPr>
        <w:t>Darbu izpildes vieta un veids</w:t>
      </w:r>
    </w:p>
    <w:p w:rsidR="005B5363" w:rsidRPr="005B5363" w:rsidRDefault="005B5363" w:rsidP="005B5363">
      <w:pPr>
        <w:spacing w:line="276" w:lineRule="auto"/>
        <w:rPr>
          <w:sz w:val="22"/>
          <w:szCs w:val="22"/>
        </w:rPr>
      </w:pPr>
      <w:proofErr w:type="gramStart"/>
      <w:r w:rsidRPr="005B5363">
        <w:rPr>
          <w:bCs/>
          <w:sz w:val="22"/>
          <w:szCs w:val="22"/>
        </w:rPr>
        <w:t>Darbu izpildes vieta –</w:t>
      </w:r>
      <w:r w:rsidRPr="005B5363">
        <w:rPr>
          <w:b/>
          <w:iCs/>
          <w:sz w:val="22"/>
          <w:szCs w:val="22"/>
        </w:rPr>
        <w:t xml:space="preserve"> </w:t>
      </w:r>
      <w:r w:rsidRPr="005B5363">
        <w:rPr>
          <w:bCs/>
          <w:iCs/>
          <w:sz w:val="22"/>
          <w:szCs w:val="22"/>
        </w:rPr>
        <w:t xml:space="preserve">Andreja Pumpura skvērs (Kadastra nr. </w:t>
      </w:r>
      <w:r w:rsidRPr="005B5363">
        <w:rPr>
          <w:sz w:val="22"/>
          <w:szCs w:val="22"/>
        </w:rPr>
        <w:t>05000014202, 05000014005</w:t>
      </w:r>
      <w:r w:rsidRPr="005B5363">
        <w:rPr>
          <w:bCs/>
          <w:iCs/>
          <w:sz w:val="22"/>
          <w:szCs w:val="22"/>
        </w:rPr>
        <w:t>).</w:t>
      </w:r>
      <w:proofErr w:type="gramEnd"/>
      <w:r w:rsidRPr="005B5363">
        <w:rPr>
          <w:bCs/>
          <w:iCs/>
          <w:sz w:val="22"/>
          <w:szCs w:val="22"/>
        </w:rPr>
        <w:t xml:space="preserve"> </w:t>
      </w:r>
      <w:proofErr w:type="gramStart"/>
      <w:r w:rsidRPr="005B5363">
        <w:rPr>
          <w:bCs/>
          <w:iCs/>
          <w:sz w:val="22"/>
          <w:szCs w:val="22"/>
        </w:rPr>
        <w:t>Papildus zemes vienības skatīt būvatļaujā.</w:t>
      </w:r>
      <w:proofErr w:type="gramEnd"/>
    </w:p>
    <w:p w:rsidR="005B5363" w:rsidRPr="005B5363" w:rsidRDefault="005B5363" w:rsidP="005B5363">
      <w:pPr>
        <w:spacing w:line="276" w:lineRule="auto"/>
        <w:rPr>
          <w:bCs/>
          <w:sz w:val="22"/>
          <w:szCs w:val="22"/>
        </w:rPr>
      </w:pPr>
      <w:proofErr w:type="gramStart"/>
      <w:r w:rsidRPr="005B5363">
        <w:rPr>
          <w:bCs/>
          <w:sz w:val="22"/>
          <w:szCs w:val="22"/>
        </w:rPr>
        <w:t>Darbu veids – izbūvē.</w:t>
      </w:r>
      <w:proofErr w:type="gramEnd"/>
    </w:p>
    <w:p w:rsidR="005B5363" w:rsidRPr="005B5363" w:rsidRDefault="005B5363" w:rsidP="005B5363">
      <w:pPr>
        <w:pStyle w:val="ListParagraph"/>
        <w:numPr>
          <w:ilvl w:val="0"/>
          <w:numId w:val="34"/>
        </w:numPr>
        <w:spacing w:after="120" w:line="276" w:lineRule="auto"/>
        <w:ind w:left="284" w:hanging="284"/>
        <w:rPr>
          <w:b/>
          <w:bCs/>
          <w:sz w:val="22"/>
          <w:szCs w:val="22"/>
        </w:rPr>
      </w:pPr>
      <w:r w:rsidRPr="005B5363">
        <w:rPr>
          <w:b/>
          <w:bCs/>
          <w:sz w:val="22"/>
          <w:szCs w:val="22"/>
        </w:rPr>
        <w:t>Darbu pasūtītājs un Darbu izpildītājs</w:t>
      </w:r>
    </w:p>
    <w:p w:rsidR="005B5363" w:rsidRPr="005B5363" w:rsidRDefault="005B5363" w:rsidP="005B5363">
      <w:pPr>
        <w:numPr>
          <w:ilvl w:val="1"/>
          <w:numId w:val="34"/>
        </w:numPr>
        <w:shd w:val="clear" w:color="auto" w:fill="FFFFFF" w:themeFill="background1"/>
        <w:spacing w:line="276" w:lineRule="auto"/>
        <w:ind w:left="714" w:hanging="357"/>
        <w:jc w:val="both"/>
        <w:rPr>
          <w:bCs/>
          <w:sz w:val="22"/>
          <w:szCs w:val="22"/>
          <w:lang w:val="x-none"/>
        </w:rPr>
      </w:pPr>
      <w:r w:rsidRPr="005B5363">
        <w:rPr>
          <w:bCs/>
          <w:sz w:val="22"/>
          <w:szCs w:val="22"/>
          <w:lang w:val="x-none"/>
        </w:rPr>
        <w:t>Darbu pasūtītāja nosaukums un reģistrācijas Nr. – Daugavpils valstspilsētas pašvaldības iestāde “Komunālās saimniecības pārvalde”, reģistrācijas Nr.90009547852 (turpmāk – Pasūtītājs).</w:t>
      </w:r>
    </w:p>
    <w:p w:rsidR="005B5363" w:rsidRPr="005B5363" w:rsidRDefault="005B5363" w:rsidP="005B5363">
      <w:pPr>
        <w:numPr>
          <w:ilvl w:val="1"/>
          <w:numId w:val="34"/>
        </w:numPr>
        <w:shd w:val="clear" w:color="auto" w:fill="FFFFFF" w:themeFill="background1"/>
        <w:spacing w:line="276" w:lineRule="auto"/>
        <w:ind w:left="714" w:hanging="357"/>
        <w:jc w:val="both"/>
        <w:rPr>
          <w:bCs/>
          <w:sz w:val="22"/>
          <w:szCs w:val="22"/>
          <w:lang w:val="x-none"/>
        </w:rPr>
      </w:pPr>
      <w:r w:rsidRPr="005B5363">
        <w:rPr>
          <w:bCs/>
          <w:sz w:val="22"/>
          <w:szCs w:val="22"/>
          <w:lang w:val="x-none"/>
        </w:rPr>
        <w:t>Pasūtītāja juridiskā adrese – Saules iela 5A, Daugavpils, LV-5401, Latvija.</w:t>
      </w:r>
    </w:p>
    <w:p w:rsidR="005B5363" w:rsidRPr="005B5363" w:rsidRDefault="005B5363" w:rsidP="005B5363">
      <w:pPr>
        <w:numPr>
          <w:ilvl w:val="1"/>
          <w:numId w:val="34"/>
        </w:numPr>
        <w:shd w:val="clear" w:color="auto" w:fill="FFFFFF" w:themeFill="background1"/>
        <w:spacing w:line="276" w:lineRule="auto"/>
        <w:ind w:left="714" w:hanging="357"/>
        <w:jc w:val="both"/>
        <w:rPr>
          <w:bCs/>
          <w:sz w:val="22"/>
          <w:szCs w:val="22"/>
          <w:lang w:val="x-none"/>
        </w:rPr>
      </w:pPr>
      <w:r w:rsidRPr="005B5363">
        <w:rPr>
          <w:bCs/>
          <w:sz w:val="22"/>
          <w:szCs w:val="22"/>
          <w:lang w:val="x-none"/>
        </w:rPr>
        <w:t xml:space="preserve">Pasūtītāja kontaktpersona un tās kontaktinformācija – Daugavpils valstspilsētas pašvaldības iestādes “Komunālās saimniecības pārvalde” ceļu būvtehniķe </w:t>
      </w:r>
      <w:r w:rsidRPr="005B5363">
        <w:rPr>
          <w:bCs/>
          <w:color w:val="000000" w:themeColor="text1"/>
          <w:sz w:val="22"/>
          <w:szCs w:val="22"/>
          <w:lang w:val="x-none"/>
        </w:rPr>
        <w:t xml:space="preserve">Alevtina Viktoroviča, tālrunis 65476406, e-pasta adrese </w:t>
      </w:r>
      <w:hyperlink r:id="rId12" w:history="1">
        <w:r w:rsidRPr="005B5363">
          <w:rPr>
            <w:rStyle w:val="Hyperlink"/>
            <w:bCs/>
            <w:sz w:val="22"/>
            <w:szCs w:val="22"/>
            <w:lang w:val="x-none"/>
          </w:rPr>
          <w:t>alevtina.viktorovica@daugavpils.lv</w:t>
        </w:r>
      </w:hyperlink>
      <w:r w:rsidRPr="005B5363">
        <w:rPr>
          <w:bCs/>
          <w:color w:val="FF0000"/>
          <w:sz w:val="22"/>
          <w:szCs w:val="22"/>
          <w:lang w:val="x-none"/>
        </w:rPr>
        <w:t>.</w:t>
      </w:r>
    </w:p>
    <w:p w:rsidR="005B5363" w:rsidRPr="005B5363" w:rsidRDefault="005B5363" w:rsidP="005B5363">
      <w:pPr>
        <w:numPr>
          <w:ilvl w:val="1"/>
          <w:numId w:val="34"/>
        </w:numPr>
        <w:shd w:val="clear" w:color="auto" w:fill="FFFFFF" w:themeFill="background1"/>
        <w:spacing w:line="276" w:lineRule="auto"/>
        <w:ind w:left="714" w:hanging="357"/>
        <w:jc w:val="both"/>
        <w:rPr>
          <w:bCs/>
          <w:sz w:val="22"/>
          <w:szCs w:val="22"/>
        </w:rPr>
      </w:pPr>
      <w:r w:rsidRPr="005B5363">
        <w:rPr>
          <w:bCs/>
          <w:sz w:val="22"/>
          <w:szCs w:val="22"/>
        </w:rPr>
        <w:t xml:space="preserve">Darbu izpildītājs (turpmāk – Būvkomersants) – komersants, kurš ir tiesīgs veikt Darbus </w:t>
      </w:r>
      <w:proofErr w:type="gramStart"/>
      <w:r w:rsidRPr="005B5363">
        <w:rPr>
          <w:bCs/>
          <w:sz w:val="22"/>
          <w:szCs w:val="22"/>
        </w:rPr>
        <w:t>un</w:t>
      </w:r>
      <w:proofErr w:type="gramEnd"/>
      <w:r w:rsidRPr="005B5363">
        <w:rPr>
          <w:bCs/>
          <w:sz w:val="22"/>
          <w:szCs w:val="22"/>
        </w:rPr>
        <w:t xml:space="preserve"> ar kuru ir noslēgts iepirkuma līgums par Darbu veikšanu.</w:t>
      </w:r>
    </w:p>
    <w:p w:rsidR="005B5363" w:rsidRPr="005B5363" w:rsidRDefault="005B5363" w:rsidP="005B5363">
      <w:pPr>
        <w:pStyle w:val="ListParagraph"/>
        <w:numPr>
          <w:ilvl w:val="0"/>
          <w:numId w:val="34"/>
        </w:numPr>
        <w:spacing w:after="120" w:line="276" w:lineRule="auto"/>
        <w:ind w:left="284" w:hanging="284"/>
        <w:rPr>
          <w:b/>
          <w:bCs/>
          <w:sz w:val="22"/>
          <w:szCs w:val="22"/>
        </w:rPr>
      </w:pPr>
      <w:r w:rsidRPr="005B5363">
        <w:rPr>
          <w:b/>
          <w:bCs/>
          <w:sz w:val="22"/>
          <w:szCs w:val="22"/>
        </w:rPr>
        <w:t>Darbu izpildes normatīvais regulējums</w:t>
      </w:r>
    </w:p>
    <w:p w:rsidR="005B5363" w:rsidRPr="005B5363" w:rsidRDefault="005B5363" w:rsidP="005B5363">
      <w:pPr>
        <w:pStyle w:val="ListParagraph"/>
        <w:spacing w:after="120" w:line="276" w:lineRule="auto"/>
        <w:ind w:left="284" w:firstLine="436"/>
        <w:jc w:val="both"/>
        <w:rPr>
          <w:bCs/>
          <w:sz w:val="22"/>
          <w:szCs w:val="22"/>
        </w:rPr>
      </w:pPr>
      <w:r w:rsidRPr="005B5363">
        <w:rPr>
          <w:bCs/>
          <w:sz w:val="22"/>
          <w:szCs w:val="22"/>
        </w:rPr>
        <w:t xml:space="preserve">Darbu pirmsizpildē, izpildē </w:t>
      </w:r>
      <w:proofErr w:type="gramStart"/>
      <w:r w:rsidRPr="005B5363">
        <w:rPr>
          <w:bCs/>
          <w:sz w:val="22"/>
          <w:szCs w:val="22"/>
        </w:rPr>
        <w:t>un</w:t>
      </w:r>
      <w:proofErr w:type="gramEnd"/>
      <w:r w:rsidRPr="005B5363">
        <w:rPr>
          <w:bCs/>
          <w:sz w:val="22"/>
          <w:szCs w:val="22"/>
        </w:rPr>
        <w:t xml:space="preserve"> pēcizpildē jāievēro spēkā esošais un attiecināmais normatīvais regulējums: </w:t>
      </w:r>
    </w:p>
    <w:p w:rsidR="005B5363" w:rsidRPr="005B5363" w:rsidRDefault="005B5363" w:rsidP="005B5363">
      <w:pPr>
        <w:pStyle w:val="ListParagraph"/>
        <w:numPr>
          <w:ilvl w:val="1"/>
          <w:numId w:val="34"/>
        </w:numPr>
        <w:spacing w:after="120" w:line="276" w:lineRule="auto"/>
        <w:ind w:hanging="436"/>
        <w:jc w:val="both"/>
        <w:rPr>
          <w:bCs/>
          <w:sz w:val="22"/>
          <w:szCs w:val="22"/>
        </w:rPr>
      </w:pPr>
      <w:r w:rsidRPr="005B5363">
        <w:rPr>
          <w:bCs/>
          <w:sz w:val="22"/>
          <w:szCs w:val="22"/>
        </w:rPr>
        <w:t>likumi – Būvniecības likums, Darba aizsardzības likums un citi spēkā esoši un attiecināmi likumi;</w:t>
      </w:r>
    </w:p>
    <w:p w:rsidR="005B5363" w:rsidRPr="005B5363" w:rsidRDefault="005B5363" w:rsidP="005B5363">
      <w:pPr>
        <w:pStyle w:val="ListParagraph"/>
        <w:numPr>
          <w:ilvl w:val="1"/>
          <w:numId w:val="34"/>
        </w:numPr>
        <w:spacing w:after="120" w:line="276" w:lineRule="auto"/>
        <w:ind w:hanging="436"/>
        <w:jc w:val="both"/>
        <w:rPr>
          <w:bCs/>
          <w:sz w:val="22"/>
          <w:szCs w:val="22"/>
        </w:rPr>
      </w:pPr>
      <w:r w:rsidRPr="005B5363">
        <w:rPr>
          <w:bCs/>
          <w:sz w:val="22"/>
          <w:szCs w:val="22"/>
        </w:rPr>
        <w:t>Ministru kabineta noteikumi – 2014.gada 19.augusta Ministru kabineta noteikumi Nr.500 “Vispārīgie būvnoteikumi”, 2015.gada 28.jūlija Ministru kabineta noteikumi Nr.438 “Būvniecības informācijas sistēmas noteikumi”, 2003.gada 25.februāra Ministru kabineta noteikumi Nr.92 “Darba aizsardzības prasības, veicot būvdarbus”, 2009.gada 28.aprīļa Ministru kabineta noteikumi Nr.359 “Darba aizsardzības prasības darba vietās”, 2017.gada 09.maija Ministru kabineta noteikumi Nr.253 “Atsevišķu inženierbūvju būvnoteikumi”, 2016.gada 19.aprīļa Ministru kabineta noteikumi Nr.238 “Ugunsdrošības noteikumi”, 2002.gada 20.augusta Ministru kabineta noteikumi Nr.372 “Darba aizsardzības prasības, lietojot individuālās aizsardzības līdzekļus”, 2003.gada 4.februāra Ministru kabineta noteikumi Nr.66 “Darba aizsardzības prasības nodarbināto aizsardzībai pret darba vides trokšņa radīto risku”, 2015.gada 30.jūnija Ministru kabineta noteikumi Nr.333 “Noteikumi par Latvijas būvnormatīvu LBN 201-15 “Būvju ugunsdrošība””, 2014.gada 30.septembra Ministru kabineta noteikumi Nr.574 “Noteikumi par Latvijas būvnormatīvu LBN 008-14 “Inženiertīklu izvietojums””, 2021.gada 18.februāra Ministru kabineta noteikumi Nr.113 “Atkritumu un to pārvadājumu uzskaites kārtība”, 2017.gada 20.jūnija Ministru kabineta noteikumi Nr.353 “Prasības zaļajam publiskajam iepirkumam un to piemērošanas kārtība” (1.pielikuma 7.sadaļas “Ielu apgaismojums un satiksmes signāli” prasības)  un citi spēkā esoši un attiecināmi Ministru kabineta noteikumi</w:t>
      </w:r>
      <w:r w:rsidRPr="005B5363">
        <w:rPr>
          <w:sz w:val="22"/>
          <w:szCs w:val="22"/>
        </w:rPr>
        <w:t xml:space="preserve"> </w:t>
      </w:r>
      <w:r w:rsidRPr="005B5363">
        <w:rPr>
          <w:bCs/>
          <w:sz w:val="22"/>
          <w:szCs w:val="22"/>
        </w:rPr>
        <w:t>vai ekvivalenti;</w:t>
      </w:r>
    </w:p>
    <w:p w:rsidR="005B5363" w:rsidRPr="005B5363" w:rsidRDefault="005B5363" w:rsidP="005B5363">
      <w:pPr>
        <w:pStyle w:val="ListParagraph"/>
        <w:numPr>
          <w:ilvl w:val="1"/>
          <w:numId w:val="34"/>
        </w:numPr>
        <w:spacing w:line="276" w:lineRule="auto"/>
        <w:contextualSpacing w:val="0"/>
        <w:rPr>
          <w:bCs/>
          <w:sz w:val="22"/>
          <w:szCs w:val="22"/>
        </w:rPr>
      </w:pPr>
      <w:r w:rsidRPr="005B5363">
        <w:rPr>
          <w:bCs/>
          <w:sz w:val="22"/>
          <w:szCs w:val="22"/>
        </w:rPr>
        <w:t>Starptautiskie un nacionālie standarti – Būvprojektā un/vai šajā tehniskajā specifikācijā norādītie starptautiskie un nacionālie standarti vai tiem līdzvērtīgi (ekvivalenti) standarti;</w:t>
      </w:r>
    </w:p>
    <w:p w:rsidR="005B5363" w:rsidRPr="005B5363" w:rsidRDefault="005B5363" w:rsidP="005B5363">
      <w:pPr>
        <w:pStyle w:val="ListParagraph"/>
        <w:numPr>
          <w:ilvl w:val="1"/>
          <w:numId w:val="34"/>
        </w:numPr>
        <w:spacing w:after="120" w:line="276" w:lineRule="auto"/>
        <w:jc w:val="both"/>
        <w:rPr>
          <w:bCs/>
          <w:sz w:val="22"/>
          <w:szCs w:val="22"/>
        </w:rPr>
      </w:pPr>
      <w:r w:rsidRPr="005B5363">
        <w:rPr>
          <w:bCs/>
          <w:sz w:val="22"/>
          <w:szCs w:val="22"/>
        </w:rPr>
        <w:t>citi normatīvie akti –</w:t>
      </w:r>
      <w:bookmarkStart w:id="9" w:name="_Hlk135379685"/>
      <w:r w:rsidRPr="005B5363">
        <w:rPr>
          <w:bCs/>
          <w:sz w:val="22"/>
          <w:szCs w:val="22"/>
        </w:rPr>
        <w:t>, Autoceļu būvdarbu specifikācijas ABS 2023</w:t>
      </w:r>
      <w:bookmarkEnd w:id="9"/>
      <w:r w:rsidRPr="005B5363">
        <w:rPr>
          <w:sz w:val="22"/>
          <w:szCs w:val="22"/>
        </w:rPr>
        <w:t xml:space="preserve"> </w:t>
      </w:r>
      <w:r w:rsidRPr="005B5363">
        <w:rPr>
          <w:bCs/>
          <w:sz w:val="22"/>
          <w:szCs w:val="22"/>
        </w:rPr>
        <w:t>vai ekvivalenti;</w:t>
      </w:r>
    </w:p>
    <w:p w:rsidR="005B5363" w:rsidRPr="005B5363" w:rsidRDefault="005B5363" w:rsidP="005B5363">
      <w:pPr>
        <w:pStyle w:val="ListParagraph"/>
        <w:numPr>
          <w:ilvl w:val="0"/>
          <w:numId w:val="34"/>
        </w:numPr>
        <w:spacing w:after="120" w:line="276" w:lineRule="auto"/>
        <w:ind w:left="284" w:hanging="284"/>
        <w:rPr>
          <w:b/>
          <w:bCs/>
          <w:sz w:val="22"/>
          <w:szCs w:val="22"/>
        </w:rPr>
      </w:pPr>
      <w:r w:rsidRPr="005B5363">
        <w:rPr>
          <w:b/>
          <w:bCs/>
          <w:sz w:val="22"/>
          <w:szCs w:val="22"/>
        </w:rPr>
        <w:t>Darbu izpildes vietas apskate</w:t>
      </w:r>
    </w:p>
    <w:p w:rsidR="005B5363" w:rsidRPr="005B5363" w:rsidRDefault="005B5363" w:rsidP="005B5363">
      <w:pPr>
        <w:pStyle w:val="ListParagraph"/>
        <w:spacing w:after="120" w:line="276" w:lineRule="auto"/>
        <w:ind w:left="284" w:firstLine="436"/>
        <w:jc w:val="both"/>
        <w:rPr>
          <w:bCs/>
          <w:sz w:val="22"/>
          <w:szCs w:val="22"/>
        </w:rPr>
      </w:pPr>
      <w:r w:rsidRPr="005B5363">
        <w:rPr>
          <w:bCs/>
          <w:sz w:val="22"/>
          <w:szCs w:val="22"/>
        </w:rPr>
        <w:t>Lai nodrošinātu kvalitatīvu un Būvprojektam atbilstošu Darbu izpildi, apzinātos ar Darbu izpildi saistītos riskus un uzņemtos atbildību par izpildītiem Darbiem nodošanas un garantijas periodā, ieplānotu Darbu izpildes procesu, pielietojamās metodes, izmantojamos tehnikas un cilvēku resursus, aprēķinātu kopējās izmaksas, ieinteresētās personas ir tiesīgas veikt Darbu izpildes vietas (turpmāk arī – Būvobjekts) apskati, ja nepieciešams, sazinoties ar Pasūtītāja kontaktpersonu.</w:t>
      </w:r>
    </w:p>
    <w:p w:rsidR="005B5363" w:rsidRPr="005B5363" w:rsidRDefault="005B5363" w:rsidP="005B5363">
      <w:pPr>
        <w:pStyle w:val="ListParagraph"/>
        <w:numPr>
          <w:ilvl w:val="0"/>
          <w:numId w:val="34"/>
        </w:numPr>
        <w:spacing w:after="120" w:line="276" w:lineRule="auto"/>
        <w:ind w:left="284" w:hanging="284"/>
        <w:rPr>
          <w:b/>
          <w:bCs/>
          <w:sz w:val="22"/>
          <w:szCs w:val="22"/>
        </w:rPr>
      </w:pPr>
      <w:r w:rsidRPr="005B5363">
        <w:rPr>
          <w:b/>
          <w:bCs/>
          <w:sz w:val="22"/>
          <w:szCs w:val="22"/>
        </w:rPr>
        <w:t>Darbu apjomi</w:t>
      </w:r>
    </w:p>
    <w:p w:rsidR="005B5363" w:rsidRPr="005B5363" w:rsidRDefault="005B5363" w:rsidP="005B5363">
      <w:pPr>
        <w:pStyle w:val="ListParagraph"/>
        <w:numPr>
          <w:ilvl w:val="1"/>
          <w:numId w:val="34"/>
        </w:numPr>
        <w:spacing w:after="120" w:line="276" w:lineRule="auto"/>
        <w:rPr>
          <w:b/>
          <w:bCs/>
          <w:sz w:val="22"/>
          <w:szCs w:val="22"/>
        </w:rPr>
      </w:pPr>
      <w:r w:rsidRPr="005B5363">
        <w:rPr>
          <w:sz w:val="22"/>
          <w:szCs w:val="22"/>
        </w:rPr>
        <w:t>Saskaņā ar būvprojekta dokumentāciju</w:t>
      </w:r>
      <w:r w:rsidRPr="005B5363">
        <w:rPr>
          <w:sz w:val="22"/>
          <w:szCs w:val="22"/>
          <w:lang w:val="lv-LV"/>
        </w:rPr>
        <w:t xml:space="preserve"> </w:t>
      </w:r>
      <w:r w:rsidRPr="005B5363">
        <w:rPr>
          <w:sz w:val="22"/>
          <w:szCs w:val="22"/>
        </w:rPr>
        <w:t>(t.sk. arī darbu daudzuma sarakstu).</w:t>
      </w:r>
    </w:p>
    <w:p w:rsidR="005B5363" w:rsidRPr="005B5363" w:rsidRDefault="005B5363" w:rsidP="005B5363">
      <w:pPr>
        <w:pStyle w:val="ListParagraph"/>
        <w:numPr>
          <w:ilvl w:val="0"/>
          <w:numId w:val="34"/>
        </w:numPr>
        <w:spacing w:after="120" w:line="276" w:lineRule="auto"/>
        <w:ind w:left="284" w:hanging="284"/>
        <w:rPr>
          <w:b/>
          <w:bCs/>
          <w:sz w:val="22"/>
          <w:szCs w:val="22"/>
        </w:rPr>
      </w:pPr>
      <w:r w:rsidRPr="005B5363">
        <w:rPr>
          <w:b/>
          <w:bCs/>
          <w:sz w:val="22"/>
          <w:szCs w:val="22"/>
        </w:rPr>
        <w:t>Darbu izmaksas</w:t>
      </w:r>
    </w:p>
    <w:p w:rsidR="005B5363" w:rsidRPr="005B5363" w:rsidRDefault="005B5363" w:rsidP="005B5363">
      <w:pPr>
        <w:pStyle w:val="ListParagraph"/>
        <w:numPr>
          <w:ilvl w:val="1"/>
          <w:numId w:val="34"/>
        </w:numPr>
        <w:spacing w:after="120" w:line="276" w:lineRule="auto"/>
        <w:ind w:left="721" w:hanging="437"/>
        <w:jc w:val="both"/>
        <w:rPr>
          <w:bCs/>
          <w:sz w:val="22"/>
          <w:szCs w:val="22"/>
        </w:rPr>
      </w:pPr>
      <w:r w:rsidRPr="005B5363">
        <w:rPr>
          <w:bCs/>
          <w:sz w:val="22"/>
          <w:szCs w:val="22"/>
        </w:rPr>
        <w:t>Darbu izmaksas (līguma ietvaros – līguma cena) sevī ietver Darbu procesā izmantojamo būvizstrādājumu, cilvēkresursu, transporta, tehnikas, instrumentu, apdrošināšanas, elektroenerģijas, degvielas, būvgružu aizvākšanas, būvlaukuma uzturēšanas, ar būvdarbu organizēšanu, pabeigšanu un būvobjekta nodošanu saistītos izdevumus, iespējamo nodokļu, izņemot PVN, un nodevu maksājumus valsts un pašvaldības budžetos, un citas tiešās un netiešās izmaksas, kas būs jāveic būvkomersantam, lai pienācīgi un pilnībā izpildītu Darbus un nodrošinātu to garantiju.</w:t>
      </w:r>
    </w:p>
    <w:p w:rsidR="005B5363" w:rsidRPr="005B5363" w:rsidRDefault="005B5363" w:rsidP="005B5363">
      <w:pPr>
        <w:pStyle w:val="ListParagraph"/>
        <w:numPr>
          <w:ilvl w:val="1"/>
          <w:numId w:val="34"/>
        </w:numPr>
        <w:spacing w:after="120" w:line="276" w:lineRule="auto"/>
        <w:ind w:left="721" w:hanging="437"/>
        <w:jc w:val="both"/>
        <w:rPr>
          <w:bCs/>
          <w:sz w:val="22"/>
          <w:szCs w:val="22"/>
        </w:rPr>
      </w:pPr>
      <w:r w:rsidRPr="005B5363">
        <w:rPr>
          <w:bCs/>
          <w:sz w:val="22"/>
          <w:szCs w:val="22"/>
        </w:rPr>
        <w:t xml:space="preserve">Darbu izmaksas jāatspoguļo Darbu daudzumu sarakstā, </w:t>
      </w:r>
      <w:proofErr w:type="gramStart"/>
      <w:r w:rsidRPr="005B5363">
        <w:rPr>
          <w:bCs/>
          <w:sz w:val="22"/>
          <w:szCs w:val="22"/>
        </w:rPr>
        <w:t>ko</w:t>
      </w:r>
      <w:proofErr w:type="gramEnd"/>
      <w:r w:rsidRPr="005B5363">
        <w:rPr>
          <w:bCs/>
          <w:sz w:val="22"/>
          <w:szCs w:val="22"/>
        </w:rPr>
        <w:t xml:space="preserve"> pretendents sagatavo saskaņā ar nolikuma prasībām.</w:t>
      </w:r>
    </w:p>
    <w:p w:rsidR="005B5363" w:rsidRPr="005B5363" w:rsidRDefault="005B5363" w:rsidP="005B5363">
      <w:pPr>
        <w:pStyle w:val="ListParagraph"/>
        <w:numPr>
          <w:ilvl w:val="1"/>
          <w:numId w:val="34"/>
        </w:numPr>
        <w:spacing w:after="120" w:line="276" w:lineRule="auto"/>
        <w:ind w:left="721" w:hanging="437"/>
        <w:jc w:val="both"/>
        <w:rPr>
          <w:bCs/>
          <w:sz w:val="22"/>
          <w:szCs w:val="22"/>
        </w:rPr>
      </w:pPr>
      <w:r w:rsidRPr="005B5363">
        <w:rPr>
          <w:bCs/>
          <w:sz w:val="22"/>
          <w:szCs w:val="22"/>
        </w:rPr>
        <w:t xml:space="preserve">Aprēķinot Darbu izmaksas, jāņem </w:t>
      </w:r>
      <w:proofErr w:type="gramStart"/>
      <w:r w:rsidRPr="005B5363">
        <w:rPr>
          <w:bCs/>
          <w:sz w:val="22"/>
          <w:szCs w:val="22"/>
        </w:rPr>
        <w:t>vērā</w:t>
      </w:r>
      <w:proofErr w:type="gramEnd"/>
      <w:r w:rsidRPr="005B5363">
        <w:rPr>
          <w:bCs/>
          <w:sz w:val="22"/>
          <w:szCs w:val="22"/>
        </w:rPr>
        <w:t xml:space="preserve"> Darbu apjomi un Būvprojekta rasējumi. </w:t>
      </w:r>
    </w:p>
    <w:p w:rsidR="005B5363" w:rsidRPr="005B5363" w:rsidRDefault="005B5363" w:rsidP="005B5363">
      <w:pPr>
        <w:pStyle w:val="ListParagraph"/>
        <w:numPr>
          <w:ilvl w:val="1"/>
          <w:numId w:val="34"/>
        </w:numPr>
        <w:spacing w:after="120" w:line="276" w:lineRule="auto"/>
        <w:ind w:left="721" w:hanging="437"/>
        <w:jc w:val="both"/>
        <w:rPr>
          <w:bCs/>
          <w:sz w:val="22"/>
          <w:szCs w:val="22"/>
        </w:rPr>
      </w:pPr>
      <w:r w:rsidRPr="005B5363">
        <w:rPr>
          <w:bCs/>
          <w:sz w:val="22"/>
          <w:szCs w:val="22"/>
        </w:rPr>
        <w:t xml:space="preserve">Gadījumā, </w:t>
      </w:r>
      <w:proofErr w:type="gramStart"/>
      <w:r w:rsidRPr="005B5363">
        <w:rPr>
          <w:bCs/>
          <w:sz w:val="22"/>
          <w:szCs w:val="22"/>
        </w:rPr>
        <w:t>ja</w:t>
      </w:r>
      <w:proofErr w:type="gramEnd"/>
      <w:r w:rsidRPr="005B5363">
        <w:rPr>
          <w:bCs/>
          <w:sz w:val="22"/>
          <w:szCs w:val="22"/>
        </w:rPr>
        <w:t xml:space="preserve"> ieinteresētā persona iepirkuma veikšanas procesā konstatē neatbilstību starp Darbu apjomiem un Būvprojekta rasējumos dotajiem risinājumiem, tad par noteicošo jāņem Būvprojekta rasējumos dotie risinājumi, informējot par to iepirkuma komisiju. Patstāvīgi koriģēt Darbu apjomus nav pieļaujams.</w:t>
      </w:r>
    </w:p>
    <w:p w:rsidR="005B5363" w:rsidRPr="005B5363" w:rsidRDefault="005B5363" w:rsidP="005B5363">
      <w:pPr>
        <w:pStyle w:val="ListParagraph"/>
        <w:numPr>
          <w:ilvl w:val="1"/>
          <w:numId w:val="34"/>
        </w:numPr>
        <w:spacing w:after="120" w:line="276" w:lineRule="auto"/>
        <w:ind w:left="721" w:hanging="437"/>
        <w:jc w:val="both"/>
        <w:rPr>
          <w:bCs/>
          <w:sz w:val="22"/>
          <w:szCs w:val="22"/>
        </w:rPr>
      </w:pPr>
      <w:r w:rsidRPr="005B5363">
        <w:rPr>
          <w:bCs/>
          <w:sz w:val="22"/>
          <w:szCs w:val="22"/>
        </w:rPr>
        <w:t xml:space="preserve">Darbu apmaksa tiek veikta </w:t>
      </w:r>
      <w:r w:rsidRPr="005B5363">
        <w:rPr>
          <w:bCs/>
          <w:sz w:val="22"/>
          <w:szCs w:val="22"/>
          <w:lang w:val="lv-LV"/>
        </w:rPr>
        <w:t>līgumā noteiktajā kārtībā</w:t>
      </w:r>
      <w:r w:rsidRPr="005B5363">
        <w:rPr>
          <w:bCs/>
          <w:sz w:val="22"/>
          <w:szCs w:val="22"/>
        </w:rPr>
        <w:t>.</w:t>
      </w:r>
    </w:p>
    <w:p w:rsidR="005B5363" w:rsidRPr="005B5363" w:rsidRDefault="005B5363" w:rsidP="005B5363">
      <w:pPr>
        <w:pStyle w:val="ListParagraph"/>
        <w:numPr>
          <w:ilvl w:val="0"/>
          <w:numId w:val="34"/>
        </w:numPr>
        <w:spacing w:after="120" w:line="276" w:lineRule="auto"/>
        <w:ind w:left="284" w:hanging="284"/>
        <w:rPr>
          <w:b/>
          <w:bCs/>
          <w:sz w:val="22"/>
          <w:szCs w:val="22"/>
        </w:rPr>
      </w:pPr>
      <w:r w:rsidRPr="005B5363">
        <w:rPr>
          <w:b/>
          <w:bCs/>
          <w:sz w:val="22"/>
          <w:szCs w:val="22"/>
        </w:rPr>
        <w:t>Izmantojamie būvizstrādājumi</w:t>
      </w:r>
    </w:p>
    <w:p w:rsidR="005B5363" w:rsidRPr="005B5363" w:rsidRDefault="005B5363" w:rsidP="005B5363">
      <w:pPr>
        <w:pStyle w:val="ListParagraph"/>
        <w:numPr>
          <w:ilvl w:val="1"/>
          <w:numId w:val="34"/>
        </w:numPr>
        <w:spacing w:after="120" w:line="276" w:lineRule="auto"/>
        <w:ind w:hanging="436"/>
        <w:jc w:val="both"/>
        <w:rPr>
          <w:bCs/>
          <w:sz w:val="22"/>
          <w:szCs w:val="22"/>
        </w:rPr>
      </w:pPr>
      <w:r w:rsidRPr="005B5363">
        <w:rPr>
          <w:bCs/>
          <w:sz w:val="22"/>
          <w:szCs w:val="22"/>
        </w:rPr>
        <w:t xml:space="preserve">Būvkomersants </w:t>
      </w:r>
      <w:proofErr w:type="gramStart"/>
      <w:r w:rsidRPr="005B5363">
        <w:rPr>
          <w:bCs/>
          <w:sz w:val="22"/>
          <w:szCs w:val="22"/>
        </w:rPr>
        <w:t>savā</w:t>
      </w:r>
      <w:proofErr w:type="gramEnd"/>
      <w:r w:rsidRPr="005B5363">
        <w:rPr>
          <w:bCs/>
          <w:sz w:val="22"/>
          <w:szCs w:val="22"/>
        </w:rPr>
        <w:t xml:space="preserve"> piedāvājumā norāda būvprojektam un tehniskajai specifikācijai atbilstošus būvizstrādājumus vai ekvivalentus būvizstrādājumus. </w:t>
      </w:r>
      <w:proofErr w:type="gramStart"/>
      <w:r w:rsidRPr="005B5363">
        <w:rPr>
          <w:bCs/>
          <w:sz w:val="22"/>
          <w:szCs w:val="22"/>
        </w:rPr>
        <w:t>Ja</w:t>
      </w:r>
      <w:proofErr w:type="gramEnd"/>
      <w:r w:rsidRPr="005B5363">
        <w:rPr>
          <w:bCs/>
          <w:sz w:val="22"/>
          <w:szCs w:val="22"/>
        </w:rPr>
        <w:t xml:space="preserve"> būvkomersants piedāvā ekvivalentus būvizstrādājumus, tas kopā ar piedāvājumu iesniedz pilnvērtīgu un detalizētu informāciju un dokumentus, kas apliecina būvizstrādājumu ekvivalenci.</w:t>
      </w:r>
    </w:p>
    <w:p w:rsidR="005B5363" w:rsidRPr="005B5363" w:rsidRDefault="005B5363" w:rsidP="005B5363">
      <w:pPr>
        <w:pStyle w:val="ListParagraph"/>
        <w:numPr>
          <w:ilvl w:val="1"/>
          <w:numId w:val="34"/>
        </w:numPr>
        <w:spacing w:after="120" w:line="276" w:lineRule="auto"/>
        <w:ind w:hanging="436"/>
        <w:jc w:val="both"/>
        <w:rPr>
          <w:bCs/>
          <w:sz w:val="22"/>
          <w:szCs w:val="22"/>
        </w:rPr>
      </w:pPr>
      <w:r w:rsidRPr="005B5363">
        <w:rPr>
          <w:bCs/>
          <w:sz w:val="22"/>
          <w:szCs w:val="22"/>
        </w:rPr>
        <w:t xml:space="preserve">Būvkomersants Darbu izpildē izmanto tos būvizstrādājumus, kas norādīti tehniskajā specifikācijā </w:t>
      </w:r>
      <w:proofErr w:type="gramStart"/>
      <w:r w:rsidRPr="005B5363">
        <w:rPr>
          <w:bCs/>
          <w:sz w:val="22"/>
          <w:szCs w:val="22"/>
        </w:rPr>
        <w:t>un</w:t>
      </w:r>
      <w:proofErr w:type="gramEnd"/>
      <w:r w:rsidRPr="005B5363">
        <w:rPr>
          <w:bCs/>
          <w:sz w:val="22"/>
          <w:szCs w:val="22"/>
        </w:rPr>
        <w:t xml:space="preserve"> Būvprojektā vai ekvivalentus, kurus tas ir norādījis savā piedāvājumā iepirkuma ietvaros. </w:t>
      </w:r>
    </w:p>
    <w:p w:rsidR="005B5363" w:rsidRPr="005B5363" w:rsidRDefault="005B5363" w:rsidP="005B5363">
      <w:pPr>
        <w:pStyle w:val="ListParagraph"/>
        <w:numPr>
          <w:ilvl w:val="1"/>
          <w:numId w:val="34"/>
        </w:numPr>
        <w:spacing w:after="120" w:line="276" w:lineRule="auto"/>
        <w:ind w:hanging="436"/>
        <w:jc w:val="both"/>
        <w:rPr>
          <w:bCs/>
          <w:sz w:val="22"/>
          <w:szCs w:val="22"/>
        </w:rPr>
      </w:pPr>
      <w:r w:rsidRPr="005B5363">
        <w:rPr>
          <w:bCs/>
          <w:sz w:val="22"/>
          <w:szCs w:val="22"/>
        </w:rPr>
        <w:t xml:space="preserve">Ekvivalents (līdzvērtīgs) būvizstrādājums ir būvizstrādājums, kurš pēc tehniskajiem parametriem </w:t>
      </w:r>
      <w:proofErr w:type="gramStart"/>
      <w:r w:rsidRPr="005B5363">
        <w:rPr>
          <w:bCs/>
          <w:sz w:val="22"/>
          <w:szCs w:val="22"/>
        </w:rPr>
        <w:t>ir  līdzvērtīgs</w:t>
      </w:r>
      <w:proofErr w:type="gramEnd"/>
      <w:r w:rsidRPr="005B5363">
        <w:rPr>
          <w:bCs/>
          <w:sz w:val="22"/>
          <w:szCs w:val="22"/>
        </w:rPr>
        <w:t xml:space="preserve"> vai labāks par tehniskajā specifikācijā un Būvprojektā norādītajam būvizstrādājumam.</w:t>
      </w:r>
    </w:p>
    <w:p w:rsidR="005B5363" w:rsidRPr="005B5363" w:rsidRDefault="005B5363" w:rsidP="005B5363">
      <w:pPr>
        <w:pStyle w:val="ListParagraph"/>
        <w:numPr>
          <w:ilvl w:val="0"/>
          <w:numId w:val="34"/>
        </w:numPr>
        <w:spacing w:after="120" w:line="276" w:lineRule="auto"/>
        <w:ind w:left="284" w:hanging="284"/>
        <w:rPr>
          <w:b/>
          <w:bCs/>
          <w:sz w:val="22"/>
          <w:szCs w:val="22"/>
        </w:rPr>
      </w:pPr>
      <w:r w:rsidRPr="005B5363">
        <w:rPr>
          <w:b/>
          <w:bCs/>
          <w:sz w:val="22"/>
          <w:szCs w:val="22"/>
        </w:rPr>
        <w:t>Vispārīgie Darbu izpildes nosacījumi</w:t>
      </w:r>
    </w:p>
    <w:p w:rsidR="005B5363" w:rsidRPr="005B5363" w:rsidRDefault="005B5363" w:rsidP="005B5363">
      <w:pPr>
        <w:pStyle w:val="ListParagraph"/>
        <w:numPr>
          <w:ilvl w:val="1"/>
          <w:numId w:val="34"/>
        </w:numPr>
        <w:spacing w:after="120" w:line="276" w:lineRule="auto"/>
        <w:ind w:hanging="436"/>
        <w:jc w:val="both"/>
        <w:rPr>
          <w:bCs/>
          <w:sz w:val="22"/>
          <w:szCs w:val="22"/>
        </w:rPr>
      </w:pPr>
      <w:r w:rsidRPr="005B5363">
        <w:rPr>
          <w:bCs/>
          <w:sz w:val="22"/>
          <w:szCs w:val="22"/>
        </w:rPr>
        <w:t xml:space="preserve">Būvkomersants ne vēlāk kā </w:t>
      </w:r>
      <w:r w:rsidRPr="005B5363">
        <w:rPr>
          <w:bCs/>
          <w:sz w:val="22"/>
          <w:szCs w:val="22"/>
          <w:u w:val="single"/>
        </w:rPr>
        <w:t>7 (septiņi) kalendāro</w:t>
      </w:r>
      <w:r w:rsidRPr="005B5363">
        <w:rPr>
          <w:bCs/>
          <w:sz w:val="22"/>
          <w:szCs w:val="22"/>
        </w:rPr>
        <w:t xml:space="preserve"> dienu laikā no līguma parakstīšanas dienas Būvniecības informācijas sistēmā (turpmāk – BIS) iesniedz visu nepieciešamo dokumentāciju Darbu uzsākšanas nosacījumu izpildei. </w:t>
      </w:r>
    </w:p>
    <w:p w:rsidR="005B5363" w:rsidRPr="005B5363" w:rsidRDefault="005B5363" w:rsidP="005B5363">
      <w:pPr>
        <w:pStyle w:val="ListParagraph"/>
        <w:numPr>
          <w:ilvl w:val="1"/>
          <w:numId w:val="34"/>
        </w:numPr>
        <w:spacing w:after="120" w:line="276" w:lineRule="auto"/>
        <w:ind w:hanging="436"/>
        <w:jc w:val="both"/>
        <w:rPr>
          <w:bCs/>
          <w:sz w:val="22"/>
          <w:szCs w:val="22"/>
        </w:rPr>
      </w:pPr>
      <w:r w:rsidRPr="005B5363">
        <w:rPr>
          <w:bCs/>
          <w:sz w:val="22"/>
          <w:szCs w:val="22"/>
        </w:rPr>
        <w:t xml:space="preserve">Būvkomersants Darbus uzsāk pēc iespējas īsāka termiņā, bet ne vēlāk kā </w:t>
      </w:r>
      <w:r w:rsidRPr="005B5363">
        <w:rPr>
          <w:bCs/>
          <w:sz w:val="22"/>
          <w:szCs w:val="22"/>
          <w:u w:val="single"/>
        </w:rPr>
        <w:t>3 (trīs) kalendāro</w:t>
      </w:r>
      <w:r w:rsidRPr="005B5363">
        <w:rPr>
          <w:bCs/>
          <w:sz w:val="22"/>
          <w:szCs w:val="22"/>
        </w:rPr>
        <w:t xml:space="preserve"> dienu laikā no veiktās atzīmes par būvdarbu uzsākšanas nosacījumu izpildi, saņemot rakšanas atļauju </w:t>
      </w:r>
      <w:proofErr w:type="gramStart"/>
      <w:r w:rsidRPr="005B5363">
        <w:rPr>
          <w:bCs/>
          <w:sz w:val="22"/>
          <w:szCs w:val="22"/>
        </w:rPr>
        <w:t>un</w:t>
      </w:r>
      <w:proofErr w:type="gramEnd"/>
      <w:r w:rsidRPr="005B5363">
        <w:rPr>
          <w:bCs/>
          <w:sz w:val="22"/>
          <w:szCs w:val="22"/>
        </w:rPr>
        <w:t xml:space="preserve"> parakstot būves vietas nodošanas aktu būvdarbiem.</w:t>
      </w:r>
    </w:p>
    <w:p w:rsidR="005B5363" w:rsidRPr="005B5363" w:rsidRDefault="005B5363" w:rsidP="005B5363">
      <w:pPr>
        <w:pStyle w:val="ListParagraph"/>
        <w:numPr>
          <w:ilvl w:val="1"/>
          <w:numId w:val="34"/>
        </w:numPr>
        <w:spacing w:after="120" w:line="276" w:lineRule="auto"/>
        <w:ind w:hanging="436"/>
        <w:jc w:val="both"/>
        <w:rPr>
          <w:bCs/>
          <w:sz w:val="22"/>
          <w:szCs w:val="22"/>
        </w:rPr>
      </w:pPr>
      <w:r w:rsidRPr="005B5363">
        <w:rPr>
          <w:sz w:val="22"/>
          <w:szCs w:val="22"/>
        </w:rPr>
        <w:t xml:space="preserve">Būvkomersants nodrošina atbildīgā būvdarbu vadītāja atrašanos Būvobjektā nepārtraukti visu Darbu izpildes laiku. </w:t>
      </w:r>
    </w:p>
    <w:p w:rsidR="005B5363" w:rsidRPr="005B5363" w:rsidRDefault="005B5363" w:rsidP="005B5363">
      <w:pPr>
        <w:pStyle w:val="ListParagraph"/>
        <w:numPr>
          <w:ilvl w:val="1"/>
          <w:numId w:val="34"/>
        </w:numPr>
        <w:spacing w:after="120" w:line="276" w:lineRule="auto"/>
        <w:ind w:hanging="436"/>
        <w:jc w:val="both"/>
        <w:rPr>
          <w:bCs/>
          <w:sz w:val="22"/>
          <w:szCs w:val="22"/>
        </w:rPr>
      </w:pPr>
      <w:r w:rsidRPr="005B5363">
        <w:rPr>
          <w:sz w:val="22"/>
          <w:szCs w:val="22"/>
        </w:rPr>
        <w:t>Būvkomersants nodrošina specializēto (atsevišķo) būvdarbu vadītāju atrašanos Būvobjektā tad, kad notiek specializēto Darbu izpilde. Nepieciešamības gadījumā tiem jāierodas Būvobjektā ne vēlāk kā 2 (divu) stundu laikā pēc Pasūtītāja vai atbildīgā būvdarbu vadītāja pieprasījuma.</w:t>
      </w:r>
    </w:p>
    <w:p w:rsidR="005B5363" w:rsidRPr="005B5363" w:rsidRDefault="005B5363" w:rsidP="005B5363">
      <w:pPr>
        <w:pStyle w:val="ListParagraph"/>
        <w:numPr>
          <w:ilvl w:val="1"/>
          <w:numId w:val="34"/>
        </w:numPr>
        <w:spacing w:after="120" w:line="276" w:lineRule="auto"/>
        <w:ind w:hanging="436"/>
        <w:jc w:val="both"/>
        <w:rPr>
          <w:bCs/>
          <w:sz w:val="22"/>
          <w:szCs w:val="22"/>
        </w:rPr>
      </w:pPr>
      <w:r w:rsidRPr="005B5363">
        <w:rPr>
          <w:bCs/>
          <w:sz w:val="22"/>
          <w:szCs w:val="22"/>
        </w:rPr>
        <w:t xml:space="preserve">Būvkomersants pēc līguma parakstīšanas, bet ne vēlāk kā līdz Darbu uzsākšanai paraksta būves vietas nodošanas aktu būvdarbiem </w:t>
      </w:r>
      <w:proofErr w:type="gramStart"/>
      <w:r w:rsidRPr="005B5363">
        <w:rPr>
          <w:bCs/>
          <w:sz w:val="22"/>
          <w:szCs w:val="22"/>
        </w:rPr>
        <w:t>un</w:t>
      </w:r>
      <w:proofErr w:type="gramEnd"/>
      <w:r w:rsidRPr="005B5363">
        <w:rPr>
          <w:bCs/>
          <w:sz w:val="22"/>
          <w:szCs w:val="22"/>
        </w:rPr>
        <w:t xml:space="preserve"> izstrādā Darbu veikšanas projektu katram Darbu veidam saskaņā ar Būvprojekta risinājumiem. Vispārīgo Darbu veikšanas projektu ar informāciju, kas ir nepieciešamā būvdarbu uzsākšanas nosacījumu (BUN) izpildei, izpildītājām jāiesniedz </w:t>
      </w:r>
      <w:proofErr w:type="gramStart"/>
      <w:r w:rsidRPr="005B5363">
        <w:rPr>
          <w:bCs/>
          <w:sz w:val="22"/>
          <w:szCs w:val="22"/>
        </w:rPr>
        <w:t>un</w:t>
      </w:r>
      <w:proofErr w:type="gramEnd"/>
      <w:r w:rsidRPr="005B5363">
        <w:rPr>
          <w:bCs/>
          <w:sz w:val="22"/>
          <w:szCs w:val="22"/>
        </w:rPr>
        <w:t xml:space="preserve"> jāpievieno BISā komplektā ar BUN dokumentu komplektu.  Darbu veikšanas projektu izstrādā ņemot vērā turpmāk minēto:</w:t>
      </w:r>
    </w:p>
    <w:p w:rsidR="005B5363" w:rsidRPr="005B5363" w:rsidRDefault="005B5363" w:rsidP="005B5363">
      <w:pPr>
        <w:pStyle w:val="ListParagraph"/>
        <w:numPr>
          <w:ilvl w:val="2"/>
          <w:numId w:val="34"/>
        </w:numPr>
        <w:spacing w:after="120" w:line="276" w:lineRule="auto"/>
        <w:ind w:left="1276" w:hanging="567"/>
        <w:jc w:val="both"/>
        <w:rPr>
          <w:bCs/>
          <w:sz w:val="22"/>
          <w:szCs w:val="22"/>
        </w:rPr>
      </w:pPr>
      <w:r w:rsidRPr="005B5363">
        <w:rPr>
          <w:bCs/>
          <w:sz w:val="22"/>
          <w:szCs w:val="22"/>
        </w:rPr>
        <w:t>Darbu veikšanas projektu izstrādā saskaņā ar spēkā esošajiem normatīvajiem aktiem;</w:t>
      </w:r>
    </w:p>
    <w:p w:rsidR="005B5363" w:rsidRPr="005B5363" w:rsidRDefault="005B5363" w:rsidP="005B5363">
      <w:pPr>
        <w:pStyle w:val="ListParagraph"/>
        <w:numPr>
          <w:ilvl w:val="2"/>
          <w:numId w:val="34"/>
        </w:numPr>
        <w:spacing w:after="120" w:line="276" w:lineRule="auto"/>
        <w:ind w:left="1276" w:hanging="567"/>
        <w:jc w:val="both"/>
        <w:rPr>
          <w:bCs/>
          <w:sz w:val="22"/>
          <w:szCs w:val="22"/>
        </w:rPr>
      </w:pPr>
      <w:r w:rsidRPr="005B5363">
        <w:rPr>
          <w:bCs/>
          <w:sz w:val="22"/>
          <w:szCs w:val="22"/>
        </w:rPr>
        <w:t>Darbu veikšanas projektu saskaņo ar Pasūtītāju un pārējām Darbu procesā iesaistītajām iestādēm un personām;</w:t>
      </w:r>
    </w:p>
    <w:p w:rsidR="005B5363" w:rsidRPr="005B5363" w:rsidRDefault="005B5363" w:rsidP="005B5363">
      <w:pPr>
        <w:pStyle w:val="ListParagraph"/>
        <w:numPr>
          <w:ilvl w:val="2"/>
          <w:numId w:val="34"/>
        </w:numPr>
        <w:spacing w:after="120" w:line="276" w:lineRule="auto"/>
        <w:ind w:left="1276" w:hanging="567"/>
        <w:jc w:val="both"/>
        <w:rPr>
          <w:bCs/>
          <w:sz w:val="22"/>
          <w:szCs w:val="22"/>
        </w:rPr>
      </w:pPr>
      <w:r w:rsidRPr="005B5363">
        <w:rPr>
          <w:bCs/>
          <w:sz w:val="22"/>
          <w:szCs w:val="22"/>
        </w:rPr>
        <w:t xml:space="preserve">Darbu veikšanas projektā jāiekļauj Autoceļu </w:t>
      </w:r>
      <w:proofErr w:type="gramStart"/>
      <w:r w:rsidRPr="005B5363">
        <w:rPr>
          <w:bCs/>
          <w:sz w:val="22"/>
          <w:szCs w:val="22"/>
        </w:rPr>
        <w:t>un</w:t>
      </w:r>
      <w:proofErr w:type="gramEnd"/>
      <w:r w:rsidRPr="005B5363">
        <w:rPr>
          <w:bCs/>
          <w:sz w:val="22"/>
          <w:szCs w:val="22"/>
        </w:rPr>
        <w:t xml:space="preserve"> ielu būvnoteikumu 121.</w:t>
      </w:r>
      <w:r w:rsidRPr="005B5363">
        <w:rPr>
          <w:bCs/>
          <w:sz w:val="22"/>
          <w:szCs w:val="22"/>
          <w:vertAlign w:val="superscript"/>
        </w:rPr>
        <w:t>1</w:t>
      </w:r>
      <w:r w:rsidRPr="005B5363">
        <w:rPr>
          <w:bCs/>
          <w:sz w:val="22"/>
          <w:szCs w:val="22"/>
        </w:rPr>
        <w:t xml:space="preserve"> punktā noteiktos nosacījumus.</w:t>
      </w:r>
    </w:p>
    <w:p w:rsidR="005B5363" w:rsidRPr="005B5363" w:rsidRDefault="005B5363" w:rsidP="005B5363">
      <w:pPr>
        <w:pStyle w:val="ListParagraph"/>
        <w:numPr>
          <w:ilvl w:val="1"/>
          <w:numId w:val="34"/>
        </w:numPr>
        <w:spacing w:after="120" w:line="276" w:lineRule="auto"/>
        <w:ind w:hanging="436"/>
        <w:jc w:val="both"/>
        <w:rPr>
          <w:bCs/>
          <w:sz w:val="22"/>
          <w:szCs w:val="22"/>
        </w:rPr>
      </w:pPr>
      <w:r w:rsidRPr="005B5363">
        <w:rPr>
          <w:bCs/>
          <w:sz w:val="22"/>
          <w:szCs w:val="22"/>
        </w:rPr>
        <w:t>Visu ar Darbu uzsākšanu, izpildi, pabeigšanu, nodošanu saistīto dokumentāciju Būvkomersants sagatavo, izstrādā, saskaņo un iesniedz būvniecības informācijas sistēmā (BIS) pats, ja nav noteikts pretējais. Pasūtītājs pēc Līguma parakstīšanas noformēs BISā pilnvarojumu izpildītājām nepieciešamo darbību veikšanai (sk. 9.9.).</w:t>
      </w:r>
    </w:p>
    <w:p w:rsidR="005B5363" w:rsidRPr="005B5363" w:rsidRDefault="005B5363" w:rsidP="005B5363">
      <w:pPr>
        <w:pStyle w:val="ListParagraph"/>
        <w:numPr>
          <w:ilvl w:val="1"/>
          <w:numId w:val="34"/>
        </w:numPr>
        <w:spacing w:after="120" w:line="276" w:lineRule="auto"/>
        <w:ind w:hanging="436"/>
        <w:jc w:val="both"/>
        <w:rPr>
          <w:bCs/>
          <w:sz w:val="22"/>
          <w:szCs w:val="22"/>
        </w:rPr>
      </w:pPr>
      <w:r w:rsidRPr="005B5363">
        <w:rPr>
          <w:bCs/>
          <w:sz w:val="22"/>
          <w:szCs w:val="22"/>
        </w:rPr>
        <w:t xml:space="preserve">Būvkomersants pirms jebkuru Darbu veidu uzsākšanas saskaņo ar Pasūtītāju </w:t>
      </w:r>
      <w:proofErr w:type="gramStart"/>
      <w:r w:rsidRPr="005B5363">
        <w:rPr>
          <w:bCs/>
          <w:sz w:val="22"/>
          <w:szCs w:val="22"/>
        </w:rPr>
        <w:t>un</w:t>
      </w:r>
      <w:proofErr w:type="gramEnd"/>
      <w:r w:rsidRPr="005B5363">
        <w:rPr>
          <w:bCs/>
          <w:sz w:val="22"/>
          <w:szCs w:val="22"/>
        </w:rPr>
        <w:t xml:space="preserve"> atbildīgo būvdarbu vadītāju pielietojamās metodes un tehnoloģijas, kā arī izmantojamos būvizstrādājumus.</w:t>
      </w:r>
    </w:p>
    <w:p w:rsidR="005B5363" w:rsidRPr="005B5363" w:rsidRDefault="005B5363" w:rsidP="005B5363">
      <w:pPr>
        <w:pStyle w:val="ListParagraph"/>
        <w:numPr>
          <w:ilvl w:val="1"/>
          <w:numId w:val="34"/>
        </w:numPr>
        <w:spacing w:after="120" w:line="276" w:lineRule="auto"/>
        <w:ind w:hanging="436"/>
        <w:jc w:val="both"/>
        <w:rPr>
          <w:bCs/>
          <w:sz w:val="22"/>
          <w:szCs w:val="22"/>
        </w:rPr>
      </w:pPr>
      <w:r w:rsidRPr="005B5363">
        <w:rPr>
          <w:bCs/>
          <w:sz w:val="22"/>
          <w:szCs w:val="22"/>
        </w:rPr>
        <w:t xml:space="preserve">Darbu pasūtītāja veikts apstiprinājums, saskaņojums vai cita rīcība neatbrīvo Būvkomersantu no atbildības par Darbu izpildi saskaņā ar tehnisko specifikāciju, būvprojektu </w:t>
      </w:r>
      <w:proofErr w:type="gramStart"/>
      <w:r w:rsidRPr="005B5363">
        <w:rPr>
          <w:bCs/>
          <w:sz w:val="22"/>
          <w:szCs w:val="22"/>
        </w:rPr>
        <w:t>un</w:t>
      </w:r>
      <w:proofErr w:type="gramEnd"/>
      <w:r w:rsidRPr="005B5363">
        <w:rPr>
          <w:bCs/>
          <w:sz w:val="22"/>
          <w:szCs w:val="22"/>
        </w:rPr>
        <w:t xml:space="preserve"> spēkā esošajiem normatīvajiem aktiem.</w:t>
      </w:r>
    </w:p>
    <w:p w:rsidR="005B5363" w:rsidRPr="005B5363" w:rsidRDefault="005B5363" w:rsidP="005B5363">
      <w:pPr>
        <w:pStyle w:val="ListParagraph"/>
        <w:numPr>
          <w:ilvl w:val="1"/>
          <w:numId w:val="34"/>
        </w:numPr>
        <w:spacing w:after="120" w:line="276" w:lineRule="auto"/>
        <w:ind w:left="851" w:hanging="567"/>
        <w:jc w:val="both"/>
        <w:rPr>
          <w:bCs/>
          <w:sz w:val="22"/>
          <w:szCs w:val="22"/>
        </w:rPr>
      </w:pPr>
      <w:r w:rsidRPr="005B5363">
        <w:rPr>
          <w:bCs/>
          <w:sz w:val="22"/>
          <w:szCs w:val="22"/>
        </w:rPr>
        <w:t xml:space="preserve">Būvkomersants ir pilnvarots pārstāvēt Pasūtītāju būvvaldē jautājumos, kas saistīti ar būvdarbu uzsākšanas nosacījumu izpildi, būvdarbu pabeigšanu </w:t>
      </w:r>
      <w:proofErr w:type="gramStart"/>
      <w:r w:rsidRPr="005B5363">
        <w:rPr>
          <w:bCs/>
          <w:sz w:val="22"/>
          <w:szCs w:val="22"/>
        </w:rPr>
        <w:t>un</w:t>
      </w:r>
      <w:proofErr w:type="gramEnd"/>
      <w:r w:rsidRPr="005B5363">
        <w:rPr>
          <w:bCs/>
          <w:sz w:val="22"/>
          <w:szCs w:val="22"/>
        </w:rPr>
        <w:t xml:space="preserve"> nodošanu ekspluatācijā, un pieprasīt atzinumus par būves gatavību nodošanai ekspluatācijā.</w:t>
      </w:r>
    </w:p>
    <w:p w:rsidR="005B5363" w:rsidRPr="005B5363" w:rsidRDefault="005B5363" w:rsidP="005B5363">
      <w:pPr>
        <w:pStyle w:val="ListParagraph"/>
        <w:numPr>
          <w:ilvl w:val="1"/>
          <w:numId w:val="34"/>
        </w:numPr>
        <w:spacing w:after="120" w:line="276" w:lineRule="auto"/>
        <w:ind w:left="851" w:hanging="567"/>
        <w:jc w:val="both"/>
        <w:rPr>
          <w:bCs/>
          <w:sz w:val="22"/>
          <w:szCs w:val="22"/>
        </w:rPr>
      </w:pPr>
      <w:r w:rsidRPr="005B5363">
        <w:rPr>
          <w:rFonts w:eastAsia="Calibri"/>
          <w:bCs/>
          <w:sz w:val="22"/>
          <w:szCs w:val="22"/>
        </w:rPr>
        <w:t xml:space="preserve">Būvkomersants </w:t>
      </w:r>
      <w:r w:rsidRPr="005B5363">
        <w:rPr>
          <w:rFonts w:eastAsia="Calibri"/>
          <w:sz w:val="22"/>
          <w:szCs w:val="22"/>
        </w:rPr>
        <w:t>pēc Darbu pabeigšanas paraksta b</w:t>
      </w:r>
      <w:r w:rsidRPr="005B5363">
        <w:rPr>
          <w:rFonts w:eastAsia="Calibri"/>
          <w:noProof/>
          <w:sz w:val="22"/>
          <w:szCs w:val="22"/>
        </w:rPr>
        <w:t xml:space="preserve">ūvdarbu pabeigšanas aktu un </w:t>
      </w:r>
      <w:r w:rsidRPr="005B5363">
        <w:rPr>
          <w:rFonts w:eastAsia="Calibri"/>
          <w:sz w:val="22"/>
          <w:szCs w:val="22"/>
        </w:rPr>
        <w:t xml:space="preserve">nodod Būvobjektu Pasūtītājam, kā arī </w:t>
      </w:r>
      <w:r w:rsidRPr="005B5363">
        <w:rPr>
          <w:rFonts w:eastAsia="Calibri"/>
          <w:noProof/>
          <w:sz w:val="22"/>
          <w:szCs w:val="22"/>
        </w:rPr>
        <w:t xml:space="preserve">Darbu izpildes dokumentāciju, t.sk., bet ne tikai, būvdarbu žurnālu, būvdarbu apjomu sertifikātus, segto un nozīmīgu darbu pieņemšanas aktus, būvizstrādajumu atbilstības apliecinošus dokumentus, </w:t>
      </w:r>
      <w:r w:rsidRPr="005B5363">
        <w:rPr>
          <w:rFonts w:eastAsia="Calibri"/>
          <w:bCs/>
          <w:noProof/>
          <w:sz w:val="22"/>
          <w:szCs w:val="22"/>
        </w:rPr>
        <w:t>alternatīvu (ekvivalentu/analogu) būvizstrādājumu</w:t>
      </w:r>
      <w:r w:rsidRPr="005B5363">
        <w:rPr>
          <w:rFonts w:eastAsia="Calibri"/>
          <w:noProof/>
          <w:sz w:val="22"/>
          <w:szCs w:val="22"/>
        </w:rPr>
        <w:t xml:space="preserve"> saskaņošanas un/vai apstiprināšanas dokumenti, izpilduzmērījumi, testēšanas pārskati, u.c.)</w:t>
      </w:r>
      <w:r w:rsidRPr="005B5363">
        <w:rPr>
          <w:rFonts w:eastAsia="Calibri"/>
          <w:sz w:val="22"/>
          <w:szCs w:val="22"/>
        </w:rPr>
        <w:t>.</w:t>
      </w:r>
    </w:p>
    <w:p w:rsidR="005B5363" w:rsidRPr="005B5363" w:rsidRDefault="005B5363" w:rsidP="005B5363">
      <w:pPr>
        <w:pStyle w:val="ListParagraph"/>
        <w:numPr>
          <w:ilvl w:val="1"/>
          <w:numId w:val="34"/>
        </w:numPr>
        <w:spacing w:after="120" w:line="276" w:lineRule="auto"/>
        <w:ind w:left="851" w:hanging="567"/>
        <w:jc w:val="both"/>
        <w:rPr>
          <w:bCs/>
          <w:sz w:val="22"/>
          <w:szCs w:val="22"/>
        </w:rPr>
      </w:pPr>
      <w:r w:rsidRPr="005B5363">
        <w:rPr>
          <w:noProof/>
          <w:sz w:val="22"/>
          <w:szCs w:val="22"/>
        </w:rPr>
        <w:t>Būvkomersants pēc iekārtu uzstādīšanas un inženiertīklu izbūves darbiem:</w:t>
      </w:r>
    </w:p>
    <w:p w:rsidR="005B5363" w:rsidRPr="005B5363" w:rsidRDefault="005B5363" w:rsidP="005B5363">
      <w:pPr>
        <w:pStyle w:val="ListParagraph"/>
        <w:numPr>
          <w:ilvl w:val="2"/>
          <w:numId w:val="34"/>
        </w:numPr>
        <w:spacing w:after="120" w:line="276" w:lineRule="auto"/>
        <w:ind w:left="1560" w:hanging="709"/>
        <w:jc w:val="both"/>
        <w:rPr>
          <w:bCs/>
          <w:sz w:val="22"/>
          <w:szCs w:val="22"/>
        </w:rPr>
      </w:pPr>
      <w:r w:rsidRPr="005B5363">
        <w:rPr>
          <w:noProof/>
          <w:sz w:val="22"/>
          <w:szCs w:val="22"/>
        </w:rPr>
        <w:t>Iesniegs Pasūtītājām inženiertīklu pārbaudes, testēšanas un/vai instruēšanas protokolus, kā arī reģistrētus inženiertīklu izpildmērijumus (.dwg formātā);</w:t>
      </w:r>
    </w:p>
    <w:p w:rsidR="005B5363" w:rsidRPr="005B5363" w:rsidRDefault="005B5363" w:rsidP="005B5363">
      <w:pPr>
        <w:pStyle w:val="ListParagraph"/>
        <w:numPr>
          <w:ilvl w:val="2"/>
          <w:numId w:val="34"/>
        </w:numPr>
        <w:spacing w:after="120" w:line="276" w:lineRule="auto"/>
        <w:ind w:left="1560" w:hanging="709"/>
        <w:jc w:val="both"/>
        <w:rPr>
          <w:bCs/>
          <w:sz w:val="22"/>
          <w:szCs w:val="22"/>
        </w:rPr>
      </w:pPr>
      <w:r w:rsidRPr="005B5363">
        <w:rPr>
          <w:noProof/>
          <w:sz w:val="22"/>
          <w:szCs w:val="22"/>
        </w:rPr>
        <w:t>Aizpildīto apliecinājumu (t.sk. informācija par izbūtēto objektu un to tehniskajem radītājiem)</w:t>
      </w:r>
    </w:p>
    <w:p w:rsidR="005B5363" w:rsidRPr="005B5363" w:rsidRDefault="005B5363" w:rsidP="005B5363">
      <w:pPr>
        <w:pStyle w:val="ListParagraph"/>
        <w:numPr>
          <w:ilvl w:val="1"/>
          <w:numId w:val="34"/>
        </w:numPr>
        <w:spacing w:after="120" w:line="276" w:lineRule="auto"/>
        <w:ind w:left="851" w:hanging="567"/>
        <w:jc w:val="both"/>
        <w:rPr>
          <w:bCs/>
          <w:sz w:val="22"/>
          <w:szCs w:val="22"/>
        </w:rPr>
      </w:pPr>
      <w:r w:rsidRPr="005B5363">
        <w:rPr>
          <w:bCs/>
          <w:sz w:val="22"/>
          <w:szCs w:val="22"/>
        </w:rPr>
        <w:t xml:space="preserve">Būvkomersants iesniedz visus nepieciešamos dokumentus (Darbu izpildes dokumentāciju pilnā apjomā papīra formātā 1 (vienā) eksemplārā </w:t>
      </w:r>
      <w:proofErr w:type="gramStart"/>
      <w:r w:rsidRPr="005B5363">
        <w:rPr>
          <w:bCs/>
          <w:sz w:val="22"/>
          <w:szCs w:val="22"/>
        </w:rPr>
        <w:t>un</w:t>
      </w:r>
      <w:proofErr w:type="gramEnd"/>
      <w:r w:rsidRPr="005B5363">
        <w:rPr>
          <w:bCs/>
          <w:sz w:val="22"/>
          <w:szCs w:val="22"/>
        </w:rPr>
        <w:t xml:space="preserve"> elektroniskā formātā, ierakstot USB datu nesējā) būvobjekta nodošanai ekspluatācijā 14 (četrpadsmit) kalendāro dienu laikā pēc būvdarbu pabeigšanas akta parakstīšanas dienas. Izpildītājam jāiesniedz izpilddokumentācijas komplekts pilnā apjomā papīra formātā 1.eks. </w:t>
      </w:r>
      <w:proofErr w:type="gramStart"/>
      <w:r w:rsidRPr="005B5363">
        <w:rPr>
          <w:bCs/>
          <w:sz w:val="22"/>
          <w:szCs w:val="22"/>
        </w:rPr>
        <w:t>un</w:t>
      </w:r>
      <w:proofErr w:type="gramEnd"/>
      <w:r w:rsidRPr="005B5363">
        <w:rPr>
          <w:bCs/>
          <w:sz w:val="22"/>
          <w:szCs w:val="22"/>
        </w:rPr>
        <w:t xml:space="preserve"> digitālā formātā uz digitālā datu nesēja (USB atmiņas ierīce).</w:t>
      </w:r>
    </w:p>
    <w:p w:rsidR="005B5363" w:rsidRPr="005B5363" w:rsidRDefault="005B5363" w:rsidP="005B5363">
      <w:pPr>
        <w:pStyle w:val="ListParagraph"/>
        <w:numPr>
          <w:ilvl w:val="1"/>
          <w:numId w:val="34"/>
        </w:numPr>
        <w:spacing w:after="120" w:line="276" w:lineRule="auto"/>
        <w:ind w:left="851" w:hanging="567"/>
        <w:jc w:val="both"/>
        <w:rPr>
          <w:bCs/>
          <w:sz w:val="22"/>
          <w:szCs w:val="22"/>
        </w:rPr>
      </w:pPr>
      <w:r w:rsidRPr="005B5363">
        <w:rPr>
          <w:bCs/>
          <w:sz w:val="22"/>
          <w:szCs w:val="22"/>
        </w:rPr>
        <w:t>Būvkomersants veic būvobjekta nodošanu ekspluatācijā</w:t>
      </w:r>
      <w:r w:rsidRPr="005B5363">
        <w:rPr>
          <w:bCs/>
          <w:sz w:val="22"/>
          <w:szCs w:val="22"/>
          <w:u w:val="single"/>
        </w:rPr>
        <w:t xml:space="preserve"> 2 (divu) </w:t>
      </w:r>
      <w:r w:rsidRPr="005B5363">
        <w:rPr>
          <w:bCs/>
          <w:sz w:val="22"/>
          <w:szCs w:val="22"/>
          <w:u w:val="single"/>
          <w:lang w:val="lv-LV"/>
        </w:rPr>
        <w:t>nedēļu</w:t>
      </w:r>
      <w:r w:rsidRPr="005B5363">
        <w:rPr>
          <w:bCs/>
          <w:sz w:val="22"/>
          <w:szCs w:val="22"/>
        </w:rPr>
        <w:t xml:space="preserve"> laikā no būvdarbu pabeigšanas akta parakstīšanas dienas.</w:t>
      </w:r>
    </w:p>
    <w:p w:rsidR="005B5363" w:rsidRPr="005B5363" w:rsidRDefault="005B5363" w:rsidP="005B5363">
      <w:pPr>
        <w:pStyle w:val="ListParagraph"/>
        <w:numPr>
          <w:ilvl w:val="1"/>
          <w:numId w:val="34"/>
        </w:numPr>
        <w:spacing w:after="120" w:line="276" w:lineRule="auto"/>
        <w:ind w:left="851" w:hanging="567"/>
        <w:jc w:val="both"/>
        <w:rPr>
          <w:bCs/>
          <w:sz w:val="22"/>
          <w:szCs w:val="22"/>
        </w:rPr>
      </w:pPr>
      <w:r w:rsidRPr="005B5363">
        <w:rPr>
          <w:bCs/>
          <w:sz w:val="22"/>
          <w:szCs w:val="22"/>
        </w:rPr>
        <w:t xml:space="preserve">Būvkomersants nodrošina gala izpildmērījumu apjomu sadalīšanu atbilstoši darbu izpildes posmiem, kārtām, segumu </w:t>
      </w:r>
      <w:proofErr w:type="gramStart"/>
      <w:r w:rsidRPr="005B5363">
        <w:rPr>
          <w:bCs/>
          <w:sz w:val="22"/>
          <w:szCs w:val="22"/>
        </w:rPr>
        <w:t>un</w:t>
      </w:r>
      <w:proofErr w:type="gramEnd"/>
      <w:r w:rsidRPr="005B5363">
        <w:rPr>
          <w:bCs/>
          <w:sz w:val="22"/>
          <w:szCs w:val="22"/>
        </w:rPr>
        <w:t xml:space="preserve"> inženierkomunikāciju tipiem.</w:t>
      </w:r>
    </w:p>
    <w:p w:rsidR="005B5363" w:rsidRPr="005B5363" w:rsidRDefault="005B5363" w:rsidP="005B5363">
      <w:pPr>
        <w:pStyle w:val="ListParagraph"/>
        <w:numPr>
          <w:ilvl w:val="1"/>
          <w:numId w:val="34"/>
        </w:numPr>
        <w:spacing w:after="120" w:line="276" w:lineRule="auto"/>
        <w:ind w:left="851" w:hanging="567"/>
        <w:jc w:val="both"/>
        <w:rPr>
          <w:bCs/>
          <w:sz w:val="22"/>
          <w:szCs w:val="22"/>
        </w:rPr>
      </w:pPr>
      <w:r w:rsidRPr="005B5363">
        <w:rPr>
          <w:bCs/>
          <w:sz w:val="22"/>
          <w:szCs w:val="22"/>
        </w:rPr>
        <w:t xml:space="preserve">Būvkomersants ne vēlāk kā 2 (divu) darba dienu laikā rakstiski paziņo Pasūtītājam par visiem apstākļiem, kas atklājušies Darbu izpildes procesā </w:t>
      </w:r>
      <w:proofErr w:type="gramStart"/>
      <w:r w:rsidRPr="005B5363">
        <w:rPr>
          <w:bCs/>
          <w:sz w:val="22"/>
          <w:szCs w:val="22"/>
        </w:rPr>
        <w:t>un</w:t>
      </w:r>
      <w:proofErr w:type="gramEnd"/>
      <w:r w:rsidRPr="005B5363">
        <w:rPr>
          <w:bCs/>
          <w:sz w:val="22"/>
          <w:szCs w:val="22"/>
        </w:rPr>
        <w:t xml:space="preserve"> var radīt šķēršļus turpmākai Darbu kvalitatīvai un savlaicīgai izpildei.</w:t>
      </w:r>
    </w:p>
    <w:p w:rsidR="005B5363" w:rsidRPr="005B5363" w:rsidRDefault="005B5363" w:rsidP="005B5363">
      <w:pPr>
        <w:pStyle w:val="ListParagraph"/>
        <w:numPr>
          <w:ilvl w:val="1"/>
          <w:numId w:val="34"/>
        </w:numPr>
        <w:spacing w:after="120" w:line="276" w:lineRule="auto"/>
        <w:ind w:left="851" w:hanging="567"/>
        <w:jc w:val="both"/>
        <w:rPr>
          <w:bCs/>
          <w:sz w:val="22"/>
          <w:szCs w:val="22"/>
        </w:rPr>
      </w:pPr>
      <w:r w:rsidRPr="005B5363">
        <w:rPr>
          <w:bCs/>
          <w:sz w:val="22"/>
          <w:szCs w:val="22"/>
        </w:rPr>
        <w:t>Būvkomersants no Darbu uzsākšanas līdz Būvdarbu pabeigšanas akta parakstīšanai, saskaņojot ar Pasūtītāju, nodrošina Būvobjektā apbraucamo ielu un/vai ceļu ikdienas uzturēšanu ar sekojošiem nosacījumiem:</w:t>
      </w:r>
    </w:p>
    <w:p w:rsidR="005B5363" w:rsidRPr="005B5363" w:rsidRDefault="005B5363" w:rsidP="005B5363">
      <w:pPr>
        <w:pStyle w:val="ListParagraph"/>
        <w:numPr>
          <w:ilvl w:val="2"/>
          <w:numId w:val="34"/>
        </w:numPr>
        <w:spacing w:after="120" w:line="276" w:lineRule="auto"/>
        <w:ind w:left="1560" w:hanging="709"/>
        <w:jc w:val="both"/>
        <w:rPr>
          <w:bCs/>
          <w:sz w:val="22"/>
          <w:szCs w:val="22"/>
        </w:rPr>
      </w:pPr>
      <w:r w:rsidRPr="005B5363">
        <w:rPr>
          <w:bCs/>
          <w:sz w:val="22"/>
          <w:szCs w:val="22"/>
        </w:rPr>
        <w:t>ielām ar grants segumu – planē, atputekļo segumu dzīvojamo māju tuvumā un veic nesaistīta minerālmateriāla seguma atjaunošanas pasākumus (t.sk. līdzināšana, piebēršana saskaņā ar  Autoceļu būvdarbu specifikācijas ABS 2023 un Autoceļu ikdienas uzturēšanas darbu specifikācijas 2021</w:t>
      </w:r>
      <w:r w:rsidRPr="005B5363">
        <w:rPr>
          <w:sz w:val="22"/>
          <w:szCs w:val="22"/>
        </w:rPr>
        <w:t xml:space="preserve"> </w:t>
      </w:r>
      <w:r w:rsidRPr="005B5363">
        <w:rPr>
          <w:bCs/>
          <w:sz w:val="22"/>
          <w:szCs w:val="22"/>
        </w:rPr>
        <w:t>vai ekvivalenti);</w:t>
      </w:r>
    </w:p>
    <w:p w:rsidR="005B5363" w:rsidRPr="005B5363" w:rsidRDefault="005B5363" w:rsidP="005B5363">
      <w:pPr>
        <w:pStyle w:val="ListParagraph"/>
        <w:numPr>
          <w:ilvl w:val="2"/>
          <w:numId w:val="34"/>
        </w:numPr>
        <w:spacing w:after="120" w:line="276" w:lineRule="auto"/>
        <w:ind w:left="1560" w:hanging="709"/>
        <w:jc w:val="both"/>
        <w:rPr>
          <w:bCs/>
          <w:sz w:val="22"/>
          <w:szCs w:val="22"/>
        </w:rPr>
      </w:pPr>
      <w:proofErr w:type="gramStart"/>
      <w:r w:rsidRPr="005B5363">
        <w:rPr>
          <w:bCs/>
          <w:sz w:val="22"/>
          <w:szCs w:val="22"/>
        </w:rPr>
        <w:t>ielām</w:t>
      </w:r>
      <w:proofErr w:type="gramEnd"/>
      <w:r w:rsidRPr="005B5363">
        <w:rPr>
          <w:bCs/>
          <w:sz w:val="22"/>
          <w:szCs w:val="22"/>
        </w:rPr>
        <w:t xml:space="preserve"> ar melno segumu – bedrīšu remonta pasākumi.</w:t>
      </w:r>
    </w:p>
    <w:p w:rsidR="005B5363" w:rsidRPr="005B5363" w:rsidRDefault="005B5363" w:rsidP="005B5363">
      <w:pPr>
        <w:pStyle w:val="ListParagraph"/>
        <w:numPr>
          <w:ilvl w:val="2"/>
          <w:numId w:val="34"/>
        </w:numPr>
        <w:spacing w:after="120" w:line="276" w:lineRule="auto"/>
        <w:ind w:left="1560" w:hanging="709"/>
        <w:jc w:val="both"/>
        <w:rPr>
          <w:bCs/>
          <w:sz w:val="22"/>
          <w:szCs w:val="22"/>
        </w:rPr>
      </w:pPr>
      <w:r w:rsidRPr="005B5363">
        <w:rPr>
          <w:bCs/>
          <w:sz w:val="22"/>
          <w:szCs w:val="22"/>
        </w:rPr>
        <w:t>Gadījumā, ja Būvkomersants nenodrošina Būvobjektā apbraucamo ielu un/vai ceļu ikdienas uzturēšanu, tad Pasūtītājs iepriekš minēto darbu izpildei ir tiesīgs piesaistīt citu komersantu, bet Būvkomersantam ir pienākums apmaksāt komersanta darbu, bet ja tas sākotnēji atsakās veikt vai neveic apmaksu, tad Pasūtītājs ir tiesīgs darbu izmaksas ieturēt no līguma saistību nodrošinājuma.</w:t>
      </w:r>
    </w:p>
    <w:p w:rsidR="005B5363" w:rsidRPr="005B5363" w:rsidRDefault="005B5363" w:rsidP="005B5363">
      <w:pPr>
        <w:pStyle w:val="ListParagraph"/>
        <w:numPr>
          <w:ilvl w:val="1"/>
          <w:numId w:val="34"/>
        </w:numPr>
        <w:spacing w:after="120" w:line="276" w:lineRule="auto"/>
        <w:ind w:left="851" w:hanging="567"/>
        <w:jc w:val="both"/>
        <w:rPr>
          <w:bCs/>
          <w:sz w:val="22"/>
          <w:szCs w:val="22"/>
        </w:rPr>
      </w:pPr>
      <w:r w:rsidRPr="005B5363">
        <w:rPr>
          <w:bCs/>
          <w:sz w:val="22"/>
          <w:szCs w:val="22"/>
        </w:rPr>
        <w:t>Būvkomersantam ir pienākums veikt digitālu būvniecības procesa dokumentācijas apriti BIS.</w:t>
      </w:r>
    </w:p>
    <w:p w:rsidR="005B5363" w:rsidRPr="005B5363" w:rsidRDefault="005B5363" w:rsidP="005B5363">
      <w:pPr>
        <w:pStyle w:val="ListParagraph"/>
        <w:numPr>
          <w:ilvl w:val="1"/>
          <w:numId w:val="34"/>
        </w:numPr>
        <w:spacing w:after="120" w:line="276" w:lineRule="auto"/>
        <w:ind w:left="851" w:hanging="567"/>
        <w:jc w:val="both"/>
        <w:rPr>
          <w:bCs/>
          <w:sz w:val="22"/>
          <w:szCs w:val="22"/>
        </w:rPr>
      </w:pPr>
      <w:r w:rsidRPr="005B5363">
        <w:rPr>
          <w:bCs/>
          <w:sz w:val="22"/>
          <w:szCs w:val="22"/>
        </w:rPr>
        <w:t xml:space="preserve">Būvkomersants ne vēlāk kā līdz Darbu pabeigšanai nodrošina visu būvgružu izvešanu no Būvobjekta, Būvobjekta teritorijas sakārtošanu, Būvobjekta atbrīvošanu no Būvkomersanta </w:t>
      </w:r>
      <w:proofErr w:type="gramStart"/>
      <w:r w:rsidRPr="005B5363">
        <w:rPr>
          <w:bCs/>
          <w:sz w:val="22"/>
          <w:szCs w:val="22"/>
        </w:rPr>
        <w:t>un</w:t>
      </w:r>
      <w:proofErr w:type="gramEnd"/>
      <w:r w:rsidRPr="005B5363">
        <w:rPr>
          <w:bCs/>
          <w:sz w:val="22"/>
          <w:szCs w:val="22"/>
        </w:rPr>
        <w:t xml:space="preserve"> tā piesaistīto apakšuzņēmēju personāla, rīkiem, iekārtām, transporta.</w:t>
      </w:r>
    </w:p>
    <w:p w:rsidR="005B5363" w:rsidRPr="005B5363" w:rsidRDefault="005B5363" w:rsidP="005B5363">
      <w:pPr>
        <w:pStyle w:val="ListParagraph"/>
        <w:numPr>
          <w:ilvl w:val="1"/>
          <w:numId w:val="34"/>
        </w:numPr>
        <w:spacing w:after="120" w:line="276" w:lineRule="auto"/>
        <w:ind w:left="851" w:hanging="567"/>
        <w:jc w:val="both"/>
        <w:rPr>
          <w:bCs/>
          <w:sz w:val="22"/>
          <w:szCs w:val="22"/>
        </w:rPr>
      </w:pPr>
      <w:r w:rsidRPr="005B5363">
        <w:rPr>
          <w:bCs/>
          <w:sz w:val="22"/>
          <w:szCs w:val="22"/>
        </w:rPr>
        <w:t xml:space="preserve">Darbu pieņemšanas laikā konstatētos Darbu defektus un/vai neatbilstības Būvkomersants novērš par saviem līdzekļiem </w:t>
      </w:r>
      <w:proofErr w:type="gramStart"/>
      <w:r w:rsidRPr="005B5363">
        <w:rPr>
          <w:bCs/>
          <w:sz w:val="22"/>
          <w:szCs w:val="22"/>
        </w:rPr>
        <w:t>un</w:t>
      </w:r>
      <w:proofErr w:type="gramEnd"/>
      <w:r w:rsidRPr="005B5363">
        <w:rPr>
          <w:bCs/>
          <w:sz w:val="22"/>
          <w:szCs w:val="22"/>
        </w:rPr>
        <w:t xml:space="preserve"> to novēršana neatbrīvo Būvkomersantu no atbildības par Darbu kalendārā grafika neievērošanu.</w:t>
      </w:r>
    </w:p>
    <w:p w:rsidR="005B5363" w:rsidRPr="005B5363" w:rsidRDefault="005B5363" w:rsidP="005B5363">
      <w:pPr>
        <w:pStyle w:val="ListParagraph"/>
        <w:numPr>
          <w:ilvl w:val="1"/>
          <w:numId w:val="34"/>
        </w:numPr>
        <w:spacing w:after="120" w:line="276" w:lineRule="auto"/>
        <w:ind w:left="851" w:hanging="567"/>
        <w:jc w:val="both"/>
        <w:rPr>
          <w:bCs/>
          <w:sz w:val="22"/>
          <w:szCs w:val="22"/>
        </w:rPr>
      </w:pPr>
      <w:r w:rsidRPr="005B5363">
        <w:rPr>
          <w:bCs/>
          <w:sz w:val="22"/>
          <w:szCs w:val="22"/>
        </w:rPr>
        <w:t>Darbu izpildes laikā Pasūtītājs ir tiesīgs noteikt jebkura būvizstrādājuma ekspertīzi, kuras slēdziens ir saistošs abām pusēm bet ekspertīzes izmaksas sedz tā puse, kurai ekspertīzes slēdziens ir negatīvs.</w:t>
      </w:r>
    </w:p>
    <w:p w:rsidR="005B5363" w:rsidRPr="005B5363" w:rsidRDefault="005B5363" w:rsidP="005B5363">
      <w:pPr>
        <w:pStyle w:val="ListParagraph"/>
        <w:numPr>
          <w:ilvl w:val="0"/>
          <w:numId w:val="34"/>
        </w:numPr>
        <w:spacing w:after="120" w:line="276" w:lineRule="auto"/>
        <w:ind w:left="426" w:hanging="426"/>
        <w:rPr>
          <w:b/>
          <w:bCs/>
          <w:sz w:val="22"/>
          <w:szCs w:val="22"/>
        </w:rPr>
      </w:pPr>
      <w:r w:rsidRPr="005B5363">
        <w:rPr>
          <w:b/>
          <w:bCs/>
          <w:sz w:val="22"/>
          <w:szCs w:val="22"/>
        </w:rPr>
        <w:t>Īpašie Darbu izpildes nosacījumi</w:t>
      </w:r>
    </w:p>
    <w:p w:rsidR="005B5363" w:rsidRPr="005B5363" w:rsidRDefault="005B5363" w:rsidP="005B5363">
      <w:pPr>
        <w:pStyle w:val="ListParagraph"/>
        <w:numPr>
          <w:ilvl w:val="1"/>
          <w:numId w:val="34"/>
        </w:numPr>
        <w:spacing w:after="120" w:line="276" w:lineRule="auto"/>
        <w:ind w:left="993" w:hanging="567"/>
        <w:jc w:val="both"/>
        <w:rPr>
          <w:bCs/>
          <w:sz w:val="22"/>
          <w:szCs w:val="22"/>
        </w:rPr>
      </w:pPr>
      <w:r w:rsidRPr="005B5363">
        <w:rPr>
          <w:bCs/>
          <w:sz w:val="22"/>
          <w:szCs w:val="22"/>
        </w:rPr>
        <w:t xml:space="preserve">Nesaistītie minerālmateriāli doti sablīvētā veidā, tāpēc Būvkomersantam nepieciešams aprēķināt </w:t>
      </w:r>
      <w:proofErr w:type="gramStart"/>
      <w:r w:rsidRPr="005B5363">
        <w:rPr>
          <w:bCs/>
          <w:sz w:val="22"/>
          <w:szCs w:val="22"/>
        </w:rPr>
        <w:t>un</w:t>
      </w:r>
      <w:proofErr w:type="gramEnd"/>
      <w:r w:rsidRPr="005B5363">
        <w:rPr>
          <w:bCs/>
          <w:sz w:val="22"/>
          <w:szCs w:val="22"/>
        </w:rPr>
        <w:t xml:space="preserve"> ievērot uzirdinājuma koeficientu.</w:t>
      </w:r>
    </w:p>
    <w:p w:rsidR="005B5363" w:rsidRPr="005B5363" w:rsidRDefault="005B5363" w:rsidP="005B5363">
      <w:pPr>
        <w:pStyle w:val="ListParagraph"/>
        <w:numPr>
          <w:ilvl w:val="1"/>
          <w:numId w:val="34"/>
        </w:numPr>
        <w:spacing w:after="120" w:line="276" w:lineRule="auto"/>
        <w:ind w:left="993" w:hanging="567"/>
        <w:jc w:val="both"/>
        <w:rPr>
          <w:bCs/>
          <w:sz w:val="22"/>
          <w:szCs w:val="22"/>
        </w:rPr>
      </w:pPr>
      <w:r w:rsidRPr="005B5363">
        <w:rPr>
          <w:bCs/>
          <w:sz w:val="22"/>
          <w:szCs w:val="22"/>
        </w:rPr>
        <w:t>Konstruktīvo kārtu laukumi (m</w:t>
      </w:r>
      <w:r w:rsidRPr="005B5363">
        <w:rPr>
          <w:bCs/>
          <w:sz w:val="22"/>
          <w:szCs w:val="22"/>
          <w:vertAlign w:val="superscript"/>
        </w:rPr>
        <w:t>2</w:t>
      </w:r>
      <w:r w:rsidRPr="005B5363">
        <w:rPr>
          <w:bCs/>
          <w:sz w:val="22"/>
          <w:szCs w:val="22"/>
        </w:rPr>
        <w:t xml:space="preserve">) </w:t>
      </w:r>
      <w:proofErr w:type="gramStart"/>
      <w:r w:rsidRPr="005B5363">
        <w:rPr>
          <w:bCs/>
          <w:sz w:val="22"/>
          <w:szCs w:val="22"/>
        </w:rPr>
        <w:t>norādīti  par</w:t>
      </w:r>
      <w:proofErr w:type="gramEnd"/>
      <w:r w:rsidRPr="005B5363">
        <w:rPr>
          <w:bCs/>
          <w:sz w:val="22"/>
          <w:szCs w:val="22"/>
        </w:rPr>
        <w:t xml:space="preserve"> pamatu ņemot seguma augšējās kārtas (dilumkārtas) laukumu. Būvizstrādājuma tilpuma apjoms nosakāms, pielietojot trapeces šķērsgriezuma laukumu.</w:t>
      </w:r>
    </w:p>
    <w:p w:rsidR="005B5363" w:rsidRPr="005B5363" w:rsidRDefault="005B5363" w:rsidP="005B5363">
      <w:pPr>
        <w:pStyle w:val="ListParagraph"/>
        <w:numPr>
          <w:ilvl w:val="1"/>
          <w:numId w:val="34"/>
        </w:numPr>
        <w:spacing w:after="120" w:line="276" w:lineRule="auto"/>
        <w:ind w:left="993" w:hanging="567"/>
        <w:jc w:val="both"/>
        <w:rPr>
          <w:bCs/>
          <w:sz w:val="22"/>
          <w:szCs w:val="22"/>
        </w:rPr>
      </w:pPr>
      <w:r w:rsidRPr="005B5363">
        <w:rPr>
          <w:bCs/>
          <w:sz w:val="22"/>
          <w:szCs w:val="22"/>
        </w:rPr>
        <w:t xml:space="preserve">Demontāžas un citu būvdarbu rezultātā atgūtais materiāls, kā arī atkritumi, proti, aku vāki, lietus gūlijas (režģis), inženiertīklu caurules, dzelzsbetona izstrādājumi, grunts, grants, šķembas, safrēzētais asfalts, esošā apgaismojuma instalācija  u.c. Būvkomersantam jāutilizē saskaņā ar spēkā esošo normatīvo aktu prasībām un to noteiktajā kārtībā, izņemot turpmāk minētos gadījumus. </w:t>
      </w:r>
    </w:p>
    <w:p w:rsidR="005B5363" w:rsidRPr="005B5363" w:rsidRDefault="005B5363" w:rsidP="005B5363">
      <w:pPr>
        <w:pStyle w:val="ListParagraph"/>
        <w:numPr>
          <w:ilvl w:val="1"/>
          <w:numId w:val="34"/>
        </w:numPr>
        <w:spacing w:after="120" w:line="276" w:lineRule="auto"/>
        <w:ind w:left="993" w:hanging="567"/>
        <w:jc w:val="both"/>
        <w:rPr>
          <w:bCs/>
          <w:sz w:val="22"/>
          <w:szCs w:val="22"/>
        </w:rPr>
      </w:pPr>
      <w:r w:rsidRPr="005B5363">
        <w:rPr>
          <w:bCs/>
          <w:sz w:val="22"/>
          <w:szCs w:val="22"/>
        </w:rPr>
        <w:t xml:space="preserve">Demontāžas darbus pirms to uzsākšanas Būvkomersantam obligāti jāsaskaņo ar Pasūtītāju. Vienlaikus Pasūtītājs ir tiesīgs pieprasīt </w:t>
      </w:r>
      <w:proofErr w:type="gramStart"/>
      <w:r w:rsidRPr="005B5363">
        <w:rPr>
          <w:bCs/>
          <w:sz w:val="22"/>
          <w:szCs w:val="22"/>
        </w:rPr>
        <w:t>un</w:t>
      </w:r>
      <w:proofErr w:type="gramEnd"/>
      <w:r w:rsidRPr="005B5363">
        <w:rPr>
          <w:bCs/>
          <w:sz w:val="22"/>
          <w:szCs w:val="22"/>
        </w:rPr>
        <w:t xml:space="preserve"> Būvkomersantam ir pienākums nodod iepriekš minēto atgūto materiālu apjomu, sastādot atgūto materiālu nodošanas - pieņemšanas aktu. </w:t>
      </w:r>
    </w:p>
    <w:p w:rsidR="005B5363" w:rsidRPr="005B5363" w:rsidRDefault="005B5363" w:rsidP="005B5363">
      <w:pPr>
        <w:pStyle w:val="ListParagraph"/>
        <w:numPr>
          <w:ilvl w:val="1"/>
          <w:numId w:val="34"/>
        </w:numPr>
        <w:spacing w:after="120" w:line="276" w:lineRule="auto"/>
        <w:ind w:left="993" w:hanging="567"/>
        <w:jc w:val="both"/>
        <w:rPr>
          <w:bCs/>
          <w:sz w:val="22"/>
          <w:szCs w:val="22"/>
        </w:rPr>
      </w:pPr>
      <w:r w:rsidRPr="005B5363">
        <w:rPr>
          <w:bCs/>
          <w:sz w:val="22"/>
          <w:szCs w:val="22"/>
        </w:rPr>
        <w:t xml:space="preserve">Apgaismojuma daļas demontāžas darbus pirms to uzsākšanas Būvkomersantam jāsaskaņo arī ar SIA “Labiekārtošana-D”, reģistrācijas Nr.41503003033 (turpmāk – Sabiedrība). Apgaismojuma daļas demontāžas darbu rezultātā atgūtais materiāls Būvkomersantam, saskaņojot Pasūtītāju </w:t>
      </w:r>
      <w:proofErr w:type="gramStart"/>
      <w:r w:rsidRPr="005B5363">
        <w:rPr>
          <w:bCs/>
          <w:sz w:val="22"/>
          <w:szCs w:val="22"/>
        </w:rPr>
        <w:t>un</w:t>
      </w:r>
      <w:proofErr w:type="gramEnd"/>
      <w:r w:rsidRPr="005B5363">
        <w:rPr>
          <w:bCs/>
          <w:sz w:val="22"/>
          <w:szCs w:val="22"/>
        </w:rPr>
        <w:t xml:space="preserve"> Sabiedrību, jānogādā uz materiālu glabāšanas vietu Višķu ielā 21K, Daugavpilī (adresi precizēt pirms transportēšanas), sastādot atgūto materiālu nodošanas - pieņemšanas aktu. Materiālu nogādāšanas izmaksas Būvkomersantam jāierēķina Darbu izmaksās.</w:t>
      </w:r>
    </w:p>
    <w:p w:rsidR="005B5363" w:rsidRPr="005B5363" w:rsidRDefault="005B5363" w:rsidP="005B5363">
      <w:pPr>
        <w:pStyle w:val="ListParagraph"/>
        <w:numPr>
          <w:ilvl w:val="1"/>
          <w:numId w:val="34"/>
        </w:numPr>
        <w:spacing w:after="120" w:line="276" w:lineRule="auto"/>
        <w:ind w:left="993" w:hanging="567"/>
        <w:jc w:val="both"/>
        <w:rPr>
          <w:bCs/>
          <w:sz w:val="22"/>
          <w:szCs w:val="22"/>
        </w:rPr>
      </w:pPr>
      <w:r w:rsidRPr="005B5363">
        <w:rPr>
          <w:bCs/>
          <w:sz w:val="22"/>
          <w:szCs w:val="22"/>
        </w:rPr>
        <w:t xml:space="preserve">Darbu izpildes rezultātā radušies celmi </w:t>
      </w:r>
      <w:proofErr w:type="gramStart"/>
      <w:r w:rsidRPr="005B5363">
        <w:rPr>
          <w:bCs/>
          <w:sz w:val="22"/>
          <w:szCs w:val="22"/>
        </w:rPr>
        <w:t>un</w:t>
      </w:r>
      <w:proofErr w:type="gramEnd"/>
      <w:r w:rsidRPr="005B5363">
        <w:rPr>
          <w:bCs/>
          <w:sz w:val="22"/>
          <w:szCs w:val="22"/>
        </w:rPr>
        <w:t xml:space="preserve"> ciršanas atlieku jāutilizē saskaņā ar spēkā esošo normatīvo aktu prasībām un to noteiktajā kārtībā.</w:t>
      </w:r>
    </w:p>
    <w:p w:rsidR="005B5363" w:rsidRPr="005B5363" w:rsidRDefault="005B5363" w:rsidP="005B5363">
      <w:pPr>
        <w:pStyle w:val="ListParagraph"/>
        <w:numPr>
          <w:ilvl w:val="1"/>
          <w:numId w:val="34"/>
        </w:numPr>
        <w:spacing w:after="120" w:line="276" w:lineRule="auto"/>
        <w:ind w:left="993" w:hanging="567"/>
        <w:jc w:val="both"/>
        <w:rPr>
          <w:bCs/>
          <w:sz w:val="22"/>
          <w:szCs w:val="22"/>
        </w:rPr>
      </w:pPr>
      <w:r w:rsidRPr="005B5363">
        <w:rPr>
          <w:rFonts w:eastAsia="Calibri"/>
          <w:sz w:val="22"/>
          <w:szCs w:val="22"/>
        </w:rPr>
        <w:t xml:space="preserve">Darbu izpildes rezultātā iegūto derīgo koksni </w:t>
      </w:r>
      <w:r w:rsidRPr="005B5363">
        <w:rPr>
          <w:rFonts w:eastAsia="Calibri"/>
          <w:bCs/>
          <w:sz w:val="22"/>
          <w:szCs w:val="22"/>
        </w:rPr>
        <w:t>Būvkomersantam, saskaņojot ar Pasūtītāju, jānogādā uz kokmateriālu glabāšanas vietu Vaļņu ielā 67, Daugavpilī (adresi precizēt pirms transportēšanas), sastādot koksnes nodošanas - pieņemšanas aktu. Koksnes nogādāšanas izmaksas Būvkomersantam jāierēķina Darbu izmaksās.</w:t>
      </w:r>
    </w:p>
    <w:p w:rsidR="005B5363" w:rsidRPr="005B5363" w:rsidRDefault="005B5363" w:rsidP="005B5363">
      <w:pPr>
        <w:pStyle w:val="ListParagraph"/>
        <w:numPr>
          <w:ilvl w:val="1"/>
          <w:numId w:val="34"/>
        </w:numPr>
        <w:spacing w:after="120" w:line="276" w:lineRule="auto"/>
        <w:ind w:left="993" w:hanging="567"/>
        <w:jc w:val="both"/>
        <w:rPr>
          <w:bCs/>
          <w:sz w:val="22"/>
          <w:szCs w:val="22"/>
        </w:rPr>
      </w:pPr>
      <w:r w:rsidRPr="005B5363">
        <w:rPr>
          <w:rFonts w:eastAsia="Calibri"/>
          <w:bCs/>
          <w:sz w:val="22"/>
          <w:szCs w:val="22"/>
        </w:rPr>
        <w:t xml:space="preserve">Darbu izpildes gaitā </w:t>
      </w:r>
      <w:proofErr w:type="gramStart"/>
      <w:r w:rsidRPr="005B5363">
        <w:rPr>
          <w:rFonts w:eastAsia="Calibri"/>
          <w:bCs/>
          <w:sz w:val="22"/>
          <w:szCs w:val="22"/>
        </w:rPr>
        <w:t>un</w:t>
      </w:r>
      <w:proofErr w:type="gramEnd"/>
      <w:r w:rsidRPr="005B5363">
        <w:rPr>
          <w:rFonts w:eastAsia="Calibri"/>
          <w:bCs/>
          <w:sz w:val="22"/>
          <w:szCs w:val="22"/>
        </w:rPr>
        <w:t xml:space="preserve"> rezultātā nodrošināt vides pieejamību personām ar funkcionāliem traucējumiem.</w:t>
      </w:r>
    </w:p>
    <w:p w:rsidR="005B5363" w:rsidRPr="005B5363" w:rsidRDefault="005B5363" w:rsidP="005B5363">
      <w:pPr>
        <w:pStyle w:val="ListParagraph"/>
        <w:numPr>
          <w:ilvl w:val="0"/>
          <w:numId w:val="34"/>
        </w:numPr>
        <w:spacing w:after="120" w:line="276" w:lineRule="auto"/>
        <w:ind w:left="426" w:hanging="426"/>
        <w:jc w:val="both"/>
        <w:rPr>
          <w:b/>
          <w:bCs/>
          <w:sz w:val="22"/>
          <w:szCs w:val="22"/>
        </w:rPr>
      </w:pPr>
      <w:r w:rsidRPr="005B5363">
        <w:rPr>
          <w:b/>
          <w:bCs/>
          <w:sz w:val="22"/>
          <w:szCs w:val="22"/>
        </w:rPr>
        <w:t>Darbu apjomu grozījumi</w:t>
      </w:r>
    </w:p>
    <w:p w:rsidR="005B5363" w:rsidRPr="005B5363" w:rsidRDefault="005B5363" w:rsidP="005B5363">
      <w:pPr>
        <w:pStyle w:val="ListParagraph"/>
        <w:numPr>
          <w:ilvl w:val="1"/>
          <w:numId w:val="34"/>
        </w:numPr>
        <w:spacing w:after="120" w:line="276" w:lineRule="auto"/>
        <w:ind w:left="993" w:hanging="567"/>
        <w:jc w:val="both"/>
        <w:rPr>
          <w:bCs/>
          <w:sz w:val="22"/>
          <w:szCs w:val="22"/>
        </w:rPr>
      </w:pPr>
      <w:r w:rsidRPr="005B5363">
        <w:rPr>
          <w:bCs/>
          <w:sz w:val="22"/>
          <w:szCs w:val="22"/>
        </w:rPr>
        <w:t>Pasūtītājs ir tiesīgs, nemainot Darbu apjomu sarakstā noteiktās darbu izmaksu vienību cenas, Darbu apjomu sarakstā noteiktās vienas darba pozīcijas ietvaros neizlietotos naudas līdzekļus novirzīt citas darba pozīcijas izmaksu segšanai, attiecīgi palielinot konkrētas pozīcijas darba apjomu, ja konkrētajā pozīcijā objektīvi nepieciešami papildu apjomi.</w:t>
      </w:r>
    </w:p>
    <w:p w:rsidR="005B5363" w:rsidRPr="005B5363" w:rsidRDefault="005B5363" w:rsidP="005B5363">
      <w:pPr>
        <w:pStyle w:val="ListParagraph"/>
        <w:numPr>
          <w:ilvl w:val="1"/>
          <w:numId w:val="34"/>
        </w:numPr>
        <w:spacing w:after="120" w:line="276" w:lineRule="auto"/>
        <w:ind w:left="993" w:hanging="567"/>
        <w:jc w:val="both"/>
        <w:rPr>
          <w:b/>
          <w:bCs/>
          <w:sz w:val="22"/>
          <w:szCs w:val="22"/>
        </w:rPr>
      </w:pPr>
      <w:r w:rsidRPr="005B5363">
        <w:rPr>
          <w:bCs/>
          <w:sz w:val="22"/>
          <w:szCs w:val="22"/>
        </w:rPr>
        <w:t>Pasūtītājs, var uzdot neveikt vai var atļaut neveikt Darbus, kas tika iekļauti sākotnējos Darbu apjomos, taču zuda nepieciešamība pēc šiem Darbiem.</w:t>
      </w:r>
    </w:p>
    <w:p w:rsidR="005B5363" w:rsidRPr="005B5363" w:rsidRDefault="005B5363" w:rsidP="005B5363">
      <w:pPr>
        <w:pStyle w:val="ListParagraph"/>
        <w:numPr>
          <w:ilvl w:val="1"/>
          <w:numId w:val="34"/>
        </w:numPr>
        <w:spacing w:after="120" w:line="276" w:lineRule="auto"/>
        <w:ind w:left="993" w:hanging="567"/>
        <w:jc w:val="both"/>
        <w:rPr>
          <w:b/>
          <w:bCs/>
          <w:sz w:val="22"/>
          <w:szCs w:val="22"/>
        </w:rPr>
      </w:pPr>
      <w:r w:rsidRPr="005B5363">
        <w:rPr>
          <w:bCs/>
          <w:sz w:val="22"/>
          <w:szCs w:val="22"/>
        </w:rPr>
        <w:t>Pasūtītājs, var uzdot veikt vai var atļaut veikt papildus Darbus, kas netika iekļauti sākotnējos Darbu apjomos, jo nebija iespējams konstatēt vai paredzēt šo Darbu nepieciešamību (papildu risinājumus, kas var uzlabot Būvprojekta tehniskus risinājumus, transporta būves funkcionalitāti, uzlabot energoefektivitāti, izmaiņas, kas skar, jaunu progresīvu būvizstrādājumu ienākšanu Latvijas tirgū). Papildus Darbiem piemēro tādas pašas cenas kā analogiem Darbiem Darbu apjomu sarakstā, bet papildus Darbiem, kam analogu Darbu apjomu sarakstā nav, cenu nosaka Pasūtītājs pēc līdzīga rakstura Darbu cenām Darbu apjomu sarakstā noteiktās, vai, ja līdzīga rakstura Darbu cenas Darbu apjomu sarakstā noteiktās nav, pēc Būvkomersanta iesniegtās cenas kalkulācijas un līdzīga rakstura Darbu cenām tirgū.</w:t>
      </w:r>
    </w:p>
    <w:p w:rsidR="005B5363" w:rsidRPr="005B5363" w:rsidRDefault="005B5363" w:rsidP="005B5363">
      <w:pPr>
        <w:pStyle w:val="ListParagraph"/>
        <w:numPr>
          <w:ilvl w:val="1"/>
          <w:numId w:val="34"/>
        </w:numPr>
        <w:spacing w:after="120" w:line="276" w:lineRule="auto"/>
        <w:ind w:left="993" w:hanging="567"/>
        <w:jc w:val="both"/>
        <w:rPr>
          <w:b/>
          <w:bCs/>
          <w:sz w:val="22"/>
          <w:szCs w:val="22"/>
        </w:rPr>
      </w:pPr>
      <w:r w:rsidRPr="005B5363">
        <w:rPr>
          <w:bCs/>
          <w:sz w:val="22"/>
          <w:szCs w:val="22"/>
        </w:rPr>
        <w:t xml:space="preserve">Pasūtītājs var uzdot veikt vai var atļaut veikt papildus Darbus, kas tika iekļauti Būvprojektā, bet netika iekļauti sākotnējos Darbu apjomos, </w:t>
      </w:r>
      <w:proofErr w:type="gramStart"/>
      <w:r w:rsidRPr="005B5363">
        <w:rPr>
          <w:bCs/>
          <w:sz w:val="22"/>
          <w:szCs w:val="22"/>
        </w:rPr>
        <w:t>un</w:t>
      </w:r>
      <w:proofErr w:type="gramEnd"/>
      <w:r w:rsidRPr="005B5363">
        <w:rPr>
          <w:bCs/>
          <w:sz w:val="22"/>
          <w:szCs w:val="22"/>
        </w:rPr>
        <w:t xml:space="preserve"> kas nepieciešami citu būvdarbu uzsākšanai, un/vai pabeigšanai, kā arī Objekta nodošanai ekspluatācijā. Papildus Darbiem piemēro tādas pašas cenas kā analogiem Darbiem Darbu apjomu sarakstā, bet papildus Darbiem, kam analogu Darbu apjomu sarakstā nav, cenu nosaka Pasūtītājs pēc līdzīga rakstura Darbu cenām Darbu apjomu sarakstā, vai, ja līdzīga rakstura Darbu cenas Darbu apjomu sarakstā nav, pēc Būvkomersanta iesniegtās cenas kalkulācijas un līdzīga rakstura Darbu cenām tirgū.</w:t>
      </w:r>
    </w:p>
    <w:p w:rsidR="005B5363" w:rsidRPr="005B5363" w:rsidRDefault="005B5363" w:rsidP="005B5363">
      <w:pPr>
        <w:pStyle w:val="ListParagraph"/>
        <w:numPr>
          <w:ilvl w:val="1"/>
          <w:numId w:val="34"/>
        </w:numPr>
        <w:spacing w:after="120" w:line="276" w:lineRule="auto"/>
        <w:ind w:left="993" w:hanging="567"/>
        <w:jc w:val="both"/>
        <w:rPr>
          <w:b/>
          <w:bCs/>
          <w:sz w:val="22"/>
          <w:szCs w:val="22"/>
        </w:rPr>
      </w:pPr>
      <w:r w:rsidRPr="005B5363">
        <w:rPr>
          <w:bCs/>
          <w:sz w:val="22"/>
          <w:szCs w:val="22"/>
        </w:rPr>
        <w:t xml:space="preserve">Būvkomersants nav tiesīgs bez saskaņošanas ar Pasūtītāju </w:t>
      </w:r>
      <w:proofErr w:type="gramStart"/>
      <w:r w:rsidRPr="005B5363">
        <w:rPr>
          <w:bCs/>
          <w:sz w:val="22"/>
          <w:szCs w:val="22"/>
        </w:rPr>
        <w:t>un</w:t>
      </w:r>
      <w:proofErr w:type="gramEnd"/>
      <w:r w:rsidRPr="005B5363">
        <w:rPr>
          <w:bCs/>
          <w:sz w:val="22"/>
          <w:szCs w:val="22"/>
        </w:rPr>
        <w:t xml:space="preserve"> būvzraugu aizvietot tehniskajā piedāvājumā norādītos būvizstrādājumus, kuri ir noņemti no ražošanas un/vai nav pieejami tirgū, ar alternatīviem (ekvivalentiem/analogiem) būvizstrādājumiem. Lai saskaņotu būvizstrādājuma aizvietošanu, Būvkomersants iesniedz Pasūtītājam attiecīgus pierādījumus, kas apliecina būvizstrādājuma noņemšanu no ražošanas un/vai </w:t>
      </w:r>
      <w:proofErr w:type="gramStart"/>
      <w:r w:rsidRPr="005B5363">
        <w:rPr>
          <w:bCs/>
          <w:sz w:val="22"/>
          <w:szCs w:val="22"/>
        </w:rPr>
        <w:t>nepieejamību  tirgū</w:t>
      </w:r>
      <w:proofErr w:type="gramEnd"/>
      <w:r w:rsidRPr="005B5363">
        <w:rPr>
          <w:bCs/>
          <w:sz w:val="22"/>
          <w:szCs w:val="22"/>
        </w:rPr>
        <w:t xml:space="preserve"> (piemēram, būvizstrādājuma ražotāja tīmekļvietnē esošā publiski pieejamā informācija, būvizstrādājuma ražotāja rakstveida apliecinājums u.tml. informācija). Ja Pasūtītājs piekrīt kādu no tehniskajā piedāvājumā norādītiem būvizstrādājumiem aizvietot ar alternatīviem (ekvivalentiem/analogiem) būvizstrādājumiem, tad Būvkomersantam jāsagatavo būvizstrādājumu aizvietošanas akts, kurā jāsalīdzina esošā un aizvietotā būvizstrādājuma tehniski salīdzināmie parametri (parametru skaits var atšķirties atkarībā no konkrētā būvizstrādājuma, bet, ja Pasūtītājs uzskatīs, ka ar norādīto salīdzinājumu nav pietiekami, lai noteikt konkrētu būvizstrādājuma ekvivalentu/analogu, tad Pasūtītājs ir tiesīgs pieprasīt salīdzināt papildus parametrus), un ja Pasūtītājs to saskaņo, tad ir pieļaujama būvizstrādājuma aizvietošana Darbu izmaksu vai Darbu apjomu sarakstā noteiktās darbu izmaksu vienību cenas ietvaros.</w:t>
      </w:r>
    </w:p>
    <w:p w:rsidR="005B5363" w:rsidRPr="005B5363" w:rsidRDefault="005B5363" w:rsidP="005B5363">
      <w:pPr>
        <w:pStyle w:val="ListParagraph"/>
        <w:numPr>
          <w:ilvl w:val="1"/>
          <w:numId w:val="34"/>
        </w:numPr>
        <w:spacing w:after="120" w:line="276" w:lineRule="auto"/>
        <w:ind w:left="993" w:hanging="567"/>
        <w:jc w:val="both"/>
        <w:rPr>
          <w:bCs/>
          <w:sz w:val="22"/>
          <w:szCs w:val="22"/>
        </w:rPr>
      </w:pPr>
      <w:r w:rsidRPr="005B5363">
        <w:rPr>
          <w:bCs/>
          <w:sz w:val="22"/>
          <w:szCs w:val="22"/>
        </w:rPr>
        <w:t>Kopsumma par Darbu un/vai būvizstrādājumu grozījumiem nevar pārsniegt 15 % (piecpadsmit procentus) no sākotnējām Darbu izmaksām. Kopsummu noteic kā visu secīgi veikto grozījumu naudas vērtību summu. Šādi Darbu un/vai būvizstrādājumu grozījumi tiek uzskatīti par grozījumiem Publisko iepirkumu likuma 61.panta trešās daļas 1.punkta kārtībā.</w:t>
      </w:r>
    </w:p>
    <w:p w:rsidR="005B5363" w:rsidRPr="005B5363" w:rsidRDefault="005B5363" w:rsidP="005B5363">
      <w:pPr>
        <w:pStyle w:val="ListParagraph"/>
        <w:numPr>
          <w:ilvl w:val="1"/>
          <w:numId w:val="34"/>
        </w:numPr>
        <w:spacing w:after="120" w:line="276" w:lineRule="auto"/>
        <w:ind w:left="993" w:hanging="567"/>
        <w:jc w:val="both"/>
        <w:rPr>
          <w:bCs/>
          <w:sz w:val="22"/>
          <w:szCs w:val="22"/>
        </w:rPr>
      </w:pPr>
      <w:r w:rsidRPr="005B5363">
        <w:rPr>
          <w:bCs/>
          <w:sz w:val="22"/>
          <w:szCs w:val="22"/>
        </w:rPr>
        <w:t>Iepriekš noteikto Darbu un/vai būvizstrādājumu grozījumu gadījumos var tikt pagarināts Darbu izpildes termiņš.</w:t>
      </w:r>
    </w:p>
    <w:p w:rsidR="005B5363" w:rsidRPr="005B5363" w:rsidRDefault="005B5363" w:rsidP="005B5363">
      <w:pPr>
        <w:pStyle w:val="ListParagraph"/>
        <w:numPr>
          <w:ilvl w:val="0"/>
          <w:numId w:val="34"/>
        </w:numPr>
        <w:spacing w:after="120" w:line="276" w:lineRule="auto"/>
        <w:ind w:left="426" w:hanging="426"/>
        <w:jc w:val="both"/>
        <w:rPr>
          <w:b/>
          <w:bCs/>
          <w:sz w:val="22"/>
          <w:szCs w:val="22"/>
        </w:rPr>
      </w:pPr>
      <w:r w:rsidRPr="005B5363">
        <w:rPr>
          <w:b/>
          <w:bCs/>
          <w:sz w:val="22"/>
          <w:szCs w:val="22"/>
        </w:rPr>
        <w:t>Darbu garantija</w:t>
      </w:r>
    </w:p>
    <w:p w:rsidR="005B5363" w:rsidRPr="005B5363" w:rsidRDefault="005B5363" w:rsidP="005B5363">
      <w:pPr>
        <w:pStyle w:val="ListParagraph"/>
        <w:numPr>
          <w:ilvl w:val="1"/>
          <w:numId w:val="34"/>
        </w:numPr>
        <w:spacing w:after="120" w:line="276" w:lineRule="auto"/>
        <w:ind w:left="993" w:hanging="567"/>
        <w:jc w:val="both"/>
        <w:rPr>
          <w:bCs/>
          <w:sz w:val="22"/>
          <w:szCs w:val="22"/>
        </w:rPr>
      </w:pPr>
      <w:r w:rsidRPr="005B5363">
        <w:rPr>
          <w:bCs/>
          <w:sz w:val="22"/>
          <w:szCs w:val="22"/>
        </w:rPr>
        <w:t xml:space="preserve">Darbu garantijas laikā Būvkomersants novērš radušos Darbu defektus un/vai neatbilstības par saviem līdzekļiem, </w:t>
      </w:r>
      <w:proofErr w:type="gramStart"/>
      <w:r w:rsidRPr="005B5363">
        <w:rPr>
          <w:bCs/>
          <w:sz w:val="22"/>
          <w:szCs w:val="22"/>
        </w:rPr>
        <w:t>ja</w:t>
      </w:r>
      <w:proofErr w:type="gramEnd"/>
      <w:r w:rsidRPr="005B5363">
        <w:rPr>
          <w:bCs/>
          <w:sz w:val="22"/>
          <w:szCs w:val="22"/>
        </w:rPr>
        <w:t xml:space="preserve"> tie ir radušies Būvkomersanta nekvalitatīva Darba vai pieļauto kļūdu rezultātā, kā arī izmantojot nekvalitatīvus būvizstrādājumus. Gadījumā, </w:t>
      </w:r>
      <w:proofErr w:type="gramStart"/>
      <w:r w:rsidRPr="005B5363">
        <w:rPr>
          <w:bCs/>
          <w:sz w:val="22"/>
          <w:szCs w:val="22"/>
        </w:rPr>
        <w:t>ja</w:t>
      </w:r>
      <w:proofErr w:type="gramEnd"/>
      <w:r w:rsidRPr="005B5363">
        <w:rPr>
          <w:bCs/>
          <w:sz w:val="22"/>
          <w:szCs w:val="22"/>
        </w:rPr>
        <w:t xml:space="preserve"> šie atklātie Darbu defekti un/vai neatbilstības bija par iemeslu citu objektu bojājumiem, Būvkomersantam ir pienākums ar saviem spēkiem un par saviem līdzekļiem veikt attiecīgas darbības bojājumu novēršanai.</w:t>
      </w:r>
    </w:p>
    <w:p w:rsidR="005B5363" w:rsidRPr="005B5363" w:rsidRDefault="005B5363" w:rsidP="005B5363">
      <w:pPr>
        <w:pStyle w:val="ListParagraph"/>
        <w:numPr>
          <w:ilvl w:val="1"/>
          <w:numId w:val="34"/>
        </w:numPr>
        <w:spacing w:after="120" w:line="276" w:lineRule="auto"/>
        <w:ind w:left="993" w:hanging="567"/>
        <w:jc w:val="both"/>
        <w:rPr>
          <w:bCs/>
          <w:sz w:val="22"/>
          <w:szCs w:val="22"/>
        </w:rPr>
      </w:pPr>
      <w:r w:rsidRPr="005B5363">
        <w:rPr>
          <w:bCs/>
          <w:sz w:val="22"/>
          <w:szCs w:val="22"/>
        </w:rPr>
        <w:t xml:space="preserve">Gadījumā, </w:t>
      </w:r>
      <w:proofErr w:type="gramStart"/>
      <w:r w:rsidRPr="005B5363">
        <w:rPr>
          <w:bCs/>
          <w:sz w:val="22"/>
          <w:szCs w:val="22"/>
        </w:rPr>
        <w:t>ja</w:t>
      </w:r>
      <w:proofErr w:type="gramEnd"/>
      <w:r w:rsidRPr="005B5363">
        <w:rPr>
          <w:bCs/>
          <w:sz w:val="22"/>
          <w:szCs w:val="22"/>
        </w:rPr>
        <w:t xml:space="preserve"> Būvkomersants atsakās uz sava rēķina novērst Pasūtītāja konstatētos Darbu defektus un/vai neatbilstības Darbu garantijas laikā, tad tiek noteikta neatkarīgā ekspertīze, kuras slēdziens ir saistošs abām pusēm bet ekspertīzes izmaksas sedz tā puse, kurai ekspertīzes slēdziens ir negatīvs.</w:t>
      </w:r>
    </w:p>
    <w:p w:rsidR="005B5363" w:rsidRPr="005B5363" w:rsidRDefault="005B5363" w:rsidP="005B5363">
      <w:pPr>
        <w:pStyle w:val="ListParagraph"/>
        <w:numPr>
          <w:ilvl w:val="1"/>
          <w:numId w:val="34"/>
        </w:numPr>
        <w:spacing w:after="120" w:line="276" w:lineRule="auto"/>
        <w:ind w:left="993" w:hanging="567"/>
        <w:jc w:val="both"/>
        <w:rPr>
          <w:bCs/>
          <w:sz w:val="22"/>
          <w:szCs w:val="22"/>
        </w:rPr>
      </w:pPr>
      <w:r w:rsidRPr="005B5363">
        <w:rPr>
          <w:bCs/>
          <w:sz w:val="22"/>
          <w:szCs w:val="22"/>
        </w:rPr>
        <w:t>Gadījumā, ja Būvkomersants Pasūtītājs noteiktajā termiņā neveic vai sākotnēji atsakās veikt Darbu defektu un/vai neatbilstību vai objektu bojājumu, kas ar ekspertīzes slēdzienu atzīts par garantijas gadījumu, novēršanu, Pasūtītājs iepriekš minēto darbu izpildei ir tiesīgs piesaistīt citu komersantu, bet Būvkomersantam ir pienākums apmaksāt komersanta darbu, bet ja tas sākotnēji atsakās veikt vai neveic apmaksu, tad Pasūtītājs ir tiesīgs Darbu defektu un/vai neatbilstību vai objektu bojājumu novēršanas izmaksas ieturēt no Garantijas laika nodrošinājuma.</w:t>
      </w:r>
    </w:p>
    <w:p w:rsidR="005B5363" w:rsidRPr="005B5363" w:rsidRDefault="005B5363" w:rsidP="005B5363">
      <w:pPr>
        <w:pStyle w:val="ListParagraph"/>
        <w:numPr>
          <w:ilvl w:val="0"/>
          <w:numId w:val="34"/>
        </w:numPr>
        <w:spacing w:after="120" w:line="276" w:lineRule="auto"/>
        <w:ind w:left="426" w:hanging="426"/>
        <w:jc w:val="both"/>
        <w:rPr>
          <w:b/>
          <w:bCs/>
          <w:sz w:val="22"/>
          <w:szCs w:val="22"/>
        </w:rPr>
      </w:pPr>
      <w:r w:rsidRPr="005B5363">
        <w:rPr>
          <w:b/>
          <w:bCs/>
          <w:sz w:val="22"/>
          <w:szCs w:val="22"/>
        </w:rPr>
        <w:t>Darbu izpildes termiņš</w:t>
      </w:r>
    </w:p>
    <w:p w:rsidR="005B5363" w:rsidRPr="005B5363" w:rsidRDefault="005B5363" w:rsidP="005B5363">
      <w:pPr>
        <w:pStyle w:val="ListParagraph"/>
        <w:spacing w:after="120" w:line="276" w:lineRule="auto"/>
        <w:ind w:left="426"/>
        <w:jc w:val="both"/>
        <w:rPr>
          <w:b/>
          <w:bCs/>
          <w:sz w:val="22"/>
          <w:szCs w:val="22"/>
        </w:rPr>
      </w:pPr>
      <w:r w:rsidRPr="005B5363">
        <w:rPr>
          <w:bCs/>
          <w:color w:val="000000" w:themeColor="text1"/>
          <w:sz w:val="22"/>
          <w:szCs w:val="22"/>
          <w:lang w:val="lv-LV"/>
        </w:rPr>
        <w:t xml:space="preserve">Līguma izpildes kopējais termiņš ir </w:t>
      </w:r>
      <w:r w:rsidRPr="005B5363">
        <w:rPr>
          <w:b/>
          <w:bCs/>
          <w:color w:val="000000" w:themeColor="text1"/>
          <w:sz w:val="22"/>
          <w:szCs w:val="22"/>
          <w:lang w:val="lv-LV"/>
        </w:rPr>
        <w:t>3 (trīs) nedēļas</w:t>
      </w:r>
      <w:r w:rsidRPr="005B5363">
        <w:rPr>
          <w:bCs/>
          <w:color w:val="000000" w:themeColor="text1"/>
          <w:sz w:val="22"/>
          <w:szCs w:val="22"/>
          <w:lang w:val="lv-LV"/>
        </w:rPr>
        <w:t xml:space="preserve"> no </w:t>
      </w:r>
      <w:r w:rsidRPr="005B5363">
        <w:rPr>
          <w:bCs/>
          <w:iCs/>
          <w:color w:val="000000" w:themeColor="text1"/>
          <w:sz w:val="22"/>
          <w:szCs w:val="22"/>
          <w:lang w:val="lv-LV"/>
        </w:rPr>
        <w:t>veiktās atzīmes par būvdarbu uzsākšanas nosacījumu izpildi</w:t>
      </w:r>
      <w:r w:rsidR="00A8258E">
        <w:rPr>
          <w:bCs/>
          <w:color w:val="000000" w:themeColor="text1"/>
          <w:sz w:val="22"/>
          <w:szCs w:val="22"/>
        </w:rPr>
        <w:t>, tajā skaitā.</w:t>
      </w:r>
    </w:p>
    <w:p w:rsidR="005B5363" w:rsidRPr="005B5363" w:rsidRDefault="005B5363" w:rsidP="005B5363">
      <w:pPr>
        <w:pStyle w:val="ListParagraph"/>
        <w:numPr>
          <w:ilvl w:val="0"/>
          <w:numId w:val="34"/>
        </w:numPr>
        <w:spacing w:after="120" w:line="276" w:lineRule="auto"/>
        <w:ind w:left="426" w:hanging="426"/>
        <w:jc w:val="both"/>
        <w:rPr>
          <w:b/>
          <w:bCs/>
          <w:sz w:val="22"/>
          <w:szCs w:val="22"/>
        </w:rPr>
      </w:pPr>
      <w:r w:rsidRPr="005B5363">
        <w:rPr>
          <w:b/>
          <w:bCs/>
          <w:sz w:val="22"/>
          <w:szCs w:val="22"/>
        </w:rPr>
        <w:t>Darbu garantijas termiņš</w:t>
      </w:r>
    </w:p>
    <w:p w:rsidR="005B5363" w:rsidRPr="005B5363" w:rsidRDefault="005B5363" w:rsidP="005B5363">
      <w:pPr>
        <w:pStyle w:val="ListParagraph"/>
        <w:spacing w:after="120" w:line="276" w:lineRule="auto"/>
        <w:ind w:left="426"/>
        <w:jc w:val="both"/>
        <w:rPr>
          <w:bCs/>
          <w:sz w:val="22"/>
          <w:szCs w:val="22"/>
        </w:rPr>
      </w:pPr>
      <w:proofErr w:type="gramStart"/>
      <w:r w:rsidRPr="005B5363">
        <w:rPr>
          <w:bCs/>
          <w:sz w:val="22"/>
          <w:szCs w:val="22"/>
        </w:rPr>
        <w:t>Darbu garantijas termiņš – 5 (pieci) gadi no objekta pieņemšanas ekspluatācijā akta izdošanas dienas.</w:t>
      </w:r>
      <w:proofErr w:type="gramEnd"/>
    </w:p>
    <w:p w:rsidR="005B5363" w:rsidRPr="005B5363" w:rsidRDefault="005B5363" w:rsidP="005B5363">
      <w:pPr>
        <w:pStyle w:val="ListParagraph"/>
        <w:spacing w:after="120" w:line="276" w:lineRule="auto"/>
        <w:ind w:left="426"/>
        <w:jc w:val="both"/>
        <w:rPr>
          <w:b/>
          <w:bCs/>
          <w:sz w:val="22"/>
          <w:szCs w:val="22"/>
        </w:rPr>
      </w:pPr>
    </w:p>
    <w:p w:rsidR="005B5363" w:rsidRPr="005B5363" w:rsidRDefault="005B5363" w:rsidP="005B5363">
      <w:pPr>
        <w:snapToGrid w:val="0"/>
        <w:spacing w:before="120" w:line="276" w:lineRule="auto"/>
        <w:ind w:firstLine="720"/>
        <w:jc w:val="center"/>
        <w:rPr>
          <w:color w:val="414142"/>
          <w:sz w:val="22"/>
          <w:szCs w:val="22"/>
          <w:shd w:val="clear" w:color="auto" w:fill="FFFFFF"/>
          <w:lang w:val="lv-LV"/>
        </w:rPr>
      </w:pPr>
      <w:r w:rsidRPr="005B5363">
        <w:rPr>
          <w:color w:val="414142"/>
          <w:sz w:val="22"/>
          <w:szCs w:val="22"/>
          <w:shd w:val="clear" w:color="auto" w:fill="FFFFFF"/>
          <w:lang w:val="lv-LV"/>
        </w:rPr>
        <w:t>Tehniskās specifikācijas sagatavošanas datums – 27.03.2025.</w:t>
      </w:r>
    </w:p>
    <w:p w:rsidR="005B5363" w:rsidRPr="005B5363" w:rsidRDefault="005B5363" w:rsidP="005B5363">
      <w:pPr>
        <w:spacing w:line="276" w:lineRule="auto"/>
        <w:outlineLvl w:val="0"/>
        <w:rPr>
          <w:b/>
          <w:sz w:val="22"/>
          <w:szCs w:val="22"/>
          <w:lang w:val="lv-LV"/>
        </w:rPr>
      </w:pPr>
    </w:p>
    <w:p w:rsidR="005B5363" w:rsidRPr="005B5363" w:rsidRDefault="005B5363" w:rsidP="005B5363">
      <w:pPr>
        <w:spacing w:line="276" w:lineRule="auto"/>
        <w:outlineLvl w:val="0"/>
        <w:rPr>
          <w:b/>
          <w:sz w:val="22"/>
          <w:szCs w:val="22"/>
          <w:lang w:val="lv-LV"/>
        </w:rPr>
      </w:pPr>
      <w:r w:rsidRPr="005B5363">
        <w:rPr>
          <w:b/>
          <w:sz w:val="22"/>
          <w:szCs w:val="22"/>
          <w:lang w:val="lv-LV"/>
        </w:rPr>
        <w:t xml:space="preserve">Sagatavoja: </w:t>
      </w:r>
    </w:p>
    <w:p w:rsidR="005B5363" w:rsidRPr="005B5363" w:rsidRDefault="005B5363" w:rsidP="005B5363">
      <w:pPr>
        <w:shd w:val="clear" w:color="auto" w:fill="FFFFFF"/>
        <w:spacing w:line="276" w:lineRule="auto"/>
        <w:rPr>
          <w:sz w:val="22"/>
          <w:szCs w:val="22"/>
          <w:lang w:val="lv-LV"/>
        </w:rPr>
      </w:pPr>
      <w:r w:rsidRPr="005B5363">
        <w:rPr>
          <w:sz w:val="22"/>
          <w:szCs w:val="22"/>
          <w:lang w:val="lv-LV"/>
        </w:rPr>
        <w:t xml:space="preserve">Daugavpils valstspilsētas pašvaldības iestādes </w:t>
      </w:r>
    </w:p>
    <w:p w:rsidR="005B5363" w:rsidRPr="005B5363" w:rsidRDefault="005B5363" w:rsidP="005B5363">
      <w:pPr>
        <w:shd w:val="clear" w:color="auto" w:fill="FFFFFF"/>
        <w:spacing w:line="276" w:lineRule="auto"/>
        <w:rPr>
          <w:sz w:val="22"/>
          <w:szCs w:val="22"/>
          <w:lang w:val="lv-LV"/>
        </w:rPr>
      </w:pPr>
      <w:r w:rsidRPr="005B5363">
        <w:rPr>
          <w:sz w:val="22"/>
          <w:szCs w:val="22"/>
          <w:lang w:val="lv-LV"/>
        </w:rPr>
        <w:t xml:space="preserve">"Komunālās saimniecības pārvalde" </w:t>
      </w:r>
    </w:p>
    <w:p w:rsidR="005B5363" w:rsidRPr="00A370DC" w:rsidRDefault="005B5363" w:rsidP="005B5363">
      <w:pPr>
        <w:shd w:val="clear" w:color="auto" w:fill="FFFFFF"/>
        <w:spacing w:line="276" w:lineRule="auto"/>
        <w:rPr>
          <w:sz w:val="22"/>
          <w:szCs w:val="22"/>
          <w:lang w:val="lv-LV"/>
        </w:rPr>
      </w:pPr>
      <w:r w:rsidRPr="00A370DC">
        <w:rPr>
          <w:sz w:val="22"/>
          <w:szCs w:val="22"/>
          <w:lang w:val="lv-LV"/>
        </w:rPr>
        <w:t>Ceļu būvtehniķe</w:t>
      </w:r>
      <w:r w:rsidRPr="00A370DC">
        <w:rPr>
          <w:sz w:val="22"/>
          <w:szCs w:val="22"/>
          <w:lang w:val="lv-LV"/>
        </w:rPr>
        <w:tab/>
      </w:r>
      <w:r w:rsidRPr="00A370DC">
        <w:rPr>
          <w:sz w:val="22"/>
          <w:szCs w:val="22"/>
          <w:lang w:val="lv-LV"/>
        </w:rPr>
        <w:tab/>
      </w:r>
      <w:r w:rsidRPr="00A370DC">
        <w:rPr>
          <w:sz w:val="22"/>
          <w:szCs w:val="22"/>
          <w:lang w:val="lv-LV"/>
        </w:rPr>
        <w:tab/>
      </w:r>
      <w:r w:rsidRPr="00A370DC">
        <w:rPr>
          <w:sz w:val="22"/>
          <w:szCs w:val="22"/>
          <w:lang w:val="lv-LV"/>
        </w:rPr>
        <w:tab/>
      </w:r>
      <w:r w:rsidRPr="00A370DC">
        <w:rPr>
          <w:sz w:val="22"/>
          <w:szCs w:val="22"/>
          <w:lang w:val="lv-LV"/>
        </w:rPr>
        <w:tab/>
      </w:r>
      <w:r w:rsidRPr="00A370DC">
        <w:rPr>
          <w:sz w:val="22"/>
          <w:szCs w:val="22"/>
          <w:lang w:val="lv-LV"/>
        </w:rPr>
        <w:tab/>
      </w:r>
      <w:r w:rsidRPr="00A370DC">
        <w:rPr>
          <w:sz w:val="22"/>
          <w:szCs w:val="22"/>
          <w:lang w:val="lv-LV"/>
        </w:rPr>
        <w:tab/>
      </w:r>
      <w:r w:rsidRPr="00A370DC">
        <w:rPr>
          <w:sz w:val="22"/>
          <w:szCs w:val="22"/>
          <w:lang w:val="lv-LV"/>
        </w:rPr>
        <w:tab/>
      </w:r>
      <w:r w:rsidRPr="00A370DC">
        <w:rPr>
          <w:sz w:val="22"/>
          <w:szCs w:val="22"/>
          <w:lang w:val="lv-LV"/>
        </w:rPr>
        <w:tab/>
        <w:t xml:space="preserve">    A. Viktoroviča</w:t>
      </w:r>
    </w:p>
    <w:p w:rsidR="006F45CD" w:rsidRPr="00A370DC" w:rsidRDefault="006F45CD" w:rsidP="007571E4">
      <w:pPr>
        <w:ind w:left="360"/>
        <w:rPr>
          <w:b/>
          <w:sz w:val="22"/>
          <w:szCs w:val="22"/>
          <w:lang w:val="lv-LV"/>
        </w:rPr>
      </w:pPr>
    </w:p>
    <w:p w:rsidR="006F45CD" w:rsidRPr="00A370DC" w:rsidRDefault="006F45CD" w:rsidP="007571E4">
      <w:pPr>
        <w:ind w:left="360"/>
        <w:rPr>
          <w:b/>
          <w:sz w:val="22"/>
          <w:szCs w:val="22"/>
          <w:lang w:val="lv-LV"/>
        </w:rPr>
      </w:pPr>
    </w:p>
    <w:p w:rsidR="006F45CD" w:rsidRPr="00A370DC" w:rsidRDefault="006F45CD" w:rsidP="007571E4">
      <w:pPr>
        <w:ind w:left="360"/>
        <w:rPr>
          <w:b/>
          <w:sz w:val="22"/>
          <w:szCs w:val="22"/>
          <w:lang w:val="lv-LV"/>
        </w:rPr>
      </w:pPr>
    </w:p>
    <w:p w:rsidR="006F45CD" w:rsidRPr="00A370DC" w:rsidRDefault="006F45CD" w:rsidP="007571E4">
      <w:pPr>
        <w:ind w:left="360"/>
        <w:rPr>
          <w:b/>
          <w:sz w:val="22"/>
          <w:szCs w:val="22"/>
          <w:lang w:val="lv-LV"/>
        </w:rPr>
      </w:pPr>
    </w:p>
    <w:p w:rsidR="006F45CD" w:rsidRPr="00A370DC" w:rsidRDefault="006F45CD" w:rsidP="007571E4">
      <w:pPr>
        <w:ind w:left="360"/>
        <w:rPr>
          <w:b/>
          <w:sz w:val="22"/>
          <w:szCs w:val="22"/>
          <w:lang w:val="lv-LV"/>
        </w:rPr>
      </w:pPr>
    </w:p>
    <w:p w:rsidR="006F45CD" w:rsidRPr="00A370DC" w:rsidRDefault="006F45CD" w:rsidP="007571E4">
      <w:pPr>
        <w:ind w:left="360"/>
        <w:rPr>
          <w:b/>
          <w:sz w:val="22"/>
          <w:szCs w:val="22"/>
          <w:lang w:val="lv-LV"/>
        </w:rPr>
      </w:pPr>
    </w:p>
    <w:p w:rsidR="006F45CD" w:rsidRPr="00A370DC" w:rsidRDefault="006F45CD" w:rsidP="007571E4">
      <w:pPr>
        <w:ind w:left="360"/>
        <w:rPr>
          <w:b/>
          <w:sz w:val="22"/>
          <w:szCs w:val="22"/>
          <w:lang w:val="lv-LV"/>
        </w:rPr>
      </w:pPr>
    </w:p>
    <w:p w:rsidR="00390899" w:rsidRPr="00A370DC" w:rsidRDefault="00390899" w:rsidP="007571E4">
      <w:pPr>
        <w:ind w:left="360"/>
        <w:rPr>
          <w:b/>
          <w:sz w:val="22"/>
          <w:szCs w:val="22"/>
          <w:lang w:val="lv-LV"/>
        </w:rPr>
      </w:pPr>
    </w:p>
    <w:p w:rsidR="00390899" w:rsidRPr="00A370DC" w:rsidRDefault="00390899" w:rsidP="007571E4">
      <w:pPr>
        <w:ind w:left="360"/>
        <w:rPr>
          <w:b/>
          <w:sz w:val="22"/>
          <w:szCs w:val="22"/>
          <w:lang w:val="lv-LV"/>
        </w:rPr>
      </w:pPr>
    </w:p>
    <w:p w:rsidR="00390899" w:rsidRPr="00A370DC" w:rsidRDefault="00390899" w:rsidP="007571E4">
      <w:pPr>
        <w:ind w:left="360"/>
        <w:rPr>
          <w:b/>
          <w:sz w:val="22"/>
          <w:szCs w:val="22"/>
          <w:lang w:val="lv-LV"/>
        </w:rPr>
      </w:pPr>
    </w:p>
    <w:p w:rsidR="00390899" w:rsidRPr="00A370DC" w:rsidRDefault="00390899" w:rsidP="007571E4">
      <w:pPr>
        <w:ind w:left="360"/>
        <w:rPr>
          <w:b/>
          <w:sz w:val="22"/>
          <w:szCs w:val="22"/>
          <w:lang w:val="lv-LV"/>
        </w:rPr>
      </w:pPr>
    </w:p>
    <w:p w:rsidR="00390899" w:rsidRPr="00A370DC" w:rsidRDefault="00390899" w:rsidP="007571E4">
      <w:pPr>
        <w:ind w:left="360"/>
        <w:rPr>
          <w:b/>
          <w:sz w:val="22"/>
          <w:szCs w:val="22"/>
          <w:lang w:val="lv-LV"/>
        </w:rPr>
      </w:pPr>
    </w:p>
    <w:p w:rsidR="00390899" w:rsidRPr="00A370DC" w:rsidRDefault="00390899" w:rsidP="007571E4">
      <w:pPr>
        <w:ind w:left="360"/>
        <w:rPr>
          <w:b/>
          <w:sz w:val="22"/>
          <w:szCs w:val="22"/>
          <w:lang w:val="lv-LV"/>
        </w:rPr>
      </w:pPr>
    </w:p>
    <w:p w:rsidR="00390899" w:rsidRPr="00A370DC" w:rsidRDefault="00390899" w:rsidP="007571E4">
      <w:pPr>
        <w:ind w:left="360"/>
        <w:rPr>
          <w:b/>
          <w:sz w:val="22"/>
          <w:szCs w:val="22"/>
          <w:lang w:val="lv-LV"/>
        </w:rPr>
      </w:pPr>
    </w:p>
    <w:p w:rsidR="00390899" w:rsidRPr="00A370DC" w:rsidRDefault="00390899" w:rsidP="007571E4">
      <w:pPr>
        <w:ind w:left="360"/>
        <w:rPr>
          <w:b/>
          <w:sz w:val="22"/>
          <w:szCs w:val="22"/>
          <w:lang w:val="lv-LV"/>
        </w:rPr>
      </w:pPr>
    </w:p>
    <w:p w:rsidR="00390899" w:rsidRPr="00A370DC" w:rsidRDefault="00390899" w:rsidP="007571E4">
      <w:pPr>
        <w:ind w:left="360"/>
        <w:rPr>
          <w:b/>
          <w:sz w:val="22"/>
          <w:szCs w:val="22"/>
          <w:lang w:val="lv-LV"/>
        </w:rPr>
      </w:pPr>
    </w:p>
    <w:p w:rsidR="00390899" w:rsidRPr="00A370DC" w:rsidRDefault="00390899" w:rsidP="007571E4">
      <w:pPr>
        <w:ind w:left="360"/>
        <w:rPr>
          <w:b/>
          <w:sz w:val="22"/>
          <w:szCs w:val="22"/>
          <w:lang w:val="lv-LV"/>
        </w:rPr>
      </w:pPr>
    </w:p>
    <w:p w:rsidR="00390899" w:rsidRPr="00A370DC" w:rsidRDefault="00390899" w:rsidP="007571E4">
      <w:pPr>
        <w:ind w:left="360"/>
        <w:rPr>
          <w:b/>
          <w:sz w:val="22"/>
          <w:szCs w:val="22"/>
          <w:lang w:val="lv-LV"/>
        </w:rPr>
      </w:pPr>
    </w:p>
    <w:p w:rsidR="00390899" w:rsidRPr="00A370DC" w:rsidRDefault="00390899" w:rsidP="007571E4">
      <w:pPr>
        <w:ind w:left="360"/>
        <w:rPr>
          <w:b/>
          <w:sz w:val="22"/>
          <w:szCs w:val="22"/>
          <w:lang w:val="lv-LV"/>
        </w:rPr>
      </w:pPr>
    </w:p>
    <w:p w:rsidR="00390899" w:rsidRPr="00A370DC" w:rsidRDefault="00390899" w:rsidP="007571E4">
      <w:pPr>
        <w:ind w:left="360"/>
        <w:rPr>
          <w:b/>
          <w:sz w:val="22"/>
          <w:szCs w:val="22"/>
          <w:lang w:val="lv-LV"/>
        </w:rPr>
      </w:pPr>
    </w:p>
    <w:p w:rsidR="00390899" w:rsidRPr="00A370DC" w:rsidRDefault="00390899" w:rsidP="007571E4">
      <w:pPr>
        <w:ind w:left="360"/>
        <w:rPr>
          <w:b/>
          <w:sz w:val="22"/>
          <w:szCs w:val="22"/>
          <w:lang w:val="lv-LV"/>
        </w:rPr>
      </w:pPr>
    </w:p>
    <w:p w:rsidR="00390899" w:rsidRPr="00A370DC" w:rsidRDefault="00390899" w:rsidP="007571E4">
      <w:pPr>
        <w:ind w:left="360"/>
        <w:rPr>
          <w:b/>
          <w:sz w:val="22"/>
          <w:szCs w:val="22"/>
          <w:lang w:val="lv-LV"/>
        </w:rPr>
      </w:pPr>
    </w:p>
    <w:p w:rsidR="00390899" w:rsidRPr="00A370DC" w:rsidRDefault="00390899" w:rsidP="007571E4">
      <w:pPr>
        <w:ind w:left="360"/>
        <w:rPr>
          <w:b/>
          <w:sz w:val="22"/>
          <w:szCs w:val="22"/>
          <w:lang w:val="lv-LV"/>
        </w:rPr>
      </w:pPr>
    </w:p>
    <w:p w:rsidR="00AE459E" w:rsidRPr="00A370DC" w:rsidRDefault="00AE459E" w:rsidP="007571E4">
      <w:pPr>
        <w:ind w:left="360"/>
        <w:rPr>
          <w:b/>
          <w:sz w:val="22"/>
          <w:szCs w:val="22"/>
          <w:lang w:val="lv-LV"/>
        </w:rPr>
      </w:pPr>
    </w:p>
    <w:p w:rsidR="00AE459E" w:rsidRPr="00A370DC" w:rsidRDefault="00AE459E" w:rsidP="007571E4">
      <w:pPr>
        <w:ind w:left="360"/>
        <w:rPr>
          <w:b/>
          <w:sz w:val="22"/>
          <w:szCs w:val="22"/>
          <w:lang w:val="lv-LV"/>
        </w:rPr>
      </w:pPr>
    </w:p>
    <w:p w:rsidR="00AE459E" w:rsidRPr="00A370DC" w:rsidRDefault="00AE459E" w:rsidP="007571E4">
      <w:pPr>
        <w:ind w:left="360"/>
        <w:rPr>
          <w:b/>
          <w:sz w:val="22"/>
          <w:szCs w:val="22"/>
          <w:lang w:val="lv-LV"/>
        </w:rPr>
      </w:pPr>
    </w:p>
    <w:p w:rsidR="00AE459E" w:rsidRPr="00A370DC" w:rsidRDefault="00AE459E" w:rsidP="007571E4">
      <w:pPr>
        <w:ind w:left="360"/>
        <w:rPr>
          <w:b/>
          <w:sz w:val="22"/>
          <w:szCs w:val="22"/>
          <w:lang w:val="lv-LV"/>
        </w:rPr>
      </w:pPr>
    </w:p>
    <w:p w:rsidR="00AE459E" w:rsidRPr="00A370DC" w:rsidRDefault="00AE459E" w:rsidP="007571E4">
      <w:pPr>
        <w:ind w:left="360"/>
        <w:rPr>
          <w:b/>
          <w:sz w:val="22"/>
          <w:szCs w:val="22"/>
          <w:lang w:val="lv-LV"/>
        </w:rPr>
      </w:pPr>
    </w:p>
    <w:p w:rsidR="00AE459E" w:rsidRPr="00A370DC" w:rsidRDefault="00AE459E" w:rsidP="007571E4">
      <w:pPr>
        <w:ind w:left="360"/>
        <w:rPr>
          <w:b/>
          <w:sz w:val="22"/>
          <w:szCs w:val="22"/>
          <w:lang w:val="lv-LV"/>
        </w:rPr>
      </w:pPr>
    </w:p>
    <w:p w:rsidR="00AE459E" w:rsidRPr="00A370DC" w:rsidRDefault="00AE459E" w:rsidP="007571E4">
      <w:pPr>
        <w:ind w:left="360"/>
        <w:rPr>
          <w:b/>
          <w:sz w:val="22"/>
          <w:szCs w:val="22"/>
          <w:lang w:val="lv-LV"/>
        </w:rPr>
      </w:pPr>
    </w:p>
    <w:p w:rsidR="00AE459E" w:rsidRPr="00A370DC" w:rsidRDefault="00AE459E" w:rsidP="007571E4">
      <w:pPr>
        <w:ind w:left="360"/>
        <w:rPr>
          <w:b/>
          <w:sz w:val="22"/>
          <w:szCs w:val="22"/>
          <w:lang w:val="lv-LV"/>
        </w:rPr>
      </w:pPr>
    </w:p>
    <w:p w:rsidR="00AE459E" w:rsidRPr="00A370DC" w:rsidRDefault="00AE459E" w:rsidP="007571E4">
      <w:pPr>
        <w:ind w:left="360"/>
        <w:rPr>
          <w:b/>
          <w:sz w:val="22"/>
          <w:szCs w:val="22"/>
          <w:lang w:val="lv-LV"/>
        </w:rPr>
      </w:pPr>
    </w:p>
    <w:p w:rsidR="00AE459E" w:rsidRPr="00A370DC" w:rsidRDefault="00AE459E" w:rsidP="007571E4">
      <w:pPr>
        <w:ind w:left="360"/>
        <w:rPr>
          <w:b/>
          <w:sz w:val="22"/>
          <w:szCs w:val="22"/>
          <w:lang w:val="lv-LV"/>
        </w:rPr>
      </w:pPr>
    </w:p>
    <w:p w:rsidR="00AE459E" w:rsidRPr="00A370DC" w:rsidRDefault="00AE459E" w:rsidP="007571E4">
      <w:pPr>
        <w:ind w:left="360"/>
        <w:rPr>
          <w:b/>
          <w:sz w:val="22"/>
          <w:szCs w:val="22"/>
          <w:lang w:val="lv-LV"/>
        </w:rPr>
      </w:pPr>
    </w:p>
    <w:p w:rsidR="00AE459E" w:rsidRPr="00A370DC" w:rsidRDefault="00AE459E" w:rsidP="007571E4">
      <w:pPr>
        <w:ind w:left="360"/>
        <w:rPr>
          <w:b/>
          <w:sz w:val="22"/>
          <w:szCs w:val="22"/>
          <w:lang w:val="lv-LV"/>
        </w:rPr>
      </w:pPr>
    </w:p>
    <w:p w:rsidR="00AE459E" w:rsidRPr="00A370DC" w:rsidRDefault="00AE459E" w:rsidP="007571E4">
      <w:pPr>
        <w:ind w:left="360"/>
        <w:rPr>
          <w:b/>
          <w:sz w:val="22"/>
          <w:szCs w:val="22"/>
          <w:lang w:val="lv-LV"/>
        </w:rPr>
      </w:pPr>
    </w:p>
    <w:p w:rsidR="00AE459E" w:rsidRPr="00A370DC" w:rsidRDefault="00AE459E" w:rsidP="007571E4">
      <w:pPr>
        <w:ind w:left="360"/>
        <w:rPr>
          <w:b/>
          <w:sz w:val="22"/>
          <w:szCs w:val="22"/>
          <w:lang w:val="lv-LV"/>
        </w:rPr>
      </w:pPr>
    </w:p>
    <w:p w:rsidR="00AE459E" w:rsidRPr="00A370DC" w:rsidRDefault="00AE459E" w:rsidP="007571E4">
      <w:pPr>
        <w:ind w:left="360"/>
        <w:rPr>
          <w:b/>
          <w:sz w:val="22"/>
          <w:szCs w:val="22"/>
          <w:lang w:val="lv-LV"/>
        </w:rPr>
      </w:pPr>
    </w:p>
    <w:p w:rsidR="00E362E4" w:rsidRPr="00F56593" w:rsidRDefault="00BA1CD2" w:rsidP="007571E4">
      <w:pPr>
        <w:ind w:left="360"/>
        <w:rPr>
          <w:sz w:val="22"/>
          <w:szCs w:val="22"/>
          <w:lang w:val="lv-LV"/>
        </w:rPr>
      </w:pPr>
      <w:r w:rsidRPr="00F56593">
        <w:rPr>
          <w:b/>
          <w:sz w:val="22"/>
          <w:szCs w:val="22"/>
          <w:lang w:val="lv-LV"/>
        </w:rPr>
        <w:t>P</w:t>
      </w:r>
      <w:r w:rsidR="00E362E4" w:rsidRPr="00F56593">
        <w:rPr>
          <w:b/>
          <w:sz w:val="22"/>
          <w:szCs w:val="22"/>
          <w:lang w:val="lv-LV"/>
        </w:rPr>
        <w:t>ielikums nr.3</w:t>
      </w:r>
      <w:r w:rsidR="00F56593" w:rsidRPr="00F56593">
        <w:rPr>
          <w:b/>
          <w:sz w:val="22"/>
          <w:szCs w:val="22"/>
          <w:lang w:val="lv-LV"/>
        </w:rPr>
        <w:t>-FINANŠU PIEDĀVĀJUMS</w:t>
      </w:r>
    </w:p>
    <w:p w:rsidR="00433185" w:rsidRPr="00E57848" w:rsidRDefault="00433185"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E57848"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F12AF7" w:rsidTr="0073355F">
        <w:trPr>
          <w:cantSplit/>
        </w:trPr>
        <w:tc>
          <w:tcPr>
            <w:tcW w:w="1092" w:type="pct"/>
          </w:tcPr>
          <w:p w:rsidR="00E362E4" w:rsidRPr="00E57848" w:rsidRDefault="00E362E4" w:rsidP="0073355F">
            <w:pPr>
              <w:rPr>
                <w:sz w:val="22"/>
                <w:szCs w:val="22"/>
                <w:lang w:val="lv-LV"/>
              </w:rPr>
            </w:pPr>
            <w:r w:rsidRPr="00E57848">
              <w:rPr>
                <w:sz w:val="22"/>
                <w:szCs w:val="22"/>
                <w:lang w:val="lv-LV"/>
              </w:rPr>
              <w:t>Kam:</w:t>
            </w:r>
          </w:p>
        </w:tc>
        <w:tc>
          <w:tcPr>
            <w:tcW w:w="3908" w:type="pct"/>
          </w:tcPr>
          <w:p w:rsidR="00E362E4" w:rsidRPr="00E57848" w:rsidRDefault="00E362E4" w:rsidP="0073355F">
            <w:pPr>
              <w:rPr>
                <w:sz w:val="22"/>
                <w:szCs w:val="22"/>
                <w:lang w:val="lv-LV"/>
              </w:rPr>
            </w:pPr>
            <w:r w:rsidRPr="00E57848">
              <w:rPr>
                <w:sz w:val="22"/>
                <w:szCs w:val="22"/>
                <w:lang w:val="lv-LV"/>
              </w:rPr>
              <w:t xml:space="preserve">Daugavpils </w:t>
            </w:r>
            <w:r w:rsidR="000701BC">
              <w:rPr>
                <w:sz w:val="22"/>
                <w:szCs w:val="22"/>
                <w:lang w:val="lv-LV"/>
              </w:rPr>
              <w:t>valsts</w:t>
            </w:r>
            <w:r w:rsidRPr="00E57848">
              <w:rPr>
                <w:sz w:val="22"/>
                <w:szCs w:val="22"/>
                <w:lang w:val="lv-LV"/>
              </w:rPr>
              <w:t>pilsētas pašvaldības iestādei „Komunālās saimniecības pārvalde”, Saules ielā 5A, Daugavpils, LV-5401, Latvija</w:t>
            </w:r>
          </w:p>
        </w:tc>
      </w:tr>
      <w:tr w:rsidR="00E362E4" w:rsidRPr="00E57848" w:rsidTr="0073355F">
        <w:trPr>
          <w:trHeight w:val="454"/>
        </w:trPr>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Adrese:</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Kontaktpersona, tās tālrunis, fakss un e-pasts: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Datums: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 Bankas rekvizīti:</w:t>
            </w:r>
          </w:p>
        </w:tc>
        <w:tc>
          <w:tcPr>
            <w:tcW w:w="3908" w:type="pct"/>
          </w:tcPr>
          <w:p w:rsidR="00E362E4" w:rsidRPr="00E57848" w:rsidRDefault="00E362E4" w:rsidP="0073355F">
            <w:pPr>
              <w:rPr>
                <w:sz w:val="22"/>
                <w:szCs w:val="22"/>
                <w:lang w:val="lv-LV"/>
              </w:rPr>
            </w:pPr>
          </w:p>
        </w:tc>
      </w:tr>
    </w:tbl>
    <w:p w:rsidR="00E362E4" w:rsidRPr="00AE459E" w:rsidRDefault="00E362E4" w:rsidP="009C4A55">
      <w:pPr>
        <w:spacing w:line="276" w:lineRule="auto"/>
        <w:jc w:val="both"/>
        <w:rPr>
          <w:sz w:val="22"/>
          <w:szCs w:val="22"/>
          <w:lang w:val="lv-LV"/>
        </w:rPr>
      </w:pPr>
      <w:r w:rsidRPr="00AE459E">
        <w:rPr>
          <w:sz w:val="22"/>
          <w:szCs w:val="22"/>
        </w:rPr>
        <w:t>Piedāvājam veikt</w:t>
      </w:r>
      <w:proofErr w:type="gramStart"/>
      <w:r w:rsidR="00534FC1" w:rsidRPr="00AE459E">
        <w:rPr>
          <w:sz w:val="22"/>
          <w:szCs w:val="22"/>
        </w:rPr>
        <w:t>:</w:t>
      </w:r>
      <w:r w:rsidR="00B1463F" w:rsidRPr="00F12AF7">
        <w:rPr>
          <w:b/>
          <w:sz w:val="22"/>
          <w:szCs w:val="22"/>
          <w:lang w:val="lv-LV"/>
        </w:rPr>
        <w:t>Centralizēto</w:t>
      </w:r>
      <w:proofErr w:type="gramEnd"/>
      <w:r w:rsidR="00B1463F" w:rsidRPr="00F12AF7">
        <w:rPr>
          <w:b/>
          <w:sz w:val="22"/>
          <w:szCs w:val="22"/>
          <w:lang w:val="lv-LV"/>
        </w:rPr>
        <w:t xml:space="preserve"> kanalizācijas</w:t>
      </w:r>
      <w:r w:rsidR="009C4A55">
        <w:rPr>
          <w:b/>
          <w:sz w:val="22"/>
          <w:szCs w:val="22"/>
          <w:lang w:val="lv-LV"/>
        </w:rPr>
        <w:t xml:space="preserve"> un ūdensvada pievadu būvniecību</w:t>
      </w:r>
      <w:r w:rsidR="00B1463F" w:rsidRPr="00F12AF7">
        <w:rPr>
          <w:b/>
          <w:sz w:val="22"/>
          <w:szCs w:val="22"/>
          <w:lang w:val="lv-LV"/>
        </w:rPr>
        <w:t xml:space="preserve"> priekš sanitāra konteinera A.Pumpura skvērā, Daugavpilī</w:t>
      </w:r>
      <w:r w:rsidR="009C4A55">
        <w:rPr>
          <w:b/>
          <w:bCs/>
          <w:sz w:val="22"/>
          <w:szCs w:val="22"/>
          <w:lang w:val="lv-LV" w:eastAsia="lv-LV"/>
        </w:rPr>
        <w:t>,</w:t>
      </w:r>
      <w:r w:rsidR="00E65B4A">
        <w:rPr>
          <w:sz w:val="22"/>
          <w:szCs w:val="22"/>
        </w:rPr>
        <w:t xml:space="preserve"> </w:t>
      </w:r>
      <w:r w:rsidR="00AA55CC" w:rsidRPr="00AE459E">
        <w:rPr>
          <w:sz w:val="22"/>
          <w:szCs w:val="22"/>
          <w:lang w:val="lv-LV"/>
        </w:rPr>
        <w:t>sa</w:t>
      </w:r>
      <w:r w:rsidR="00BF56FC" w:rsidRPr="00AE459E">
        <w:rPr>
          <w:bCs/>
          <w:sz w:val="22"/>
          <w:szCs w:val="22"/>
          <w:lang w:val="lv-LV"/>
        </w:rPr>
        <w:t xml:space="preserve">skaņā ar </w:t>
      </w:r>
      <w:r w:rsidR="00E65B4A">
        <w:rPr>
          <w:bCs/>
          <w:sz w:val="22"/>
          <w:szCs w:val="22"/>
          <w:lang w:val="lv-LV"/>
        </w:rPr>
        <w:t xml:space="preserve">2025.gada </w:t>
      </w:r>
      <w:r w:rsidR="009C4A55">
        <w:rPr>
          <w:bCs/>
          <w:sz w:val="22"/>
          <w:szCs w:val="22"/>
          <w:lang w:val="lv-LV"/>
        </w:rPr>
        <w:t>27.marta</w:t>
      </w:r>
      <w:r w:rsidR="00874A9A" w:rsidRPr="00AE459E">
        <w:rPr>
          <w:bCs/>
          <w:sz w:val="22"/>
          <w:szCs w:val="22"/>
          <w:lang w:val="lv-LV"/>
        </w:rPr>
        <w:t xml:space="preserve"> </w:t>
      </w:r>
      <w:r w:rsidR="00703740" w:rsidRPr="00AE459E">
        <w:rPr>
          <w:bCs/>
          <w:sz w:val="22"/>
          <w:szCs w:val="22"/>
          <w:lang w:val="lv-LV"/>
        </w:rPr>
        <w:t>U</w:t>
      </w:r>
      <w:r w:rsidRPr="00AE459E">
        <w:rPr>
          <w:bCs/>
          <w:sz w:val="22"/>
          <w:szCs w:val="22"/>
          <w:lang w:val="lv-LV"/>
        </w:rPr>
        <w:t>zaicinājuma</w:t>
      </w:r>
      <w:r w:rsidRPr="00AE459E">
        <w:rPr>
          <w:sz w:val="22"/>
          <w:szCs w:val="22"/>
          <w:lang w:val="lv-LV"/>
        </w:rPr>
        <w:t xml:space="preserve"> nosacījumiem par piedāvājuma cenu:</w:t>
      </w:r>
    </w:p>
    <w:p w:rsidR="00E362E4" w:rsidRPr="00410C89" w:rsidRDefault="00E362E4" w:rsidP="009770CA">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D97C3E" w:rsidTr="0073355F">
        <w:tc>
          <w:tcPr>
            <w:tcW w:w="9828" w:type="dxa"/>
          </w:tcPr>
          <w:p w:rsidR="00E362E4" w:rsidRPr="00E57848" w:rsidRDefault="00E362E4" w:rsidP="007811E8">
            <w:pPr>
              <w:pStyle w:val="BodyTextIndent3"/>
              <w:spacing w:after="0"/>
              <w:rPr>
                <w:sz w:val="22"/>
                <w:szCs w:val="22"/>
                <w:lang w:val="lv-LV"/>
              </w:rPr>
            </w:pPr>
          </w:p>
          <w:p w:rsidR="00E362E4" w:rsidRPr="00E57848" w:rsidRDefault="00E362E4" w:rsidP="0073355F">
            <w:pPr>
              <w:pStyle w:val="BodyTextIndent3"/>
              <w:spacing w:after="0"/>
              <w:rPr>
                <w:sz w:val="22"/>
                <w:szCs w:val="22"/>
                <w:lang w:val="lv-LV"/>
              </w:rPr>
            </w:pPr>
          </w:p>
        </w:tc>
      </w:tr>
    </w:tbl>
    <w:p w:rsidR="00E362E4" w:rsidRPr="00E57848" w:rsidRDefault="00E362E4" w:rsidP="00E362E4">
      <w:pPr>
        <w:pStyle w:val="BodyTextIndent3"/>
        <w:spacing w:after="0"/>
        <w:rPr>
          <w:sz w:val="22"/>
          <w:szCs w:val="22"/>
          <w:lang w:val="lv-LV"/>
        </w:rPr>
      </w:pPr>
    </w:p>
    <w:p w:rsidR="00E362E4" w:rsidRPr="00E65B4A" w:rsidRDefault="00E362E4" w:rsidP="0056453F">
      <w:pPr>
        <w:ind w:firstLine="720"/>
        <w:jc w:val="both"/>
        <w:rPr>
          <w:sz w:val="22"/>
          <w:szCs w:val="22"/>
          <w:lang w:val="lv-LV"/>
        </w:rPr>
      </w:pPr>
      <w:r w:rsidRPr="00E65B4A">
        <w:rPr>
          <w:sz w:val="22"/>
          <w:szCs w:val="22"/>
          <w:lang w:val="lv-LV"/>
        </w:rPr>
        <w:t>Mēs apliecinām piedāvājumā sniegto ziņu patiesumu un precizitāti.</w:t>
      </w:r>
    </w:p>
    <w:p w:rsidR="00E362E4" w:rsidRPr="009C4A55" w:rsidRDefault="00E362E4" w:rsidP="0018722A">
      <w:pPr>
        <w:spacing w:line="276" w:lineRule="auto"/>
        <w:jc w:val="both"/>
        <w:rPr>
          <w:bCs/>
          <w:sz w:val="22"/>
          <w:szCs w:val="22"/>
          <w:lang w:val="lv-LV"/>
        </w:rPr>
      </w:pPr>
      <w:r w:rsidRPr="00E65B4A">
        <w:rPr>
          <w:sz w:val="22"/>
          <w:szCs w:val="22"/>
          <w:lang w:val="lv-LV"/>
        </w:rPr>
        <w:t>Ar šo mēs apstip</w:t>
      </w:r>
      <w:r w:rsidR="00B94CFF" w:rsidRPr="00E65B4A">
        <w:rPr>
          <w:sz w:val="22"/>
          <w:szCs w:val="22"/>
          <w:lang w:val="lv-LV"/>
        </w:rPr>
        <w:t>rinām, ka esam iepazinušies ar U</w:t>
      </w:r>
      <w:r w:rsidRPr="00E65B4A">
        <w:rPr>
          <w:sz w:val="22"/>
          <w:szCs w:val="22"/>
          <w:lang w:val="lv-LV"/>
        </w:rPr>
        <w:t>zaicinājuma</w:t>
      </w:r>
      <w:r w:rsidR="00E65B4A" w:rsidRPr="00E65B4A">
        <w:rPr>
          <w:sz w:val="22"/>
          <w:szCs w:val="22"/>
          <w:lang w:val="lv-LV"/>
        </w:rPr>
        <w:t xml:space="preserve"> </w:t>
      </w:r>
      <w:r w:rsidR="009C4A55">
        <w:rPr>
          <w:bCs/>
          <w:sz w:val="22"/>
          <w:szCs w:val="22"/>
          <w:lang w:val="lv-LV"/>
        </w:rPr>
        <w:t>„</w:t>
      </w:r>
      <w:r w:rsidR="0056453F" w:rsidRPr="00F12AF7">
        <w:rPr>
          <w:b/>
          <w:sz w:val="22"/>
          <w:szCs w:val="22"/>
          <w:lang w:val="lv-LV"/>
        </w:rPr>
        <w:t>Centralizēto kanalizācijas un ūdensvada pievadu būvniecība priekš sanitāra konteinera A.Pumpura skvērā, Daugavpilī</w:t>
      </w:r>
      <w:r w:rsidR="0056453F" w:rsidRPr="00F12AF7">
        <w:rPr>
          <w:b/>
          <w:bCs/>
          <w:sz w:val="22"/>
          <w:szCs w:val="22"/>
          <w:lang w:val="lv-LV" w:eastAsia="lv-LV"/>
        </w:rPr>
        <w:t>”</w:t>
      </w:r>
      <w:r w:rsidR="0018722A">
        <w:rPr>
          <w:b/>
          <w:bCs/>
          <w:sz w:val="22"/>
          <w:szCs w:val="22"/>
          <w:lang w:val="lv-LV" w:eastAsia="lv-LV"/>
        </w:rPr>
        <w:t xml:space="preserve"> </w:t>
      </w:r>
      <w:r w:rsidR="0056453F" w:rsidRPr="00F12AF7">
        <w:rPr>
          <w:b/>
          <w:sz w:val="22"/>
          <w:szCs w:val="22"/>
          <w:lang w:val="lv-LV"/>
        </w:rPr>
        <w:t>ID Nr.DVPI KSP</w:t>
      </w:r>
      <w:r w:rsidR="0056453F">
        <w:rPr>
          <w:b/>
          <w:sz w:val="22"/>
          <w:szCs w:val="22"/>
          <w:lang w:val="lv-LV"/>
        </w:rPr>
        <w:t xml:space="preserve"> 2025/26</w:t>
      </w:r>
      <w:r w:rsidR="005066ED">
        <w:rPr>
          <w:sz w:val="22"/>
          <w:szCs w:val="22"/>
          <w:lang w:val="lv-LV"/>
        </w:rPr>
        <w:t xml:space="preserve"> </w:t>
      </w:r>
      <w:r w:rsidR="00C2104D" w:rsidRPr="00E65B4A">
        <w:rPr>
          <w:sz w:val="22"/>
          <w:szCs w:val="22"/>
          <w:lang w:val="lv-LV"/>
        </w:rPr>
        <w:t xml:space="preserve"> </w:t>
      </w:r>
      <w:r w:rsidRPr="00E65B4A">
        <w:rPr>
          <w:sz w:val="22"/>
          <w:szCs w:val="22"/>
          <w:lang w:val="lv-LV"/>
        </w:rPr>
        <w:t xml:space="preserve">nosacījumiem un tam pievienoto dokumentāciju, mēs garantējam sniegto ziņu patiesumu un precizitāti. </w:t>
      </w:r>
    </w:p>
    <w:p w:rsidR="00E362E4" w:rsidRPr="00E65B4A" w:rsidRDefault="00E362E4" w:rsidP="0056453F">
      <w:pPr>
        <w:ind w:firstLine="720"/>
        <w:jc w:val="both"/>
        <w:rPr>
          <w:sz w:val="22"/>
          <w:szCs w:val="22"/>
          <w:lang w:val="lv-LV"/>
        </w:rPr>
      </w:pPr>
      <w:r w:rsidRPr="00E65B4A">
        <w:rPr>
          <w:sz w:val="22"/>
          <w:szCs w:val="22"/>
          <w:lang w:val="lv-LV"/>
        </w:rPr>
        <w:t>Apņemamies (ja Pasūtītājs izvēlēsies šo piedāvājumu) slēgt iepirkuma līgumu un izpildīt visus līguma nosacījumus.</w:t>
      </w:r>
    </w:p>
    <w:p w:rsidR="00E362E4" w:rsidRDefault="00E362E4" w:rsidP="0056453F">
      <w:pPr>
        <w:pStyle w:val="Heading1"/>
        <w:ind w:firstLine="720"/>
        <w:jc w:val="both"/>
        <w:rPr>
          <w:rStyle w:val="apple-style-span"/>
          <w:color w:val="000000"/>
          <w:sz w:val="22"/>
          <w:szCs w:val="22"/>
        </w:rPr>
      </w:pPr>
      <w:r w:rsidRPr="002F3C90">
        <w:rPr>
          <w:sz w:val="22"/>
          <w:szCs w:val="22"/>
        </w:rPr>
        <w:t>M</w:t>
      </w:r>
      <w:r>
        <w:rPr>
          <w:sz w:val="22"/>
          <w:szCs w:val="22"/>
        </w:rPr>
        <w:t>ēs piekrītam visām uzaicinājumā</w:t>
      </w:r>
      <w:r w:rsidRPr="002F3C90">
        <w:rPr>
          <w:bCs/>
          <w:sz w:val="22"/>
          <w:szCs w:val="22"/>
        </w:rPr>
        <w:t xml:space="preserve"> </w:t>
      </w:r>
      <w:r w:rsidRPr="002F3C90">
        <w:rPr>
          <w:sz w:val="22"/>
          <w:szCs w:val="22"/>
        </w:rPr>
        <w:t>izvirzītajām prasībām.</w:t>
      </w:r>
      <w:r w:rsidRPr="002F3C90">
        <w:rPr>
          <w:rStyle w:val="apple-style-span"/>
          <w:color w:val="000000"/>
          <w:sz w:val="22"/>
          <w:szCs w:val="22"/>
        </w:rPr>
        <w:t xml:space="preserve"> </w:t>
      </w:r>
    </w:p>
    <w:p w:rsidR="00B67A55" w:rsidRDefault="00B67A55" w:rsidP="00B67A55">
      <w:pPr>
        <w:rPr>
          <w:lang w:val="lv-LV"/>
        </w:rPr>
      </w:pPr>
    </w:p>
    <w:p w:rsidR="00B67A55" w:rsidRPr="00B67A55" w:rsidRDefault="00B67A55" w:rsidP="00B67A55">
      <w:pPr>
        <w:rPr>
          <w:lang w:val="lv-LV"/>
        </w:rPr>
      </w:pPr>
    </w:p>
    <w:p w:rsidR="00E362E4" w:rsidRPr="002F3C90" w:rsidRDefault="00E362E4" w:rsidP="00E362E4">
      <w:pPr>
        <w:ind w:left="360"/>
        <w:rPr>
          <w:sz w:val="22"/>
          <w:szCs w:val="22"/>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E57848" w:rsidTr="0073355F">
        <w:tc>
          <w:tcPr>
            <w:tcW w:w="2093" w:type="dxa"/>
          </w:tcPr>
          <w:p w:rsidR="00E362E4" w:rsidRPr="00E57848" w:rsidRDefault="00E362E4" w:rsidP="0073355F">
            <w:pPr>
              <w:rPr>
                <w:sz w:val="22"/>
                <w:szCs w:val="22"/>
                <w:lang w:val="lv-LV"/>
              </w:rPr>
            </w:pPr>
            <w:r w:rsidRPr="00E57848">
              <w:rPr>
                <w:sz w:val="22"/>
                <w:szCs w:val="22"/>
                <w:lang w:val="lv-LV"/>
              </w:rPr>
              <w:t>Pretendenta pārstāvis:</w:t>
            </w:r>
          </w:p>
        </w:tc>
        <w:tc>
          <w:tcPr>
            <w:tcW w:w="7735" w:type="dxa"/>
          </w:tcPr>
          <w:p w:rsidR="00E362E4" w:rsidRPr="00E57848" w:rsidRDefault="00E362E4" w:rsidP="0073355F">
            <w:pPr>
              <w:rPr>
                <w:sz w:val="22"/>
                <w:szCs w:val="22"/>
                <w:lang w:val="lv-LV"/>
              </w:rPr>
            </w:pPr>
          </w:p>
        </w:tc>
      </w:tr>
      <w:tr w:rsidR="00E362E4" w:rsidRPr="00E57848" w:rsidTr="0073355F">
        <w:trPr>
          <w:cantSplit/>
        </w:trPr>
        <w:tc>
          <w:tcPr>
            <w:tcW w:w="2093" w:type="dxa"/>
          </w:tcPr>
          <w:p w:rsidR="00E362E4" w:rsidRPr="00E57848" w:rsidRDefault="00E362E4" w:rsidP="0073355F">
            <w:pPr>
              <w:rPr>
                <w:sz w:val="22"/>
                <w:szCs w:val="22"/>
                <w:lang w:val="lv-LV"/>
              </w:rPr>
            </w:pPr>
          </w:p>
        </w:tc>
        <w:tc>
          <w:tcPr>
            <w:tcW w:w="7735" w:type="dxa"/>
          </w:tcPr>
          <w:p w:rsidR="00E362E4" w:rsidRPr="00E57848" w:rsidRDefault="00E362E4" w:rsidP="0073355F">
            <w:pPr>
              <w:rPr>
                <w:sz w:val="22"/>
                <w:szCs w:val="22"/>
                <w:lang w:val="lv-LV"/>
              </w:rPr>
            </w:pPr>
            <w:r w:rsidRPr="00E57848">
              <w:rPr>
                <w:sz w:val="22"/>
                <w:szCs w:val="22"/>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D74566" w:rsidRDefault="00D74566">
      <w:pPr>
        <w:rPr>
          <w:lang w:val="lv-LV"/>
        </w:rPr>
      </w:pPr>
    </w:p>
    <w:p w:rsidR="00D74566" w:rsidRDefault="00D74566">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1313FC" w:rsidRDefault="001313FC">
      <w:pPr>
        <w:rPr>
          <w:lang w:val="lv-LV"/>
        </w:rPr>
      </w:pPr>
    </w:p>
    <w:p w:rsidR="001313FC" w:rsidRDefault="001313FC">
      <w:pPr>
        <w:rPr>
          <w:lang w:val="lv-LV"/>
        </w:rPr>
      </w:pPr>
    </w:p>
    <w:p w:rsidR="001313FC" w:rsidRDefault="001313FC">
      <w:pPr>
        <w:rPr>
          <w:lang w:val="lv-LV"/>
        </w:rPr>
      </w:pPr>
    </w:p>
    <w:p w:rsidR="001313FC" w:rsidRDefault="001313FC">
      <w:pPr>
        <w:rPr>
          <w:lang w:val="lv-LV"/>
        </w:rPr>
      </w:pPr>
    </w:p>
    <w:p w:rsidR="005B09CA" w:rsidRDefault="005B09CA">
      <w:pPr>
        <w:rPr>
          <w:lang w:val="lv-LV"/>
        </w:rPr>
      </w:pPr>
    </w:p>
    <w:p w:rsidR="001C2EFD" w:rsidRDefault="001C2EFD">
      <w:pPr>
        <w:rPr>
          <w:lang w:val="lv-LV"/>
        </w:rPr>
      </w:pPr>
    </w:p>
    <w:p w:rsidR="000A0005" w:rsidRDefault="000A0005">
      <w:pPr>
        <w:rPr>
          <w:lang w:val="lv-LV"/>
        </w:rPr>
      </w:pPr>
    </w:p>
    <w:p w:rsidR="000A0005" w:rsidRDefault="000A0005">
      <w:pPr>
        <w:rPr>
          <w:lang w:val="lv-LV"/>
        </w:rPr>
      </w:pPr>
    </w:p>
    <w:p w:rsidR="000A0005" w:rsidRDefault="000A0005">
      <w:pPr>
        <w:rPr>
          <w:lang w:val="lv-LV"/>
        </w:rPr>
      </w:pPr>
    </w:p>
    <w:sectPr w:rsidR="000A0005" w:rsidSect="0073355F">
      <w:headerReference w:type="even" r:id="rId13"/>
      <w:footerReference w:type="even" r:id="rId14"/>
      <w:footerReference w:type="default" r:id="rId15"/>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266" w:rsidRDefault="00B83266">
      <w:r>
        <w:separator/>
      </w:r>
    </w:p>
  </w:endnote>
  <w:endnote w:type="continuationSeparator" w:id="0">
    <w:p w:rsidR="00B83266" w:rsidRDefault="00B83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266" w:rsidRDefault="00B83266"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3266" w:rsidRDefault="00B83266"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266" w:rsidRDefault="00B83266"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384E">
      <w:rPr>
        <w:rStyle w:val="PageNumber"/>
        <w:noProof/>
      </w:rPr>
      <w:t>2</w:t>
    </w:r>
    <w:r>
      <w:rPr>
        <w:rStyle w:val="PageNumber"/>
      </w:rPr>
      <w:fldChar w:fldCharType="end"/>
    </w:r>
  </w:p>
  <w:p w:rsidR="00B83266" w:rsidRDefault="00B83266"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266" w:rsidRDefault="00B83266">
      <w:r>
        <w:separator/>
      </w:r>
    </w:p>
  </w:footnote>
  <w:footnote w:type="continuationSeparator" w:id="0">
    <w:p w:rsidR="00B83266" w:rsidRDefault="00B83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266" w:rsidRDefault="00B8326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83266" w:rsidRDefault="00B832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10832E42"/>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6">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66D1504"/>
    <w:multiLevelType w:val="multilevel"/>
    <w:tmpl w:val="D440484A"/>
    <w:lvl w:ilvl="0">
      <w:start w:val="1"/>
      <w:numFmt w:val="decimal"/>
      <w:lvlText w:val="%1."/>
      <w:lvlJc w:val="left"/>
      <w:pPr>
        <w:ind w:left="720" w:hanging="360"/>
      </w:pPr>
      <w:rPr>
        <w:b/>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2">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nsid w:val="5A077753"/>
    <w:multiLevelType w:val="hybridMultilevel"/>
    <w:tmpl w:val="24A2BD64"/>
    <w:lvl w:ilvl="0" w:tplc="B00E7432">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6">
    <w:nsid w:val="64141A47"/>
    <w:multiLevelType w:val="multilevel"/>
    <w:tmpl w:val="73F8686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7">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0">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1">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9"/>
  </w:num>
  <w:num w:numId="3">
    <w:abstractNumId w:val="18"/>
  </w:num>
  <w:num w:numId="4">
    <w:abstractNumId w:val="25"/>
  </w:num>
  <w:num w:numId="5">
    <w:abstractNumId w:val="16"/>
  </w:num>
  <w:num w:numId="6">
    <w:abstractNumId w:val="12"/>
  </w:num>
  <w:num w:numId="7">
    <w:abstractNumId w:val="0"/>
  </w:num>
  <w:num w:numId="8">
    <w:abstractNumId w:val="6"/>
  </w:num>
  <w:num w:numId="9">
    <w:abstractNumId w:val="29"/>
  </w:num>
  <w:num w:numId="10">
    <w:abstractNumId w:val="27"/>
  </w:num>
  <w:num w:numId="11">
    <w:abstractNumId w:val="32"/>
  </w:num>
  <w:num w:numId="12">
    <w:abstractNumId w:val="5"/>
  </w:num>
  <w:num w:numId="13">
    <w:abstractNumId w:val="30"/>
  </w:num>
  <w:num w:numId="14">
    <w:abstractNumId w:val="1"/>
  </w:num>
  <w:num w:numId="15">
    <w:abstractNumId w:val="8"/>
  </w:num>
  <w:num w:numId="16">
    <w:abstractNumId w:val="31"/>
  </w:num>
  <w:num w:numId="17">
    <w:abstractNumId w:val="17"/>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2"/>
  </w:num>
  <w:num w:numId="21">
    <w:abstractNumId w:val="24"/>
  </w:num>
  <w:num w:numId="22">
    <w:abstractNumId w:val="22"/>
  </w:num>
  <w:num w:numId="23">
    <w:abstractNumId w:val="13"/>
  </w:num>
  <w:num w:numId="24">
    <w:abstractNumId w:val="11"/>
  </w:num>
  <w:num w:numId="25">
    <w:abstractNumId w:val="20"/>
  </w:num>
  <w:num w:numId="26">
    <w:abstractNumId w:val="4"/>
  </w:num>
  <w:num w:numId="27">
    <w:abstractNumId w:val="15"/>
  </w:num>
  <w:num w:numId="28">
    <w:abstractNumId w:val="10"/>
  </w:num>
  <w:num w:numId="29">
    <w:abstractNumId w:val="21"/>
  </w:num>
  <w:num w:numId="30">
    <w:abstractNumId w:val="3"/>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6"/>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00AA5"/>
    <w:rsid w:val="00002D0A"/>
    <w:rsid w:val="000137D6"/>
    <w:rsid w:val="00013E1F"/>
    <w:rsid w:val="00013F99"/>
    <w:rsid w:val="00014FAC"/>
    <w:rsid w:val="0001508B"/>
    <w:rsid w:val="000207DD"/>
    <w:rsid w:val="00023C11"/>
    <w:rsid w:val="00026C41"/>
    <w:rsid w:val="000309A5"/>
    <w:rsid w:val="0003139B"/>
    <w:rsid w:val="00033FB3"/>
    <w:rsid w:val="00035556"/>
    <w:rsid w:val="00036C4A"/>
    <w:rsid w:val="0004673F"/>
    <w:rsid w:val="00050B01"/>
    <w:rsid w:val="00050CCD"/>
    <w:rsid w:val="00053971"/>
    <w:rsid w:val="00054C8B"/>
    <w:rsid w:val="0006075C"/>
    <w:rsid w:val="00061D8B"/>
    <w:rsid w:val="00062558"/>
    <w:rsid w:val="00063CF5"/>
    <w:rsid w:val="000664D5"/>
    <w:rsid w:val="00066CE3"/>
    <w:rsid w:val="000701BC"/>
    <w:rsid w:val="000732C1"/>
    <w:rsid w:val="000775B1"/>
    <w:rsid w:val="00081135"/>
    <w:rsid w:val="000902BA"/>
    <w:rsid w:val="000939E3"/>
    <w:rsid w:val="000955D4"/>
    <w:rsid w:val="000970AE"/>
    <w:rsid w:val="000A0005"/>
    <w:rsid w:val="000A0009"/>
    <w:rsid w:val="000A2014"/>
    <w:rsid w:val="000A7B60"/>
    <w:rsid w:val="000C495A"/>
    <w:rsid w:val="000C5708"/>
    <w:rsid w:val="000C6D8A"/>
    <w:rsid w:val="000D0600"/>
    <w:rsid w:val="000D07F1"/>
    <w:rsid w:val="000E2D3D"/>
    <w:rsid w:val="000E525E"/>
    <w:rsid w:val="000E556C"/>
    <w:rsid w:val="000E76C0"/>
    <w:rsid w:val="000E77CF"/>
    <w:rsid w:val="000F09AE"/>
    <w:rsid w:val="000F2703"/>
    <w:rsid w:val="001014A2"/>
    <w:rsid w:val="0010532A"/>
    <w:rsid w:val="0010608E"/>
    <w:rsid w:val="0010659E"/>
    <w:rsid w:val="00113A2F"/>
    <w:rsid w:val="00117F4F"/>
    <w:rsid w:val="00124FD5"/>
    <w:rsid w:val="001307A2"/>
    <w:rsid w:val="00130ED2"/>
    <w:rsid w:val="001313FC"/>
    <w:rsid w:val="00135766"/>
    <w:rsid w:val="00136819"/>
    <w:rsid w:val="00136F4E"/>
    <w:rsid w:val="00137847"/>
    <w:rsid w:val="00145B5E"/>
    <w:rsid w:val="00150090"/>
    <w:rsid w:val="0015180F"/>
    <w:rsid w:val="00160D8A"/>
    <w:rsid w:val="0016210B"/>
    <w:rsid w:val="00174BC9"/>
    <w:rsid w:val="001757B1"/>
    <w:rsid w:val="001775EC"/>
    <w:rsid w:val="001803AE"/>
    <w:rsid w:val="001803EF"/>
    <w:rsid w:val="001807CF"/>
    <w:rsid w:val="00181D64"/>
    <w:rsid w:val="00184A73"/>
    <w:rsid w:val="0018680A"/>
    <w:rsid w:val="0018722A"/>
    <w:rsid w:val="00193274"/>
    <w:rsid w:val="00194D8A"/>
    <w:rsid w:val="001A1BBE"/>
    <w:rsid w:val="001A2932"/>
    <w:rsid w:val="001B2FE2"/>
    <w:rsid w:val="001B73A6"/>
    <w:rsid w:val="001C051F"/>
    <w:rsid w:val="001C13E5"/>
    <w:rsid w:val="001C2EFD"/>
    <w:rsid w:val="001C52C1"/>
    <w:rsid w:val="001C6EB1"/>
    <w:rsid w:val="001D3D89"/>
    <w:rsid w:val="001E13DE"/>
    <w:rsid w:val="001E6FC8"/>
    <w:rsid w:val="001F078C"/>
    <w:rsid w:val="001F086B"/>
    <w:rsid w:val="001F71A9"/>
    <w:rsid w:val="00202EE4"/>
    <w:rsid w:val="00203EF9"/>
    <w:rsid w:val="00206322"/>
    <w:rsid w:val="002104FE"/>
    <w:rsid w:val="00220733"/>
    <w:rsid w:val="00220D83"/>
    <w:rsid w:val="0023068D"/>
    <w:rsid w:val="00240B92"/>
    <w:rsid w:val="00242B91"/>
    <w:rsid w:val="002438B5"/>
    <w:rsid w:val="00245891"/>
    <w:rsid w:val="00247D0E"/>
    <w:rsid w:val="00255B08"/>
    <w:rsid w:val="0026710C"/>
    <w:rsid w:val="00267DF1"/>
    <w:rsid w:val="00280C9E"/>
    <w:rsid w:val="0028124E"/>
    <w:rsid w:val="00290541"/>
    <w:rsid w:val="00293F98"/>
    <w:rsid w:val="00295544"/>
    <w:rsid w:val="00296505"/>
    <w:rsid w:val="002976FD"/>
    <w:rsid w:val="002A12D2"/>
    <w:rsid w:val="002A3445"/>
    <w:rsid w:val="002B099D"/>
    <w:rsid w:val="002C00E4"/>
    <w:rsid w:val="002C20AE"/>
    <w:rsid w:val="002C3772"/>
    <w:rsid w:val="002C7AD1"/>
    <w:rsid w:val="002D3A68"/>
    <w:rsid w:val="002D5A6C"/>
    <w:rsid w:val="002E4F27"/>
    <w:rsid w:val="002F45C4"/>
    <w:rsid w:val="002F6535"/>
    <w:rsid w:val="003040F6"/>
    <w:rsid w:val="003054A2"/>
    <w:rsid w:val="00305520"/>
    <w:rsid w:val="003109A8"/>
    <w:rsid w:val="0031527B"/>
    <w:rsid w:val="00322434"/>
    <w:rsid w:val="0032261E"/>
    <w:rsid w:val="00322C63"/>
    <w:rsid w:val="00323D24"/>
    <w:rsid w:val="00325FBD"/>
    <w:rsid w:val="003264C0"/>
    <w:rsid w:val="003357D9"/>
    <w:rsid w:val="00335F24"/>
    <w:rsid w:val="00337498"/>
    <w:rsid w:val="003408AB"/>
    <w:rsid w:val="00341490"/>
    <w:rsid w:val="0034277D"/>
    <w:rsid w:val="003457B8"/>
    <w:rsid w:val="00346951"/>
    <w:rsid w:val="00347050"/>
    <w:rsid w:val="00352E13"/>
    <w:rsid w:val="00353732"/>
    <w:rsid w:val="003669E4"/>
    <w:rsid w:val="0037012E"/>
    <w:rsid w:val="00374879"/>
    <w:rsid w:val="0037497F"/>
    <w:rsid w:val="00376BC1"/>
    <w:rsid w:val="003829FC"/>
    <w:rsid w:val="00385EE0"/>
    <w:rsid w:val="00390899"/>
    <w:rsid w:val="0039096E"/>
    <w:rsid w:val="00393D62"/>
    <w:rsid w:val="00397328"/>
    <w:rsid w:val="003A0BD0"/>
    <w:rsid w:val="003B782D"/>
    <w:rsid w:val="003B7DCD"/>
    <w:rsid w:val="003C00BC"/>
    <w:rsid w:val="003C013D"/>
    <w:rsid w:val="003C1BDC"/>
    <w:rsid w:val="003C2C23"/>
    <w:rsid w:val="003C5E83"/>
    <w:rsid w:val="003C6891"/>
    <w:rsid w:val="003D02EC"/>
    <w:rsid w:val="003D19D8"/>
    <w:rsid w:val="003D2352"/>
    <w:rsid w:val="003D3E02"/>
    <w:rsid w:val="003D757D"/>
    <w:rsid w:val="003E0988"/>
    <w:rsid w:val="003E2E80"/>
    <w:rsid w:val="00401E26"/>
    <w:rsid w:val="00404F8A"/>
    <w:rsid w:val="0041295E"/>
    <w:rsid w:val="00413170"/>
    <w:rsid w:val="004161A2"/>
    <w:rsid w:val="004234EF"/>
    <w:rsid w:val="004241D5"/>
    <w:rsid w:val="004307AF"/>
    <w:rsid w:val="00433185"/>
    <w:rsid w:val="004339E9"/>
    <w:rsid w:val="00433DF6"/>
    <w:rsid w:val="0043408B"/>
    <w:rsid w:val="00443317"/>
    <w:rsid w:val="0044691C"/>
    <w:rsid w:val="00450119"/>
    <w:rsid w:val="00455A47"/>
    <w:rsid w:val="00455C9A"/>
    <w:rsid w:val="004560EB"/>
    <w:rsid w:val="00456FBC"/>
    <w:rsid w:val="00462EF4"/>
    <w:rsid w:val="00466A5B"/>
    <w:rsid w:val="00471F67"/>
    <w:rsid w:val="00472FAA"/>
    <w:rsid w:val="0047321E"/>
    <w:rsid w:val="00473369"/>
    <w:rsid w:val="00473A5D"/>
    <w:rsid w:val="00474587"/>
    <w:rsid w:val="00480801"/>
    <w:rsid w:val="00485EDC"/>
    <w:rsid w:val="00486BFC"/>
    <w:rsid w:val="004913E6"/>
    <w:rsid w:val="00491DAD"/>
    <w:rsid w:val="00492D7D"/>
    <w:rsid w:val="00495B6A"/>
    <w:rsid w:val="004A3572"/>
    <w:rsid w:val="004A50BF"/>
    <w:rsid w:val="004A5EEB"/>
    <w:rsid w:val="004B3FE5"/>
    <w:rsid w:val="004C1E19"/>
    <w:rsid w:val="004C5859"/>
    <w:rsid w:val="004C6241"/>
    <w:rsid w:val="004D2C0A"/>
    <w:rsid w:val="004D5032"/>
    <w:rsid w:val="004D5D72"/>
    <w:rsid w:val="004D6FC6"/>
    <w:rsid w:val="004E00C2"/>
    <w:rsid w:val="004E00E7"/>
    <w:rsid w:val="004E1F52"/>
    <w:rsid w:val="004F22EF"/>
    <w:rsid w:val="004F57DC"/>
    <w:rsid w:val="00503409"/>
    <w:rsid w:val="00504178"/>
    <w:rsid w:val="0050458D"/>
    <w:rsid w:val="005066ED"/>
    <w:rsid w:val="00507AC2"/>
    <w:rsid w:val="00507DEB"/>
    <w:rsid w:val="00510BFB"/>
    <w:rsid w:val="00513F9C"/>
    <w:rsid w:val="005149D9"/>
    <w:rsid w:val="00517452"/>
    <w:rsid w:val="00520E71"/>
    <w:rsid w:val="00526E16"/>
    <w:rsid w:val="00534FC1"/>
    <w:rsid w:val="00540096"/>
    <w:rsid w:val="00540D29"/>
    <w:rsid w:val="005433D6"/>
    <w:rsid w:val="00543F98"/>
    <w:rsid w:val="00546C6D"/>
    <w:rsid w:val="005477D3"/>
    <w:rsid w:val="00561B4A"/>
    <w:rsid w:val="00562DD2"/>
    <w:rsid w:val="0056453F"/>
    <w:rsid w:val="00570CEA"/>
    <w:rsid w:val="0057405B"/>
    <w:rsid w:val="005807BF"/>
    <w:rsid w:val="00580AC3"/>
    <w:rsid w:val="00590479"/>
    <w:rsid w:val="005A18F6"/>
    <w:rsid w:val="005A3415"/>
    <w:rsid w:val="005A38D5"/>
    <w:rsid w:val="005A70C5"/>
    <w:rsid w:val="005B03E3"/>
    <w:rsid w:val="005B09CA"/>
    <w:rsid w:val="005B5363"/>
    <w:rsid w:val="005C1DEC"/>
    <w:rsid w:val="005D1EB4"/>
    <w:rsid w:val="005D408E"/>
    <w:rsid w:val="005D4A02"/>
    <w:rsid w:val="005D7254"/>
    <w:rsid w:val="005E196B"/>
    <w:rsid w:val="005E2BFB"/>
    <w:rsid w:val="005E44F0"/>
    <w:rsid w:val="005F1D7F"/>
    <w:rsid w:val="005F66F9"/>
    <w:rsid w:val="005F77E5"/>
    <w:rsid w:val="006017CE"/>
    <w:rsid w:val="006019CA"/>
    <w:rsid w:val="00614D8F"/>
    <w:rsid w:val="006153C2"/>
    <w:rsid w:val="00616DDC"/>
    <w:rsid w:val="00622241"/>
    <w:rsid w:val="0062384E"/>
    <w:rsid w:val="006252F9"/>
    <w:rsid w:val="006265C4"/>
    <w:rsid w:val="006338DF"/>
    <w:rsid w:val="00634779"/>
    <w:rsid w:val="006359DD"/>
    <w:rsid w:val="00640A36"/>
    <w:rsid w:val="00642C31"/>
    <w:rsid w:val="006462DC"/>
    <w:rsid w:val="006464A7"/>
    <w:rsid w:val="00650F4D"/>
    <w:rsid w:val="00651E14"/>
    <w:rsid w:val="00651F04"/>
    <w:rsid w:val="00656F97"/>
    <w:rsid w:val="00660C26"/>
    <w:rsid w:val="006647CF"/>
    <w:rsid w:val="00666ED7"/>
    <w:rsid w:val="00667D9A"/>
    <w:rsid w:val="0067061A"/>
    <w:rsid w:val="00670B7A"/>
    <w:rsid w:val="00673869"/>
    <w:rsid w:val="00685CC0"/>
    <w:rsid w:val="00690B08"/>
    <w:rsid w:val="00692FC9"/>
    <w:rsid w:val="00693F3D"/>
    <w:rsid w:val="006A023A"/>
    <w:rsid w:val="006A471A"/>
    <w:rsid w:val="006A7CCA"/>
    <w:rsid w:val="006B2583"/>
    <w:rsid w:val="006B4302"/>
    <w:rsid w:val="006C1279"/>
    <w:rsid w:val="006C5DFA"/>
    <w:rsid w:val="006D4FE3"/>
    <w:rsid w:val="006E1517"/>
    <w:rsid w:val="006F1564"/>
    <w:rsid w:val="006F1BCB"/>
    <w:rsid w:val="006F45CD"/>
    <w:rsid w:val="006F59BD"/>
    <w:rsid w:val="006F5ABA"/>
    <w:rsid w:val="00703740"/>
    <w:rsid w:val="00711C67"/>
    <w:rsid w:val="00713FE6"/>
    <w:rsid w:val="0072181D"/>
    <w:rsid w:val="00722F66"/>
    <w:rsid w:val="00726EB6"/>
    <w:rsid w:val="0073355F"/>
    <w:rsid w:val="00733964"/>
    <w:rsid w:val="0074197F"/>
    <w:rsid w:val="0075111B"/>
    <w:rsid w:val="007514DC"/>
    <w:rsid w:val="00754118"/>
    <w:rsid w:val="007571E4"/>
    <w:rsid w:val="00763FE9"/>
    <w:rsid w:val="0076515F"/>
    <w:rsid w:val="007732BB"/>
    <w:rsid w:val="007738AC"/>
    <w:rsid w:val="00776D7E"/>
    <w:rsid w:val="00777F4B"/>
    <w:rsid w:val="00780F5F"/>
    <w:rsid w:val="007811E8"/>
    <w:rsid w:val="00784952"/>
    <w:rsid w:val="00792FA9"/>
    <w:rsid w:val="007A09DE"/>
    <w:rsid w:val="007A2AEF"/>
    <w:rsid w:val="007A2B6D"/>
    <w:rsid w:val="007A2CAD"/>
    <w:rsid w:val="007A44D9"/>
    <w:rsid w:val="007A7A93"/>
    <w:rsid w:val="007B30FF"/>
    <w:rsid w:val="007B6B95"/>
    <w:rsid w:val="007C0400"/>
    <w:rsid w:val="007C1F04"/>
    <w:rsid w:val="007C4F48"/>
    <w:rsid w:val="007E1563"/>
    <w:rsid w:val="007E692E"/>
    <w:rsid w:val="007F0195"/>
    <w:rsid w:val="007F29BD"/>
    <w:rsid w:val="007F35E0"/>
    <w:rsid w:val="007F5475"/>
    <w:rsid w:val="007F7ABC"/>
    <w:rsid w:val="008027C0"/>
    <w:rsid w:val="0080640C"/>
    <w:rsid w:val="0081116F"/>
    <w:rsid w:val="00822AA7"/>
    <w:rsid w:val="00825F2A"/>
    <w:rsid w:val="00827928"/>
    <w:rsid w:val="00830D33"/>
    <w:rsid w:val="008361FC"/>
    <w:rsid w:val="00837770"/>
    <w:rsid w:val="00837777"/>
    <w:rsid w:val="00843776"/>
    <w:rsid w:val="00844163"/>
    <w:rsid w:val="00845E8E"/>
    <w:rsid w:val="00846F58"/>
    <w:rsid w:val="00847652"/>
    <w:rsid w:val="008533A3"/>
    <w:rsid w:val="008549FF"/>
    <w:rsid w:val="00862B04"/>
    <w:rsid w:val="00866789"/>
    <w:rsid w:val="00867059"/>
    <w:rsid w:val="008743FC"/>
    <w:rsid w:val="00874A9A"/>
    <w:rsid w:val="00884EE0"/>
    <w:rsid w:val="00886054"/>
    <w:rsid w:val="008864AE"/>
    <w:rsid w:val="00886FA3"/>
    <w:rsid w:val="008901F1"/>
    <w:rsid w:val="0089083F"/>
    <w:rsid w:val="00890DB0"/>
    <w:rsid w:val="0089153F"/>
    <w:rsid w:val="00892594"/>
    <w:rsid w:val="00897B43"/>
    <w:rsid w:val="008A6C4F"/>
    <w:rsid w:val="008B2C94"/>
    <w:rsid w:val="008B4C98"/>
    <w:rsid w:val="008B5122"/>
    <w:rsid w:val="008B7586"/>
    <w:rsid w:val="008C0735"/>
    <w:rsid w:val="008C397C"/>
    <w:rsid w:val="008C708D"/>
    <w:rsid w:val="008D0911"/>
    <w:rsid w:val="008D3071"/>
    <w:rsid w:val="008D4E35"/>
    <w:rsid w:val="008D570B"/>
    <w:rsid w:val="008E03CB"/>
    <w:rsid w:val="008E1A5F"/>
    <w:rsid w:val="008E3B0B"/>
    <w:rsid w:val="008F0BA5"/>
    <w:rsid w:val="00905964"/>
    <w:rsid w:val="00906B69"/>
    <w:rsid w:val="0091188F"/>
    <w:rsid w:val="00912336"/>
    <w:rsid w:val="0091752A"/>
    <w:rsid w:val="0092213C"/>
    <w:rsid w:val="0092759C"/>
    <w:rsid w:val="009319A3"/>
    <w:rsid w:val="00932701"/>
    <w:rsid w:val="00934BBC"/>
    <w:rsid w:val="00934C42"/>
    <w:rsid w:val="00943904"/>
    <w:rsid w:val="00944506"/>
    <w:rsid w:val="00946BAD"/>
    <w:rsid w:val="00951633"/>
    <w:rsid w:val="00962758"/>
    <w:rsid w:val="00965EA9"/>
    <w:rsid w:val="009665A6"/>
    <w:rsid w:val="00967F01"/>
    <w:rsid w:val="0097071B"/>
    <w:rsid w:val="009770CA"/>
    <w:rsid w:val="009853C2"/>
    <w:rsid w:val="00986B9C"/>
    <w:rsid w:val="00992ED0"/>
    <w:rsid w:val="0099666A"/>
    <w:rsid w:val="009A003D"/>
    <w:rsid w:val="009A6E3A"/>
    <w:rsid w:val="009B1310"/>
    <w:rsid w:val="009B741D"/>
    <w:rsid w:val="009C4A55"/>
    <w:rsid w:val="009D5136"/>
    <w:rsid w:val="009D5F9A"/>
    <w:rsid w:val="009E1B1A"/>
    <w:rsid w:val="009F14BB"/>
    <w:rsid w:val="009F2631"/>
    <w:rsid w:val="009F6460"/>
    <w:rsid w:val="00A0071F"/>
    <w:rsid w:val="00A067E6"/>
    <w:rsid w:val="00A101A1"/>
    <w:rsid w:val="00A11899"/>
    <w:rsid w:val="00A12030"/>
    <w:rsid w:val="00A12357"/>
    <w:rsid w:val="00A277F0"/>
    <w:rsid w:val="00A328A6"/>
    <w:rsid w:val="00A34B96"/>
    <w:rsid w:val="00A370DC"/>
    <w:rsid w:val="00A40209"/>
    <w:rsid w:val="00A41E32"/>
    <w:rsid w:val="00A45F9A"/>
    <w:rsid w:val="00A50F28"/>
    <w:rsid w:val="00A52321"/>
    <w:rsid w:val="00A5315F"/>
    <w:rsid w:val="00A5667C"/>
    <w:rsid w:val="00A6439F"/>
    <w:rsid w:val="00A72146"/>
    <w:rsid w:val="00A818B8"/>
    <w:rsid w:val="00A81ADA"/>
    <w:rsid w:val="00A8258E"/>
    <w:rsid w:val="00A86302"/>
    <w:rsid w:val="00A941AD"/>
    <w:rsid w:val="00A9500E"/>
    <w:rsid w:val="00A95477"/>
    <w:rsid w:val="00AA02B1"/>
    <w:rsid w:val="00AA1718"/>
    <w:rsid w:val="00AA2713"/>
    <w:rsid w:val="00AA3FBF"/>
    <w:rsid w:val="00AA43D8"/>
    <w:rsid w:val="00AA55CC"/>
    <w:rsid w:val="00AA5D8E"/>
    <w:rsid w:val="00AA65FA"/>
    <w:rsid w:val="00AB0587"/>
    <w:rsid w:val="00AB3A4A"/>
    <w:rsid w:val="00AB4543"/>
    <w:rsid w:val="00AB6ACA"/>
    <w:rsid w:val="00AB758C"/>
    <w:rsid w:val="00AC03DB"/>
    <w:rsid w:val="00AC45FD"/>
    <w:rsid w:val="00AD3999"/>
    <w:rsid w:val="00AD6536"/>
    <w:rsid w:val="00AD76D9"/>
    <w:rsid w:val="00AE1324"/>
    <w:rsid w:val="00AE3419"/>
    <w:rsid w:val="00AE459E"/>
    <w:rsid w:val="00AE6477"/>
    <w:rsid w:val="00AE6A83"/>
    <w:rsid w:val="00AF2870"/>
    <w:rsid w:val="00AF4E90"/>
    <w:rsid w:val="00B057B0"/>
    <w:rsid w:val="00B13E7A"/>
    <w:rsid w:val="00B1463F"/>
    <w:rsid w:val="00B16113"/>
    <w:rsid w:val="00B26D53"/>
    <w:rsid w:val="00B3241A"/>
    <w:rsid w:val="00B35F26"/>
    <w:rsid w:val="00B40EB8"/>
    <w:rsid w:val="00B44157"/>
    <w:rsid w:val="00B47426"/>
    <w:rsid w:val="00B6781B"/>
    <w:rsid w:val="00B67849"/>
    <w:rsid w:val="00B67A55"/>
    <w:rsid w:val="00B71E43"/>
    <w:rsid w:val="00B72B97"/>
    <w:rsid w:val="00B76798"/>
    <w:rsid w:val="00B83266"/>
    <w:rsid w:val="00B84D59"/>
    <w:rsid w:val="00B85C11"/>
    <w:rsid w:val="00B860F9"/>
    <w:rsid w:val="00B94CFF"/>
    <w:rsid w:val="00B94F95"/>
    <w:rsid w:val="00B973CE"/>
    <w:rsid w:val="00BA0660"/>
    <w:rsid w:val="00BA1447"/>
    <w:rsid w:val="00BA1CD2"/>
    <w:rsid w:val="00BB12B7"/>
    <w:rsid w:val="00BB1AF1"/>
    <w:rsid w:val="00BB49EB"/>
    <w:rsid w:val="00BB5188"/>
    <w:rsid w:val="00BB6181"/>
    <w:rsid w:val="00BC2522"/>
    <w:rsid w:val="00BC41EA"/>
    <w:rsid w:val="00BC589A"/>
    <w:rsid w:val="00BC703B"/>
    <w:rsid w:val="00BC7F81"/>
    <w:rsid w:val="00BD2D3E"/>
    <w:rsid w:val="00BD3251"/>
    <w:rsid w:val="00BD376E"/>
    <w:rsid w:val="00BD672E"/>
    <w:rsid w:val="00BE17DD"/>
    <w:rsid w:val="00BE1A88"/>
    <w:rsid w:val="00BE1AFE"/>
    <w:rsid w:val="00BE1E0D"/>
    <w:rsid w:val="00BE2224"/>
    <w:rsid w:val="00BE677A"/>
    <w:rsid w:val="00BE78F2"/>
    <w:rsid w:val="00BF2B53"/>
    <w:rsid w:val="00BF3261"/>
    <w:rsid w:val="00BF3316"/>
    <w:rsid w:val="00BF56FC"/>
    <w:rsid w:val="00BF5D42"/>
    <w:rsid w:val="00BF7F7B"/>
    <w:rsid w:val="00C020CD"/>
    <w:rsid w:val="00C03B06"/>
    <w:rsid w:val="00C2104D"/>
    <w:rsid w:val="00C21BF7"/>
    <w:rsid w:val="00C255B8"/>
    <w:rsid w:val="00C2664E"/>
    <w:rsid w:val="00C2701A"/>
    <w:rsid w:val="00C3137E"/>
    <w:rsid w:val="00C3514B"/>
    <w:rsid w:val="00C363EA"/>
    <w:rsid w:val="00C37BED"/>
    <w:rsid w:val="00C46F1C"/>
    <w:rsid w:val="00C510BE"/>
    <w:rsid w:val="00C555FB"/>
    <w:rsid w:val="00C57A92"/>
    <w:rsid w:val="00C71271"/>
    <w:rsid w:val="00C778FE"/>
    <w:rsid w:val="00C81165"/>
    <w:rsid w:val="00C841DE"/>
    <w:rsid w:val="00C86347"/>
    <w:rsid w:val="00C87642"/>
    <w:rsid w:val="00C9048A"/>
    <w:rsid w:val="00C96CC5"/>
    <w:rsid w:val="00C97863"/>
    <w:rsid w:val="00CA46E5"/>
    <w:rsid w:val="00CA7F76"/>
    <w:rsid w:val="00CB3B7C"/>
    <w:rsid w:val="00CB5EF9"/>
    <w:rsid w:val="00CB7552"/>
    <w:rsid w:val="00CC00C1"/>
    <w:rsid w:val="00CC3949"/>
    <w:rsid w:val="00CD146F"/>
    <w:rsid w:val="00CD2297"/>
    <w:rsid w:val="00CD4F3F"/>
    <w:rsid w:val="00CE3285"/>
    <w:rsid w:val="00CE3E1A"/>
    <w:rsid w:val="00CE7287"/>
    <w:rsid w:val="00CF0529"/>
    <w:rsid w:val="00CF47D5"/>
    <w:rsid w:val="00CF630D"/>
    <w:rsid w:val="00D010FD"/>
    <w:rsid w:val="00D049FC"/>
    <w:rsid w:val="00D06169"/>
    <w:rsid w:val="00D12C92"/>
    <w:rsid w:val="00D15EBD"/>
    <w:rsid w:val="00D20E39"/>
    <w:rsid w:val="00D21F3C"/>
    <w:rsid w:val="00D25461"/>
    <w:rsid w:val="00D31A19"/>
    <w:rsid w:val="00D34297"/>
    <w:rsid w:val="00D34C09"/>
    <w:rsid w:val="00D36918"/>
    <w:rsid w:val="00D435EE"/>
    <w:rsid w:val="00D45D93"/>
    <w:rsid w:val="00D5764B"/>
    <w:rsid w:val="00D6621B"/>
    <w:rsid w:val="00D66FA7"/>
    <w:rsid w:val="00D704A5"/>
    <w:rsid w:val="00D7089B"/>
    <w:rsid w:val="00D70FBE"/>
    <w:rsid w:val="00D7187F"/>
    <w:rsid w:val="00D74566"/>
    <w:rsid w:val="00D74EB8"/>
    <w:rsid w:val="00D8274F"/>
    <w:rsid w:val="00D900A4"/>
    <w:rsid w:val="00D90120"/>
    <w:rsid w:val="00D91E45"/>
    <w:rsid w:val="00D96952"/>
    <w:rsid w:val="00D97C3E"/>
    <w:rsid w:val="00DB04AC"/>
    <w:rsid w:val="00DC332C"/>
    <w:rsid w:val="00DC3BA1"/>
    <w:rsid w:val="00DC4867"/>
    <w:rsid w:val="00DC6C87"/>
    <w:rsid w:val="00DC7896"/>
    <w:rsid w:val="00DC7A0E"/>
    <w:rsid w:val="00DD288E"/>
    <w:rsid w:val="00DD2ED3"/>
    <w:rsid w:val="00DD446A"/>
    <w:rsid w:val="00DF5E2F"/>
    <w:rsid w:val="00DF619C"/>
    <w:rsid w:val="00E0621E"/>
    <w:rsid w:val="00E12C24"/>
    <w:rsid w:val="00E16388"/>
    <w:rsid w:val="00E17FC6"/>
    <w:rsid w:val="00E20288"/>
    <w:rsid w:val="00E22418"/>
    <w:rsid w:val="00E253CB"/>
    <w:rsid w:val="00E26112"/>
    <w:rsid w:val="00E35F90"/>
    <w:rsid w:val="00E362E4"/>
    <w:rsid w:val="00E37227"/>
    <w:rsid w:val="00E41E00"/>
    <w:rsid w:val="00E4214E"/>
    <w:rsid w:val="00E43DEA"/>
    <w:rsid w:val="00E444B0"/>
    <w:rsid w:val="00E45651"/>
    <w:rsid w:val="00E46CE2"/>
    <w:rsid w:val="00E569B1"/>
    <w:rsid w:val="00E57359"/>
    <w:rsid w:val="00E620DD"/>
    <w:rsid w:val="00E631B5"/>
    <w:rsid w:val="00E63E34"/>
    <w:rsid w:val="00E64CA0"/>
    <w:rsid w:val="00E65B4A"/>
    <w:rsid w:val="00E676D6"/>
    <w:rsid w:val="00E71417"/>
    <w:rsid w:val="00E81B30"/>
    <w:rsid w:val="00E8297E"/>
    <w:rsid w:val="00E879CB"/>
    <w:rsid w:val="00E87CAF"/>
    <w:rsid w:val="00E92738"/>
    <w:rsid w:val="00E9363A"/>
    <w:rsid w:val="00E9406A"/>
    <w:rsid w:val="00E96F2C"/>
    <w:rsid w:val="00E979B8"/>
    <w:rsid w:val="00EA062D"/>
    <w:rsid w:val="00EA1751"/>
    <w:rsid w:val="00EB72CD"/>
    <w:rsid w:val="00EC36C6"/>
    <w:rsid w:val="00EC3CC3"/>
    <w:rsid w:val="00EC4877"/>
    <w:rsid w:val="00EC54E2"/>
    <w:rsid w:val="00ED1745"/>
    <w:rsid w:val="00ED5E87"/>
    <w:rsid w:val="00EF3057"/>
    <w:rsid w:val="00F10CD0"/>
    <w:rsid w:val="00F12AF7"/>
    <w:rsid w:val="00F241A9"/>
    <w:rsid w:val="00F247FD"/>
    <w:rsid w:val="00F2573A"/>
    <w:rsid w:val="00F31BE0"/>
    <w:rsid w:val="00F34CD7"/>
    <w:rsid w:val="00F34D46"/>
    <w:rsid w:val="00F35D3D"/>
    <w:rsid w:val="00F35EB7"/>
    <w:rsid w:val="00F443FD"/>
    <w:rsid w:val="00F45420"/>
    <w:rsid w:val="00F47241"/>
    <w:rsid w:val="00F500B3"/>
    <w:rsid w:val="00F54FB0"/>
    <w:rsid w:val="00F55BB8"/>
    <w:rsid w:val="00F56593"/>
    <w:rsid w:val="00F56ED3"/>
    <w:rsid w:val="00F65D00"/>
    <w:rsid w:val="00F66A52"/>
    <w:rsid w:val="00F7378D"/>
    <w:rsid w:val="00F74931"/>
    <w:rsid w:val="00F76309"/>
    <w:rsid w:val="00F77B04"/>
    <w:rsid w:val="00F8297F"/>
    <w:rsid w:val="00F83DA5"/>
    <w:rsid w:val="00F870C5"/>
    <w:rsid w:val="00F877D1"/>
    <w:rsid w:val="00F9489F"/>
    <w:rsid w:val="00F96B70"/>
    <w:rsid w:val="00FA0DFB"/>
    <w:rsid w:val="00FA253B"/>
    <w:rsid w:val="00FA2D13"/>
    <w:rsid w:val="00FA5956"/>
    <w:rsid w:val="00FA67D9"/>
    <w:rsid w:val="00FA7F4E"/>
    <w:rsid w:val="00FB067A"/>
    <w:rsid w:val="00FB5489"/>
    <w:rsid w:val="00FC6D67"/>
    <w:rsid w:val="00FD05D7"/>
    <w:rsid w:val="00FD46B8"/>
    <w:rsid w:val="00FD4C4A"/>
    <w:rsid w:val="00FE031A"/>
    <w:rsid w:val="00FE3118"/>
    <w:rsid w:val="00FE3541"/>
    <w:rsid w:val="00FE4E39"/>
    <w:rsid w:val="00FE5332"/>
    <w:rsid w:val="00FE58ED"/>
    <w:rsid w:val="00FE7562"/>
    <w:rsid w:val="00FF4D7D"/>
    <w:rsid w:val="00FF5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F67"/>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uiPriority w:val="99"/>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C3137E"/>
    <w:pPr>
      <w:spacing w:after="0" w:line="240" w:lineRule="auto"/>
      <w:ind w:firstLine="295"/>
      <w:jc w:val="both"/>
    </w:pPr>
    <w:rPr>
      <w:rFonts w:ascii="Times New Roman" w:eastAsia="Times New Roman" w:hAnsi="Times New Roman" w:cs="Times New Roman"/>
      <w:bCs/>
      <w:sz w:val="20"/>
      <w:szCs w:val="20"/>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aliases w:val="Syle 1,Normal bullet 2,Bullet list,Strip,H&amp;P List Paragraph,Līguma galvenais punkts,2,Saistīto dokumentu saraksts,Colorful List - Accent 12,List Paragraph1,Numurets,PPS_Bullet"/>
    <w:basedOn w:val="Normal"/>
    <w:link w:val="ListParagraphChar"/>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897B43"/>
    <w:pPr>
      <w:spacing w:line="360" w:lineRule="auto"/>
      <w:ind w:firstLine="300"/>
    </w:pPr>
    <w:rPr>
      <w:color w:val="414142"/>
      <w:sz w:val="20"/>
      <w:szCs w:val="20"/>
      <w:lang w:val="lv-LV" w:eastAsia="lv-LV"/>
    </w:rPr>
  </w:style>
  <w:style w:type="character" w:customStyle="1" w:styleId="ListParagraphChar">
    <w:name w:val="List Paragraph Char"/>
    <w:aliases w:val="Syle 1 Char,Normal bullet 2 Char,Bullet list Char,Strip Char,H&amp;P List Paragraph Char,Līguma galvenais punkts Char,2 Char,Saistīto dokumentu saraksts Char,Colorful List - Accent 12 Char,List Paragraph1 Char,Numurets Char"/>
    <w:link w:val="ListParagraph"/>
    <w:uiPriority w:val="34"/>
    <w:qFormat/>
    <w:rsid w:val="0010608E"/>
    <w:rPr>
      <w:rFonts w:ascii="Times New Roman" w:eastAsia="Times New Roman" w:hAnsi="Times New Roman" w:cs="Times New Roman"/>
      <w:sz w:val="24"/>
      <w:szCs w:val="24"/>
    </w:rPr>
  </w:style>
  <w:style w:type="character" w:customStyle="1" w:styleId="flextablevalue">
    <w:name w:val="flextable__value"/>
    <w:basedOn w:val="DefaultParagraphFont"/>
    <w:rsid w:val="008027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F67"/>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uiPriority w:val="99"/>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C3137E"/>
    <w:pPr>
      <w:spacing w:after="0" w:line="240" w:lineRule="auto"/>
      <w:ind w:firstLine="295"/>
      <w:jc w:val="both"/>
    </w:pPr>
    <w:rPr>
      <w:rFonts w:ascii="Times New Roman" w:eastAsia="Times New Roman" w:hAnsi="Times New Roman" w:cs="Times New Roman"/>
      <w:bCs/>
      <w:sz w:val="20"/>
      <w:szCs w:val="20"/>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aliases w:val="Syle 1,Normal bullet 2,Bullet list,Strip,H&amp;P List Paragraph,Līguma galvenais punkts,2,Saistīto dokumentu saraksts,Colorful List - Accent 12,List Paragraph1,Numurets,PPS_Bullet"/>
    <w:basedOn w:val="Normal"/>
    <w:link w:val="ListParagraphChar"/>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897B43"/>
    <w:pPr>
      <w:spacing w:line="360" w:lineRule="auto"/>
      <w:ind w:firstLine="300"/>
    </w:pPr>
    <w:rPr>
      <w:color w:val="414142"/>
      <w:sz w:val="20"/>
      <w:szCs w:val="20"/>
      <w:lang w:val="lv-LV" w:eastAsia="lv-LV"/>
    </w:rPr>
  </w:style>
  <w:style w:type="character" w:customStyle="1" w:styleId="ListParagraphChar">
    <w:name w:val="List Paragraph Char"/>
    <w:aliases w:val="Syle 1 Char,Normal bullet 2 Char,Bullet list Char,Strip Char,H&amp;P List Paragraph Char,Līguma galvenais punkts Char,2 Char,Saistīto dokumentu saraksts Char,Colorful List - Accent 12 Char,List Paragraph1 Char,Numurets Char"/>
    <w:link w:val="ListParagraph"/>
    <w:uiPriority w:val="34"/>
    <w:qFormat/>
    <w:rsid w:val="0010608E"/>
    <w:rPr>
      <w:rFonts w:ascii="Times New Roman" w:eastAsia="Times New Roman" w:hAnsi="Times New Roman" w:cs="Times New Roman"/>
      <w:sz w:val="24"/>
      <w:szCs w:val="24"/>
    </w:rPr>
  </w:style>
  <w:style w:type="character" w:customStyle="1" w:styleId="flextablevalue">
    <w:name w:val="flextable__value"/>
    <w:basedOn w:val="DefaultParagraphFont"/>
    <w:rsid w:val="00802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levtina.viktorovica@daugavpil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sp.ligumi@daugavpils.l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daugavpils.lv" TargetMode="External"/><Relationship Id="rId4" Type="http://schemas.microsoft.com/office/2007/relationships/stylesWithEffects" Target="stylesWithEffects.xml"/><Relationship Id="rId9" Type="http://schemas.openxmlformats.org/officeDocument/2006/relationships/hyperlink" Target="https://likumi.lv/doc.php?id=28776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C0100-5DFB-478F-AFC6-305B68745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1360</TotalTime>
  <Pages>11</Pages>
  <Words>4595</Words>
  <Characters>26192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Arija Pupina</cp:lastModifiedBy>
  <cp:revision>681</cp:revision>
  <cp:lastPrinted>2025-03-27T12:59:00Z</cp:lastPrinted>
  <dcterms:created xsi:type="dcterms:W3CDTF">2014-07-31T13:24:00Z</dcterms:created>
  <dcterms:modified xsi:type="dcterms:W3CDTF">2025-03-27T12:59:00Z</dcterms:modified>
</cp:coreProperties>
</file>