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33C" w:rsidRDefault="00D971DA" w:rsidP="00BA0650">
      <w:pPr>
        <w:rPr>
          <w:lang w:val="lv-LV"/>
        </w:rPr>
      </w:pPr>
      <w:r w:rsidRPr="00AB4751">
        <w:rPr>
          <w:b/>
          <w:iCs/>
          <w:noProof/>
        </w:rPr>
        <w:drawing>
          <wp:anchor distT="0" distB="0" distL="114300" distR="114300" simplePos="0" relativeHeight="251659264" behindDoc="0" locked="0" layoutInCell="1" allowOverlap="1" wp14:anchorId="3EAA4B0B" wp14:editId="260DC030">
            <wp:simplePos x="0" y="0"/>
            <wp:positionH relativeFrom="margin">
              <wp:posOffset>1344930</wp:posOffset>
            </wp:positionH>
            <wp:positionV relativeFrom="paragraph">
              <wp:posOffset>10160</wp:posOffset>
            </wp:positionV>
            <wp:extent cx="3590925" cy="507868"/>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507868"/>
                    </a:xfrm>
                    <a:prstGeom prst="rect">
                      <a:avLst/>
                    </a:prstGeom>
                    <a:noFill/>
                    <a:ln>
                      <a:noFill/>
                    </a:ln>
                  </pic:spPr>
                </pic:pic>
              </a:graphicData>
            </a:graphic>
          </wp:anchor>
        </w:drawing>
      </w:r>
    </w:p>
    <w:p w:rsidR="00E4033C" w:rsidRDefault="00E4033C" w:rsidP="00E4033C">
      <w:pPr>
        <w:rPr>
          <w:lang w:val="lv-LV"/>
        </w:rPr>
      </w:pPr>
    </w:p>
    <w:p w:rsidR="00D971DA" w:rsidRDefault="00D971DA" w:rsidP="00497011">
      <w:pPr>
        <w:tabs>
          <w:tab w:val="left" w:pos="3510"/>
        </w:tabs>
        <w:suppressAutoHyphens/>
        <w:jc w:val="center"/>
        <w:rPr>
          <w:b/>
          <w:bCs/>
          <w:lang w:val="lv-LV" w:eastAsia="ar-SA"/>
        </w:rPr>
      </w:pPr>
    </w:p>
    <w:p w:rsidR="00497011" w:rsidRPr="00DE684A" w:rsidRDefault="003506BA" w:rsidP="00FB5B81">
      <w:pPr>
        <w:tabs>
          <w:tab w:val="left" w:pos="3510"/>
        </w:tabs>
        <w:suppressAutoHyphens/>
        <w:spacing w:after="0"/>
        <w:jc w:val="center"/>
        <w:rPr>
          <w:b/>
          <w:bCs/>
          <w:lang w:val="lv-LV" w:eastAsia="ar-SA"/>
        </w:rPr>
      </w:pPr>
      <w:r w:rsidRPr="00DE684A">
        <w:rPr>
          <w:b/>
          <w:bCs/>
          <w:lang w:val="lv-LV" w:eastAsia="ar-SA"/>
        </w:rPr>
        <w:t>UZAICINĀJUMS</w:t>
      </w:r>
      <w:r w:rsidR="00497011" w:rsidRPr="00DE684A">
        <w:rPr>
          <w:b/>
          <w:bCs/>
          <w:lang w:val="lv-LV" w:eastAsia="ar-SA"/>
        </w:rPr>
        <w:t xml:space="preserve"> </w:t>
      </w:r>
    </w:p>
    <w:p w:rsidR="00497011" w:rsidRPr="00DE684A" w:rsidRDefault="003506BA" w:rsidP="00FB5B81">
      <w:pPr>
        <w:keepNext/>
        <w:suppressAutoHyphens/>
        <w:spacing w:after="0"/>
        <w:jc w:val="center"/>
        <w:outlineLvl w:val="0"/>
        <w:rPr>
          <w:lang w:val="lv-LV"/>
        </w:rPr>
      </w:pPr>
      <w:r w:rsidRPr="00DE684A">
        <w:rPr>
          <w:lang w:val="lv-LV"/>
        </w:rPr>
        <w:t xml:space="preserve">pretendentiem piedalīties </w:t>
      </w:r>
      <w:r w:rsidR="00D971DA">
        <w:rPr>
          <w:lang w:val="lv-LV"/>
        </w:rPr>
        <w:t xml:space="preserve">zemsliekšņa iepirkumā - </w:t>
      </w:r>
      <w:r w:rsidRPr="00DE684A">
        <w:rPr>
          <w:lang w:val="lv-LV"/>
        </w:rPr>
        <w:t>cenu aptaujā par līguma</w:t>
      </w:r>
      <w:r w:rsidR="001A794C" w:rsidRPr="00DE684A">
        <w:rPr>
          <w:lang w:val="lv-LV"/>
        </w:rPr>
        <w:t xml:space="preserve"> slēgšanas</w:t>
      </w:r>
      <w:r w:rsidRPr="00DE684A">
        <w:rPr>
          <w:lang w:val="lv-LV"/>
        </w:rPr>
        <w:t xml:space="preserve"> piešķiršanas tiesībām</w:t>
      </w:r>
      <w:r w:rsidR="00497011" w:rsidRPr="00DE684A">
        <w:rPr>
          <w:lang w:val="lv-LV"/>
        </w:rPr>
        <w:t xml:space="preserve"> </w:t>
      </w:r>
    </w:p>
    <w:p w:rsidR="00C8116A" w:rsidRPr="00DE684A" w:rsidRDefault="00ED11CD" w:rsidP="00FB5B81">
      <w:pPr>
        <w:keepNext/>
        <w:suppressAutoHyphens/>
        <w:spacing w:after="0"/>
        <w:jc w:val="center"/>
        <w:outlineLvl w:val="0"/>
        <w:rPr>
          <w:b/>
          <w:lang w:val="lv-LV"/>
        </w:rPr>
      </w:pPr>
      <w:r w:rsidRPr="00DE684A">
        <w:rPr>
          <w:b/>
          <w:bCs/>
          <w:lang w:val="lv-LV"/>
        </w:rPr>
        <w:t>„</w:t>
      </w:r>
      <w:proofErr w:type="spellStart"/>
      <w:r w:rsidR="00D971DA" w:rsidRPr="00D971DA">
        <w:rPr>
          <w:b/>
          <w:bCs/>
          <w:lang w:val="lv-LV"/>
        </w:rPr>
        <w:t>Hakatona</w:t>
      </w:r>
      <w:proofErr w:type="spellEnd"/>
      <w:r w:rsidR="00D971DA" w:rsidRPr="00D971DA">
        <w:rPr>
          <w:b/>
          <w:bCs/>
          <w:lang w:val="lv-LV"/>
        </w:rPr>
        <w:t xml:space="preserve"> organizēšana Daugavpilī projekta “Publiskās </w:t>
      </w:r>
      <w:proofErr w:type="spellStart"/>
      <w:r w:rsidR="00D971DA" w:rsidRPr="00D971DA">
        <w:rPr>
          <w:b/>
          <w:bCs/>
          <w:lang w:val="lv-LV"/>
        </w:rPr>
        <w:t>ārtelpas</w:t>
      </w:r>
      <w:proofErr w:type="spellEnd"/>
      <w:r w:rsidR="00D971DA" w:rsidRPr="00D971DA">
        <w:rPr>
          <w:b/>
          <w:bCs/>
          <w:lang w:val="lv-LV"/>
        </w:rPr>
        <w:t xml:space="preserve"> pielāgošana sporta aktivitātēm pilsētvidē jauniešu līdzdalības veicināšanai, Re-Gen” Nr.20269 ietvaros</w:t>
      </w:r>
      <w:r w:rsidRPr="00DE684A">
        <w:rPr>
          <w:b/>
          <w:bCs/>
          <w:lang w:val="lv-LV"/>
        </w:rPr>
        <w:t>”</w:t>
      </w:r>
      <w:r w:rsidR="00DB75F7" w:rsidRPr="00DE684A">
        <w:rPr>
          <w:b/>
          <w:lang w:val="lv-LV"/>
        </w:rPr>
        <w:t xml:space="preserve">         </w:t>
      </w:r>
    </w:p>
    <w:p w:rsidR="00C6616A" w:rsidRPr="00DE684A" w:rsidRDefault="00DB75F7" w:rsidP="005533CC">
      <w:pPr>
        <w:keepNext/>
        <w:suppressAutoHyphens/>
        <w:jc w:val="center"/>
        <w:outlineLvl w:val="0"/>
        <w:rPr>
          <w:b/>
          <w:lang w:val="lv-LV"/>
        </w:rPr>
      </w:pPr>
      <w:r w:rsidRPr="00DE684A">
        <w:rPr>
          <w:b/>
          <w:lang w:val="lv-LV"/>
        </w:rPr>
        <w:t xml:space="preserve"> </w:t>
      </w:r>
      <w:r w:rsidR="00F605A8" w:rsidRPr="00463EEC">
        <w:rPr>
          <w:b/>
          <w:lang w:val="lv-LV"/>
        </w:rPr>
        <w:t>i</w:t>
      </w:r>
      <w:r w:rsidR="002403E5" w:rsidRPr="00463EEC">
        <w:rPr>
          <w:b/>
          <w:lang w:val="lv-LV"/>
        </w:rPr>
        <w:t>dentifikācijas Nr.</w:t>
      </w:r>
      <w:r w:rsidR="000779AE" w:rsidRPr="00463EEC">
        <w:rPr>
          <w:b/>
          <w:lang w:val="lv-LV"/>
        </w:rPr>
        <w:t xml:space="preserve"> </w:t>
      </w:r>
      <w:r w:rsidR="00E523E2" w:rsidRPr="00463EEC">
        <w:rPr>
          <w:b/>
          <w:lang w:val="lv-LV"/>
        </w:rPr>
        <w:t xml:space="preserve">DPCP </w:t>
      </w:r>
      <w:r w:rsidR="00B71A1A" w:rsidRPr="00463EEC">
        <w:rPr>
          <w:b/>
          <w:lang w:val="lv-LV"/>
        </w:rPr>
        <w:t>202</w:t>
      </w:r>
      <w:r w:rsidR="00D971DA">
        <w:rPr>
          <w:b/>
          <w:lang w:val="lv-LV"/>
        </w:rPr>
        <w:t>5</w:t>
      </w:r>
      <w:r w:rsidR="00AE070A" w:rsidRPr="00463EEC">
        <w:rPr>
          <w:b/>
          <w:lang w:val="lv-LV"/>
        </w:rPr>
        <w:t>/</w:t>
      </w:r>
      <w:r w:rsidR="00D971DA">
        <w:rPr>
          <w:b/>
          <w:lang w:val="lv-LV"/>
        </w:rPr>
        <w:t>13</w:t>
      </w:r>
    </w:p>
    <w:p w:rsidR="00584B13" w:rsidRPr="00DE684A"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4"/>
          <w:szCs w:val="24"/>
          <w:lang w:val="lv-LV"/>
        </w:rPr>
      </w:pPr>
      <w:r w:rsidRPr="00DE684A">
        <w:rPr>
          <w:rFonts w:ascii="Times New Roman" w:hAnsi="Times New Roman" w:cs="Times New Roman"/>
          <w:b/>
          <w:bCs/>
          <w:color w:val="auto"/>
          <w:sz w:val="24"/>
          <w:szCs w:val="24"/>
          <w:lang w:val="lv-LV"/>
        </w:rPr>
        <w:t>Vispārīgā informācija</w:t>
      </w:r>
      <w:r w:rsidR="00584B13" w:rsidRPr="00DE684A">
        <w:rPr>
          <w:rFonts w:ascii="Times New Roman" w:hAnsi="Times New Roman" w:cs="Times New Roman"/>
          <w:b/>
          <w:bCs/>
          <w:color w:val="auto"/>
          <w:sz w:val="24"/>
          <w:szCs w:val="24"/>
          <w:lang w:val="lv-LV"/>
        </w:rPr>
        <w:t xml:space="preserve">: </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1952"/>
        <w:gridCol w:w="5698"/>
      </w:tblGrid>
      <w:tr w:rsidR="00AE070A" w:rsidRPr="00DE684A" w:rsidTr="001A794C">
        <w:trPr>
          <w:trHeight w:val="542"/>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DE684A" w:rsidRDefault="005533CC" w:rsidP="00FB5B81">
            <w:pPr>
              <w:spacing w:after="0" w:line="240" w:lineRule="auto"/>
              <w:rPr>
                <w:b/>
                <w:lang w:val="lv-LV"/>
              </w:rPr>
            </w:pPr>
            <w:r w:rsidRPr="00DE684A">
              <w:rPr>
                <w:b/>
                <w:lang w:val="lv-LV"/>
              </w:rPr>
              <w:t>Pasūtītāja/līgumslēdzēja</w:t>
            </w:r>
            <w:r w:rsidR="00AD2122" w:rsidRPr="00DE684A">
              <w:rPr>
                <w:b/>
                <w:lang w:val="lv-LV"/>
              </w:rPr>
              <w:t xml:space="preserve"> nosaukums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rsidR="00584B13" w:rsidRPr="00DE684A" w:rsidRDefault="00584B13" w:rsidP="00FB5B81">
            <w:pPr>
              <w:pStyle w:val="Style2"/>
              <w:spacing w:after="0" w:line="240" w:lineRule="auto"/>
              <w:rPr>
                <w:sz w:val="24"/>
                <w:szCs w:val="24"/>
              </w:rPr>
            </w:pPr>
            <w:r w:rsidRPr="00DE684A">
              <w:rPr>
                <w:sz w:val="24"/>
                <w:szCs w:val="24"/>
              </w:rPr>
              <w:t xml:space="preserve">Daugavpils </w:t>
            </w:r>
            <w:r w:rsidR="00C02EAC" w:rsidRPr="00DE684A">
              <w:rPr>
                <w:sz w:val="24"/>
                <w:szCs w:val="24"/>
              </w:rPr>
              <w:t>valsts</w:t>
            </w:r>
            <w:r w:rsidRPr="00DE684A">
              <w:rPr>
                <w:sz w:val="24"/>
                <w:szCs w:val="24"/>
              </w:rPr>
              <w:t xml:space="preserve">pilsētas </w:t>
            </w:r>
            <w:r w:rsidR="00D35A08" w:rsidRPr="00DE684A">
              <w:rPr>
                <w:sz w:val="24"/>
                <w:szCs w:val="24"/>
              </w:rPr>
              <w:t>pašvaldība</w:t>
            </w:r>
          </w:p>
        </w:tc>
      </w:tr>
      <w:tr w:rsidR="00AE070A" w:rsidRPr="00DE684A" w:rsidTr="001A794C">
        <w:trPr>
          <w:trHeight w:val="286"/>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DE684A" w:rsidRDefault="00584B13" w:rsidP="00FB5B81">
            <w:pPr>
              <w:pStyle w:val="TOC1"/>
              <w:spacing w:after="0" w:line="240" w:lineRule="auto"/>
            </w:pPr>
            <w:r w:rsidRPr="00DE684A">
              <w:t>Adrese</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rsidR="00584B13" w:rsidRPr="00DE684A" w:rsidRDefault="00584B13" w:rsidP="00FB5B81">
            <w:pPr>
              <w:spacing w:after="0" w:line="240" w:lineRule="auto"/>
              <w:rPr>
                <w:b/>
                <w:lang w:val="lv-LV"/>
              </w:rPr>
            </w:pPr>
            <w:r w:rsidRPr="00DE684A">
              <w:rPr>
                <w:rStyle w:val="Strong"/>
                <w:b w:val="0"/>
                <w:lang w:val="lv-LV"/>
              </w:rPr>
              <w:t>Krišjāņa Valdemāra iel</w:t>
            </w:r>
            <w:r w:rsidR="00D35A08" w:rsidRPr="00DE684A">
              <w:rPr>
                <w:rStyle w:val="Strong"/>
                <w:b w:val="0"/>
                <w:lang w:val="lv-LV"/>
              </w:rPr>
              <w:t>a</w:t>
            </w:r>
            <w:r w:rsidRPr="00DE684A">
              <w:rPr>
                <w:rStyle w:val="Strong"/>
                <w:b w:val="0"/>
                <w:lang w:val="lv-LV"/>
              </w:rPr>
              <w:t xml:space="preserve"> 1</w:t>
            </w:r>
            <w:r w:rsidRPr="00DE684A">
              <w:rPr>
                <w:lang w:val="lv-LV"/>
              </w:rPr>
              <w:t>, Daugavpils, LV-5401</w:t>
            </w:r>
          </w:p>
        </w:tc>
      </w:tr>
      <w:tr w:rsidR="00AE070A" w:rsidRPr="00DE684A" w:rsidTr="001A794C">
        <w:trPr>
          <w:trHeight w:val="271"/>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DE684A" w:rsidRDefault="00584B13" w:rsidP="00FB5B81">
            <w:pPr>
              <w:pStyle w:val="TOC1"/>
              <w:spacing w:after="0" w:line="240" w:lineRule="auto"/>
            </w:pPr>
            <w:r w:rsidRPr="00DE684A">
              <w:t>Reģistrācijas numurs</w:t>
            </w:r>
          </w:p>
        </w:tc>
        <w:tc>
          <w:tcPr>
            <w:tcW w:w="7650" w:type="dxa"/>
            <w:gridSpan w:val="2"/>
            <w:tcBorders>
              <w:top w:val="single" w:sz="4" w:space="0" w:color="auto"/>
              <w:left w:val="single" w:sz="4" w:space="0" w:color="auto"/>
              <w:bottom w:val="single" w:sz="4" w:space="0" w:color="auto"/>
              <w:right w:val="single" w:sz="4" w:space="0" w:color="auto"/>
            </w:tcBorders>
            <w:vAlign w:val="center"/>
            <w:hideMark/>
          </w:tcPr>
          <w:p w:rsidR="00584B13" w:rsidRPr="00DE684A" w:rsidRDefault="00584B13" w:rsidP="00FB5B81">
            <w:pPr>
              <w:spacing w:after="0" w:line="240" w:lineRule="auto"/>
              <w:rPr>
                <w:b/>
                <w:lang w:val="lv-LV"/>
              </w:rPr>
            </w:pPr>
            <w:r w:rsidRPr="00DE684A">
              <w:rPr>
                <w:rStyle w:val="Strong"/>
                <w:b w:val="0"/>
                <w:lang w:val="lv-LV"/>
              </w:rPr>
              <w:t>90000077325</w:t>
            </w:r>
          </w:p>
        </w:tc>
      </w:tr>
      <w:tr w:rsidR="00AE070A" w:rsidRPr="00D971DA" w:rsidTr="001A794C">
        <w:trPr>
          <w:trHeight w:val="878"/>
        </w:trPr>
        <w:tc>
          <w:tcPr>
            <w:tcW w:w="2982" w:type="dxa"/>
            <w:tcBorders>
              <w:top w:val="single" w:sz="4" w:space="0" w:color="auto"/>
              <w:left w:val="single" w:sz="4" w:space="0" w:color="auto"/>
              <w:bottom w:val="single" w:sz="4" w:space="0" w:color="auto"/>
              <w:right w:val="single" w:sz="4" w:space="0" w:color="auto"/>
            </w:tcBorders>
            <w:vAlign w:val="center"/>
            <w:hideMark/>
          </w:tcPr>
          <w:p w:rsidR="00584B13" w:rsidRPr="00DE684A" w:rsidRDefault="00584B13" w:rsidP="00FB5B81">
            <w:pPr>
              <w:pStyle w:val="TOC1"/>
              <w:spacing w:after="0" w:line="240" w:lineRule="auto"/>
            </w:pPr>
            <w:r w:rsidRPr="00DE684A">
              <w:t xml:space="preserve">Kontaktpersona </w:t>
            </w:r>
          </w:p>
        </w:tc>
        <w:tc>
          <w:tcPr>
            <w:tcW w:w="7650" w:type="dxa"/>
            <w:gridSpan w:val="2"/>
            <w:tcBorders>
              <w:top w:val="single" w:sz="4" w:space="0" w:color="auto"/>
              <w:left w:val="single" w:sz="4" w:space="0" w:color="auto"/>
              <w:bottom w:val="single" w:sz="4" w:space="0" w:color="auto"/>
              <w:right w:val="single" w:sz="4" w:space="0" w:color="auto"/>
            </w:tcBorders>
            <w:hideMark/>
          </w:tcPr>
          <w:p w:rsidR="00584B13" w:rsidRPr="00BE6F95" w:rsidRDefault="005533CC" w:rsidP="00FB5B81">
            <w:pPr>
              <w:spacing w:after="0" w:line="240" w:lineRule="auto"/>
              <w:jc w:val="both"/>
              <w:rPr>
                <w:lang w:val="lv-LV"/>
              </w:rPr>
            </w:pPr>
            <w:r w:rsidRPr="00BE6F95">
              <w:rPr>
                <w:lang w:val="lv-LV"/>
              </w:rPr>
              <w:t>Daugavpils pašvaldības centrālās pārvaldes (turpmāk – DPCP) Attīstības depar</w:t>
            </w:r>
            <w:r w:rsidR="00185CE7" w:rsidRPr="00BE6F95">
              <w:rPr>
                <w:lang w:val="lv-LV"/>
              </w:rPr>
              <w:t xml:space="preserve">tamenta </w:t>
            </w:r>
            <w:r w:rsidR="00AE070A" w:rsidRPr="00BE6F95">
              <w:rPr>
                <w:lang w:val="lv-LV"/>
              </w:rPr>
              <w:t xml:space="preserve">Investīciju un starptautisko sakaru nodaļas </w:t>
            </w:r>
            <w:r w:rsidR="00D971DA">
              <w:rPr>
                <w:lang w:val="lv-LV"/>
              </w:rPr>
              <w:t>t</w:t>
            </w:r>
            <w:r w:rsidR="00D971DA" w:rsidRPr="00D971DA">
              <w:rPr>
                <w:lang w:val="lv-LV"/>
              </w:rPr>
              <w:t>elpiskās attīstības plānotāja</w:t>
            </w:r>
            <w:r w:rsidR="00AE070A" w:rsidRPr="00BE6F95">
              <w:rPr>
                <w:lang w:val="lv-LV"/>
              </w:rPr>
              <w:t xml:space="preserve"> </w:t>
            </w:r>
            <w:r w:rsidR="00D971DA">
              <w:rPr>
                <w:lang w:val="lv-LV"/>
              </w:rPr>
              <w:t>Sintija Ruskule</w:t>
            </w:r>
            <w:r w:rsidR="00185CE7" w:rsidRPr="00BE6F95">
              <w:rPr>
                <w:lang w:val="lv-LV"/>
              </w:rPr>
              <w:t xml:space="preserve"> tālr. </w:t>
            </w:r>
            <w:r w:rsidR="00D971DA">
              <w:rPr>
                <w:lang w:val="lv-LV"/>
              </w:rPr>
              <w:t>65476066</w:t>
            </w:r>
            <w:r w:rsidR="00185CE7" w:rsidRPr="00BE6F95">
              <w:rPr>
                <w:lang w:val="lv-LV"/>
              </w:rPr>
              <w:t xml:space="preserve">, e-pasts: </w:t>
            </w:r>
            <w:hyperlink r:id="rId10" w:history="1">
              <w:r w:rsidR="00D971DA" w:rsidRPr="00136843">
                <w:rPr>
                  <w:rStyle w:val="Hyperlink"/>
                </w:rPr>
                <w:t>sintija.ruskule</w:t>
              </w:r>
              <w:r w:rsidR="00D971DA" w:rsidRPr="00136843">
                <w:rPr>
                  <w:rStyle w:val="Hyperlink"/>
                  <w:lang w:val="lv-LV"/>
                </w:rPr>
                <w:t>@daugavpils.lv</w:t>
              </w:r>
            </w:hyperlink>
            <w:r w:rsidR="00D971DA">
              <w:rPr>
                <w:rStyle w:val="Hyperlink"/>
                <w:lang w:val="lv-LV"/>
              </w:rPr>
              <w:t xml:space="preserve"> </w:t>
            </w:r>
            <w:r w:rsidR="00185CE7" w:rsidRPr="00BE6F95">
              <w:rPr>
                <w:lang w:val="lv-LV"/>
              </w:rPr>
              <w:t xml:space="preserve"> </w:t>
            </w:r>
          </w:p>
        </w:tc>
      </w:tr>
      <w:tr w:rsidR="00AE070A" w:rsidRPr="00DE684A" w:rsidTr="001A794C">
        <w:trPr>
          <w:cantSplit/>
          <w:trHeight w:val="271"/>
        </w:trPr>
        <w:tc>
          <w:tcPr>
            <w:tcW w:w="2982" w:type="dxa"/>
            <w:vMerge w:val="restart"/>
            <w:tcBorders>
              <w:top w:val="single" w:sz="4" w:space="0" w:color="auto"/>
              <w:left w:val="single" w:sz="4" w:space="0" w:color="auto"/>
              <w:bottom w:val="single" w:sz="4" w:space="0" w:color="auto"/>
              <w:right w:val="single" w:sz="4" w:space="0" w:color="auto"/>
            </w:tcBorders>
            <w:vAlign w:val="center"/>
            <w:hideMark/>
          </w:tcPr>
          <w:p w:rsidR="00584B13" w:rsidRPr="00DE684A" w:rsidRDefault="00584B13" w:rsidP="00FB5B81">
            <w:pPr>
              <w:spacing w:after="0" w:line="240" w:lineRule="auto"/>
              <w:rPr>
                <w:b/>
                <w:lang w:val="lv-LV"/>
              </w:rPr>
            </w:pPr>
            <w:r w:rsidRPr="00DE684A">
              <w:rPr>
                <w:b/>
                <w:lang w:val="lv-LV"/>
              </w:rPr>
              <w:t>Darba laiks</w:t>
            </w:r>
          </w:p>
        </w:tc>
        <w:tc>
          <w:tcPr>
            <w:tcW w:w="1952" w:type="dxa"/>
            <w:tcBorders>
              <w:top w:val="single" w:sz="4" w:space="0" w:color="auto"/>
              <w:left w:val="single" w:sz="4" w:space="0" w:color="auto"/>
              <w:bottom w:val="single" w:sz="4" w:space="0" w:color="auto"/>
              <w:right w:val="single" w:sz="4" w:space="0" w:color="auto"/>
            </w:tcBorders>
            <w:hideMark/>
          </w:tcPr>
          <w:p w:rsidR="00584B13" w:rsidRPr="00DE684A" w:rsidRDefault="00FB5B81" w:rsidP="00FB5B81">
            <w:pPr>
              <w:pStyle w:val="font5"/>
              <w:spacing w:before="0" w:beforeAutospacing="0" w:after="0" w:afterAutospacing="0" w:line="240" w:lineRule="auto"/>
              <w:rPr>
                <w:sz w:val="24"/>
                <w:szCs w:val="24"/>
                <w:lang w:val="lv-LV"/>
              </w:rPr>
            </w:pPr>
            <w:r>
              <w:rPr>
                <w:bCs/>
                <w:sz w:val="24"/>
                <w:szCs w:val="24"/>
                <w:lang w:val="lv-LV"/>
              </w:rPr>
              <w:t>6925,00</w:t>
            </w:r>
          </w:p>
        </w:tc>
        <w:tc>
          <w:tcPr>
            <w:tcW w:w="5698" w:type="dxa"/>
            <w:tcBorders>
              <w:top w:val="single" w:sz="4" w:space="0" w:color="auto"/>
              <w:left w:val="single" w:sz="4" w:space="0" w:color="auto"/>
              <w:bottom w:val="single" w:sz="4" w:space="0" w:color="auto"/>
              <w:right w:val="single" w:sz="4" w:space="0" w:color="auto"/>
            </w:tcBorders>
            <w:hideMark/>
          </w:tcPr>
          <w:p w:rsidR="00584B13" w:rsidRPr="00DE684A" w:rsidRDefault="00584B13" w:rsidP="00FB5B81">
            <w:pPr>
              <w:pStyle w:val="font5"/>
              <w:spacing w:before="0" w:beforeAutospacing="0" w:after="0" w:afterAutospacing="0" w:line="240" w:lineRule="auto"/>
              <w:rPr>
                <w:sz w:val="24"/>
                <w:szCs w:val="24"/>
                <w:lang w:val="lv-LV"/>
              </w:rPr>
            </w:pPr>
            <w:r w:rsidRPr="00DE684A">
              <w:rPr>
                <w:sz w:val="24"/>
                <w:szCs w:val="24"/>
                <w:lang w:val="lv-LV"/>
              </w:rPr>
              <w:t>No 08.00 līdz 12.00 un no 13.00 līdz 18.00</w:t>
            </w:r>
          </w:p>
        </w:tc>
      </w:tr>
      <w:tr w:rsidR="00AE070A" w:rsidRPr="00DE684A" w:rsidTr="001A794C">
        <w:trPr>
          <w:cantSplit/>
          <w:trHeight w:val="145"/>
        </w:trPr>
        <w:tc>
          <w:tcPr>
            <w:tcW w:w="2982" w:type="dxa"/>
            <w:vMerge/>
            <w:tcBorders>
              <w:top w:val="single" w:sz="4" w:space="0" w:color="auto"/>
              <w:left w:val="single" w:sz="4" w:space="0" w:color="auto"/>
              <w:bottom w:val="single" w:sz="4" w:space="0" w:color="auto"/>
              <w:right w:val="single" w:sz="4" w:space="0" w:color="auto"/>
            </w:tcBorders>
            <w:vAlign w:val="center"/>
            <w:hideMark/>
          </w:tcPr>
          <w:p w:rsidR="00584B13" w:rsidRPr="00DE684A" w:rsidRDefault="00584B13" w:rsidP="00FB5B81">
            <w:pPr>
              <w:spacing w:after="0" w:line="240" w:lineRule="auto"/>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rsidR="00584B13" w:rsidRPr="00DE684A" w:rsidRDefault="00584B13" w:rsidP="00FB5B81">
            <w:pPr>
              <w:spacing w:after="0" w:line="240" w:lineRule="auto"/>
              <w:rPr>
                <w:lang w:val="lv-LV"/>
              </w:rPr>
            </w:pPr>
            <w:r w:rsidRPr="00DE684A">
              <w:rPr>
                <w:lang w:val="lv-LV"/>
              </w:rPr>
              <w:t>Otrdiena, Trešdiena, Ceturtdiena</w:t>
            </w:r>
          </w:p>
        </w:tc>
        <w:tc>
          <w:tcPr>
            <w:tcW w:w="5698" w:type="dxa"/>
            <w:tcBorders>
              <w:top w:val="single" w:sz="4" w:space="0" w:color="auto"/>
              <w:left w:val="single" w:sz="4" w:space="0" w:color="auto"/>
              <w:bottom w:val="single" w:sz="4" w:space="0" w:color="auto"/>
              <w:right w:val="single" w:sz="4" w:space="0" w:color="auto"/>
            </w:tcBorders>
            <w:vAlign w:val="center"/>
            <w:hideMark/>
          </w:tcPr>
          <w:p w:rsidR="00584B13" w:rsidRPr="00DE684A" w:rsidRDefault="00584B13" w:rsidP="00FB5B81">
            <w:pPr>
              <w:spacing w:after="0" w:line="240" w:lineRule="auto"/>
              <w:rPr>
                <w:lang w:val="lv-LV"/>
              </w:rPr>
            </w:pPr>
            <w:r w:rsidRPr="00DE684A">
              <w:rPr>
                <w:lang w:val="lv-LV"/>
              </w:rPr>
              <w:t>No 08.00 līdz 12.00 un no 13.00 līdz 17.00</w:t>
            </w:r>
          </w:p>
        </w:tc>
      </w:tr>
      <w:tr w:rsidR="00AE070A" w:rsidRPr="00DE684A" w:rsidTr="001A794C">
        <w:trPr>
          <w:cantSplit/>
          <w:trHeight w:val="70"/>
        </w:trPr>
        <w:tc>
          <w:tcPr>
            <w:tcW w:w="2982" w:type="dxa"/>
            <w:vMerge/>
            <w:tcBorders>
              <w:top w:val="single" w:sz="4" w:space="0" w:color="auto"/>
              <w:left w:val="single" w:sz="4" w:space="0" w:color="auto"/>
              <w:bottom w:val="single" w:sz="4" w:space="0" w:color="auto"/>
              <w:right w:val="single" w:sz="4" w:space="0" w:color="auto"/>
            </w:tcBorders>
            <w:vAlign w:val="center"/>
            <w:hideMark/>
          </w:tcPr>
          <w:p w:rsidR="00584B13" w:rsidRPr="00DE684A" w:rsidRDefault="00584B13" w:rsidP="00FB5B81">
            <w:pPr>
              <w:spacing w:after="0" w:line="240" w:lineRule="auto"/>
              <w:rPr>
                <w:b/>
                <w:lang w:val="lv-LV"/>
              </w:rPr>
            </w:pPr>
          </w:p>
        </w:tc>
        <w:tc>
          <w:tcPr>
            <w:tcW w:w="1952" w:type="dxa"/>
            <w:tcBorders>
              <w:top w:val="single" w:sz="4" w:space="0" w:color="auto"/>
              <w:left w:val="single" w:sz="4" w:space="0" w:color="auto"/>
              <w:bottom w:val="single" w:sz="4" w:space="0" w:color="auto"/>
              <w:right w:val="single" w:sz="4" w:space="0" w:color="auto"/>
            </w:tcBorders>
            <w:hideMark/>
          </w:tcPr>
          <w:p w:rsidR="00584B13" w:rsidRPr="00DE684A" w:rsidRDefault="00584B13" w:rsidP="00FB5B81">
            <w:pPr>
              <w:spacing w:after="0" w:line="240" w:lineRule="auto"/>
              <w:rPr>
                <w:lang w:val="lv-LV"/>
              </w:rPr>
            </w:pPr>
            <w:r w:rsidRPr="00DE684A">
              <w:rPr>
                <w:lang w:val="lv-LV"/>
              </w:rPr>
              <w:t>Piektdiena</w:t>
            </w:r>
          </w:p>
        </w:tc>
        <w:tc>
          <w:tcPr>
            <w:tcW w:w="5698" w:type="dxa"/>
            <w:tcBorders>
              <w:top w:val="single" w:sz="4" w:space="0" w:color="auto"/>
              <w:left w:val="single" w:sz="4" w:space="0" w:color="auto"/>
              <w:bottom w:val="single" w:sz="4" w:space="0" w:color="auto"/>
              <w:right w:val="single" w:sz="4" w:space="0" w:color="auto"/>
            </w:tcBorders>
            <w:vAlign w:val="center"/>
            <w:hideMark/>
          </w:tcPr>
          <w:p w:rsidR="00584B13" w:rsidRPr="00DE684A" w:rsidRDefault="00584B13" w:rsidP="00FB5B81">
            <w:pPr>
              <w:spacing w:after="0" w:line="240" w:lineRule="auto"/>
              <w:rPr>
                <w:lang w:val="lv-LV"/>
              </w:rPr>
            </w:pPr>
            <w:r w:rsidRPr="00DE684A">
              <w:rPr>
                <w:lang w:val="lv-LV"/>
              </w:rPr>
              <w:t>No 08.00 līdz 12.00 un no 13.00 līdz 16.00</w:t>
            </w:r>
          </w:p>
        </w:tc>
      </w:tr>
    </w:tbl>
    <w:p w:rsidR="00D971DA" w:rsidRDefault="0047511C" w:rsidP="00D971DA">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Zemsliekšņa iepirkuma nepieciešamības apzināšanās datums:</w:t>
      </w:r>
      <w:r w:rsidRPr="00DE684A">
        <w:rPr>
          <w:rFonts w:ascii="Times New Roman" w:hAnsi="Times New Roman" w:cs="Times New Roman"/>
          <w:bCs/>
          <w:color w:val="auto"/>
          <w:sz w:val="24"/>
          <w:szCs w:val="24"/>
          <w:lang w:val="lv-LV"/>
        </w:rPr>
        <w:t xml:space="preserve"> </w:t>
      </w:r>
      <w:sdt>
        <w:sdtPr>
          <w:rPr>
            <w:rFonts w:ascii="Times New Roman" w:hAnsi="Times New Roman" w:cs="Times New Roman"/>
            <w:bCs/>
            <w:color w:val="auto"/>
            <w:sz w:val="24"/>
            <w:szCs w:val="24"/>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DE684A">
            <w:rPr>
              <w:rFonts w:ascii="Times New Roman" w:hAnsi="Times New Roman" w:cs="Times New Roman"/>
              <w:bCs/>
              <w:color w:val="auto"/>
              <w:sz w:val="24"/>
              <w:szCs w:val="24"/>
              <w:lang w:val="lv-LV"/>
            </w:rPr>
            <w:t>202</w:t>
          </w:r>
          <w:r w:rsidR="00D971DA">
            <w:rPr>
              <w:rFonts w:ascii="Times New Roman" w:hAnsi="Times New Roman" w:cs="Times New Roman"/>
              <w:bCs/>
              <w:color w:val="auto"/>
              <w:sz w:val="24"/>
              <w:szCs w:val="24"/>
              <w:lang w:val="lv-LV"/>
            </w:rPr>
            <w:t>5</w:t>
          </w:r>
          <w:r w:rsidR="001B22D7">
            <w:rPr>
              <w:rFonts w:ascii="Times New Roman" w:hAnsi="Times New Roman" w:cs="Times New Roman"/>
              <w:bCs/>
              <w:color w:val="auto"/>
              <w:sz w:val="24"/>
              <w:szCs w:val="24"/>
              <w:lang w:val="lv-LV"/>
            </w:rPr>
            <w:t>.</w:t>
          </w:r>
          <w:r w:rsidRPr="00DE684A">
            <w:rPr>
              <w:rFonts w:ascii="Times New Roman" w:hAnsi="Times New Roman" w:cs="Times New Roman"/>
              <w:bCs/>
              <w:color w:val="auto"/>
              <w:sz w:val="24"/>
              <w:szCs w:val="24"/>
              <w:lang w:val="lv-LV"/>
            </w:rPr>
            <w:t>gada</w:t>
          </w:r>
        </w:sdtContent>
      </w:sdt>
      <w:r w:rsidRPr="00DE684A">
        <w:rPr>
          <w:rFonts w:ascii="Times New Roman" w:hAnsi="Times New Roman" w:cs="Times New Roman"/>
          <w:bCs/>
          <w:color w:val="auto"/>
          <w:sz w:val="24"/>
          <w:szCs w:val="24"/>
          <w:lang w:val="lv-LV"/>
        </w:rPr>
        <w:t xml:space="preserve"> </w:t>
      </w:r>
      <w:r w:rsidR="00D971DA">
        <w:rPr>
          <w:rFonts w:ascii="Times New Roman" w:hAnsi="Times New Roman" w:cs="Times New Roman"/>
          <w:bCs/>
          <w:color w:val="auto"/>
          <w:sz w:val="24"/>
          <w:szCs w:val="24"/>
          <w:lang w:val="lv-LV"/>
        </w:rPr>
        <w:t>12.februāris</w:t>
      </w:r>
      <w:r w:rsidRPr="00DE684A">
        <w:rPr>
          <w:rFonts w:ascii="Times New Roman" w:hAnsi="Times New Roman" w:cs="Times New Roman"/>
          <w:bCs/>
          <w:color w:val="auto"/>
          <w:sz w:val="24"/>
          <w:szCs w:val="24"/>
          <w:lang w:val="lv-LV"/>
        </w:rPr>
        <w:t>.</w:t>
      </w:r>
    </w:p>
    <w:p w:rsidR="00D971DA" w:rsidRDefault="0047511C" w:rsidP="00D971DA">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D971DA">
        <w:rPr>
          <w:rFonts w:ascii="Times New Roman" w:hAnsi="Times New Roman" w:cs="Times New Roman"/>
          <w:b/>
          <w:bCs/>
          <w:color w:val="auto"/>
          <w:sz w:val="24"/>
          <w:szCs w:val="24"/>
          <w:lang w:val="lv-LV"/>
        </w:rPr>
        <w:t xml:space="preserve">Zemsliekšņa iepirkuma mērķis: </w:t>
      </w:r>
      <w:r w:rsidR="00D971DA" w:rsidRPr="00D971DA">
        <w:rPr>
          <w:rFonts w:ascii="Times New Roman" w:hAnsi="Times New Roman" w:cs="Times New Roman"/>
          <w:bCs/>
          <w:color w:val="auto"/>
          <w:sz w:val="24"/>
          <w:szCs w:val="24"/>
          <w:lang w:val="lv-LV"/>
        </w:rPr>
        <w:t>Pilsētvides attīstības</w:t>
      </w:r>
      <w:r w:rsidR="00D971DA" w:rsidRPr="00D971DA">
        <w:rPr>
          <w:rFonts w:ascii="Times New Roman" w:hAnsi="Times New Roman" w:cs="Times New Roman"/>
          <w:b/>
          <w:bCs/>
          <w:color w:val="auto"/>
          <w:sz w:val="24"/>
          <w:szCs w:val="24"/>
          <w:lang w:val="lv-LV"/>
        </w:rPr>
        <w:t xml:space="preserve"> </w:t>
      </w:r>
      <w:proofErr w:type="spellStart"/>
      <w:r w:rsidR="00D971DA">
        <w:rPr>
          <w:rFonts w:ascii="Times New Roman" w:hAnsi="Times New Roman" w:cs="Times New Roman"/>
          <w:bCs/>
          <w:color w:val="auto"/>
          <w:sz w:val="24"/>
          <w:szCs w:val="24"/>
          <w:lang w:val="lv-LV"/>
        </w:rPr>
        <w:t>h</w:t>
      </w:r>
      <w:r w:rsidR="00D971DA" w:rsidRPr="00D971DA">
        <w:rPr>
          <w:rFonts w:ascii="Times New Roman" w:hAnsi="Times New Roman" w:cs="Times New Roman"/>
          <w:bCs/>
          <w:color w:val="auto"/>
          <w:sz w:val="24"/>
          <w:szCs w:val="24"/>
          <w:lang w:val="lv-LV"/>
        </w:rPr>
        <w:t>akatona</w:t>
      </w:r>
      <w:proofErr w:type="spellEnd"/>
      <w:r w:rsidR="00D971DA" w:rsidRPr="00D971DA">
        <w:rPr>
          <w:rFonts w:ascii="Times New Roman" w:hAnsi="Times New Roman" w:cs="Times New Roman"/>
          <w:bCs/>
          <w:color w:val="auto"/>
          <w:sz w:val="24"/>
          <w:szCs w:val="24"/>
          <w:lang w:val="lv-LV"/>
        </w:rPr>
        <w:t xml:space="preserve"> organizēšana Daugavpilī projekta “Publiskās </w:t>
      </w:r>
      <w:proofErr w:type="spellStart"/>
      <w:r w:rsidR="00D971DA" w:rsidRPr="00D971DA">
        <w:rPr>
          <w:rFonts w:ascii="Times New Roman" w:hAnsi="Times New Roman" w:cs="Times New Roman"/>
          <w:bCs/>
          <w:color w:val="auto"/>
          <w:sz w:val="24"/>
          <w:szCs w:val="24"/>
          <w:lang w:val="lv-LV"/>
        </w:rPr>
        <w:t>ārtelpas</w:t>
      </w:r>
      <w:proofErr w:type="spellEnd"/>
      <w:r w:rsidR="00D971DA" w:rsidRPr="00D971DA">
        <w:rPr>
          <w:rFonts w:ascii="Times New Roman" w:hAnsi="Times New Roman" w:cs="Times New Roman"/>
          <w:bCs/>
          <w:color w:val="auto"/>
          <w:sz w:val="24"/>
          <w:szCs w:val="24"/>
          <w:lang w:val="lv-LV"/>
        </w:rPr>
        <w:t xml:space="preserve"> pielāgošana sporta aktivitātēm pilsētvidē jauniešu līdzdalības veicināšanai, Re-Gen” Nr.20269 ietvaros</w:t>
      </w:r>
      <w:r w:rsidR="00E4033C" w:rsidRPr="00D971DA">
        <w:rPr>
          <w:rFonts w:ascii="Times New Roman" w:hAnsi="Times New Roman" w:cs="Times New Roman"/>
          <w:bCs/>
          <w:color w:val="auto"/>
          <w:sz w:val="24"/>
          <w:szCs w:val="24"/>
          <w:lang w:val="lv-LV"/>
        </w:rPr>
        <w:t>.</w:t>
      </w:r>
    </w:p>
    <w:p w:rsidR="0047511C" w:rsidRPr="00D971DA" w:rsidRDefault="0047511C" w:rsidP="00D971DA">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D971DA">
        <w:rPr>
          <w:rFonts w:ascii="Times New Roman" w:hAnsi="Times New Roman" w:cs="Times New Roman"/>
          <w:b/>
          <w:bCs/>
          <w:color w:val="auto"/>
          <w:sz w:val="24"/>
          <w:szCs w:val="24"/>
          <w:lang w:val="lv-LV"/>
        </w:rPr>
        <w:t>Līguma izpildes termiņš</w:t>
      </w:r>
      <w:r w:rsidRPr="00D971DA">
        <w:rPr>
          <w:rFonts w:ascii="Times New Roman" w:hAnsi="Times New Roman" w:cs="Times New Roman"/>
          <w:bCs/>
          <w:color w:val="auto"/>
          <w:sz w:val="24"/>
          <w:szCs w:val="24"/>
          <w:lang w:val="lv-LV"/>
        </w:rPr>
        <w:t>:</w:t>
      </w:r>
      <w:r w:rsidRPr="00D971DA">
        <w:rPr>
          <w:rFonts w:ascii="Times New Roman" w:hAnsi="Times New Roman" w:cs="Times New Roman"/>
          <w:b/>
          <w:bCs/>
          <w:color w:val="auto"/>
          <w:sz w:val="24"/>
          <w:szCs w:val="24"/>
          <w:lang w:val="lv-LV"/>
        </w:rPr>
        <w:t xml:space="preserve"> </w:t>
      </w:r>
      <w:r w:rsidR="00D971DA">
        <w:rPr>
          <w:rFonts w:ascii="Times New Roman" w:hAnsi="Times New Roman" w:cs="Times New Roman"/>
          <w:bCs/>
          <w:color w:val="auto"/>
          <w:sz w:val="24"/>
          <w:szCs w:val="24"/>
          <w:lang w:val="lv-LV"/>
        </w:rPr>
        <w:t>hakatona</w:t>
      </w:r>
      <w:r w:rsidR="00855E7F" w:rsidRPr="00D971DA">
        <w:rPr>
          <w:rFonts w:ascii="Times New Roman" w:hAnsi="Times New Roman" w:cs="Times New Roman"/>
          <w:bCs/>
          <w:color w:val="auto"/>
          <w:sz w:val="24"/>
          <w:szCs w:val="24"/>
          <w:lang w:val="lv-LV"/>
        </w:rPr>
        <w:t xml:space="preserve"> </w:t>
      </w:r>
      <w:r w:rsidR="00D971DA">
        <w:rPr>
          <w:rFonts w:ascii="Times New Roman" w:hAnsi="Times New Roman" w:cs="Times New Roman"/>
          <w:bCs/>
          <w:color w:val="auto"/>
          <w:sz w:val="24"/>
          <w:szCs w:val="24"/>
          <w:lang w:val="lv-LV"/>
        </w:rPr>
        <w:t>norise</w:t>
      </w:r>
      <w:r w:rsidR="00855E7F" w:rsidRPr="00D971DA">
        <w:rPr>
          <w:rFonts w:ascii="Times New Roman" w:hAnsi="Times New Roman" w:cs="Times New Roman"/>
          <w:bCs/>
          <w:color w:val="auto"/>
          <w:sz w:val="24"/>
          <w:szCs w:val="24"/>
          <w:lang w:val="lv-LV"/>
        </w:rPr>
        <w:t xml:space="preserve"> </w:t>
      </w:r>
      <w:r w:rsidR="00D971DA" w:rsidRPr="00D971DA">
        <w:rPr>
          <w:rFonts w:ascii="Times New Roman" w:hAnsi="Times New Roman" w:cs="Times New Roman"/>
          <w:bCs/>
          <w:color w:val="auto"/>
          <w:sz w:val="24"/>
          <w:szCs w:val="24"/>
          <w:lang w:val="lv-LV"/>
        </w:rPr>
        <w:t>19.03.2025.</w:t>
      </w:r>
      <w:r w:rsidR="00D971DA">
        <w:rPr>
          <w:rFonts w:ascii="Times New Roman" w:hAnsi="Times New Roman" w:cs="Times New Roman"/>
          <w:bCs/>
          <w:color w:val="auto"/>
          <w:sz w:val="24"/>
          <w:szCs w:val="24"/>
          <w:lang w:val="lv-LV"/>
        </w:rPr>
        <w:t xml:space="preserve"> un </w:t>
      </w:r>
      <w:r w:rsidR="00D971DA" w:rsidRPr="00D971DA">
        <w:rPr>
          <w:rFonts w:ascii="Times New Roman" w:hAnsi="Times New Roman" w:cs="Times New Roman"/>
          <w:bCs/>
          <w:color w:val="auto"/>
          <w:sz w:val="24"/>
          <w:szCs w:val="24"/>
          <w:lang w:val="lv-LV"/>
        </w:rPr>
        <w:t>26.03.2025.</w:t>
      </w:r>
    </w:p>
    <w:p w:rsidR="00D971DA" w:rsidRDefault="00F605A8" w:rsidP="00D971DA">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Veicamo būvdarbu, preču piegādes vai pakalpojuma uzskaitījums (apjomi</w:t>
      </w:r>
      <w:r w:rsidR="00185CE7" w:rsidRPr="00DE684A">
        <w:rPr>
          <w:rFonts w:ascii="Times New Roman" w:hAnsi="Times New Roman" w:cs="Times New Roman"/>
          <w:b/>
          <w:bCs/>
          <w:color w:val="auto"/>
          <w:sz w:val="24"/>
          <w:szCs w:val="24"/>
          <w:lang w:val="lv-LV"/>
        </w:rPr>
        <w:t xml:space="preserve"> un/vai specifikācija</w:t>
      </w:r>
      <w:r w:rsidRPr="00DE684A">
        <w:rPr>
          <w:rFonts w:ascii="Times New Roman" w:hAnsi="Times New Roman" w:cs="Times New Roman"/>
          <w:b/>
          <w:bCs/>
          <w:color w:val="auto"/>
          <w:sz w:val="24"/>
          <w:szCs w:val="24"/>
          <w:lang w:val="lv-LV"/>
        </w:rPr>
        <w:t>):</w:t>
      </w:r>
      <w:r w:rsidRPr="00DE684A">
        <w:rPr>
          <w:rFonts w:ascii="Times New Roman" w:hAnsi="Times New Roman" w:cs="Times New Roman"/>
          <w:bCs/>
          <w:color w:val="auto"/>
          <w:sz w:val="24"/>
          <w:szCs w:val="24"/>
          <w:lang w:val="lv-LV"/>
        </w:rPr>
        <w:t xml:space="preserve"> ir noteikts tehniskajā specifikācijā (1.pielikums).</w:t>
      </w:r>
    </w:p>
    <w:p w:rsidR="00777889" w:rsidRPr="00D971DA" w:rsidRDefault="00B428E1" w:rsidP="00D971DA">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971DA">
        <w:rPr>
          <w:rFonts w:ascii="Times New Roman" w:hAnsi="Times New Roman" w:cs="Times New Roman"/>
          <w:b/>
          <w:bCs/>
          <w:color w:val="auto"/>
          <w:sz w:val="24"/>
          <w:szCs w:val="24"/>
          <w:lang w:val="lv-LV"/>
        </w:rPr>
        <w:t>Paredzamā līgumcena:</w:t>
      </w:r>
      <w:r w:rsidR="005533CC" w:rsidRPr="00D971DA">
        <w:rPr>
          <w:rFonts w:ascii="Times New Roman" w:hAnsi="Times New Roman" w:cs="Times New Roman"/>
          <w:b/>
          <w:bCs/>
          <w:color w:val="auto"/>
          <w:sz w:val="24"/>
          <w:szCs w:val="24"/>
          <w:lang w:val="lv-LV"/>
        </w:rPr>
        <w:t xml:space="preserve"> </w:t>
      </w:r>
      <w:r w:rsidR="00FB5B81">
        <w:rPr>
          <w:rFonts w:ascii="Times New Roman" w:hAnsi="Times New Roman" w:cs="Times New Roman"/>
          <w:bCs/>
          <w:color w:val="auto"/>
          <w:sz w:val="24"/>
          <w:szCs w:val="24"/>
          <w:lang w:val="lv-LV"/>
        </w:rPr>
        <w:t>6925,00</w:t>
      </w:r>
      <w:r w:rsidR="00D971DA" w:rsidRPr="00D971DA">
        <w:rPr>
          <w:rFonts w:ascii="Times New Roman" w:hAnsi="Times New Roman" w:cs="Times New Roman"/>
          <w:bCs/>
          <w:color w:val="auto"/>
          <w:sz w:val="24"/>
          <w:szCs w:val="24"/>
          <w:lang w:val="lv-LV"/>
        </w:rPr>
        <w:t xml:space="preserve"> </w:t>
      </w:r>
      <w:r w:rsidR="00855E7F" w:rsidRPr="00D971DA">
        <w:rPr>
          <w:rFonts w:ascii="Times New Roman" w:hAnsi="Times New Roman" w:cs="Times New Roman"/>
          <w:bCs/>
          <w:color w:val="auto"/>
          <w:sz w:val="24"/>
          <w:szCs w:val="24"/>
          <w:lang w:val="lv-LV"/>
        </w:rPr>
        <w:t>EUR bez PVN</w:t>
      </w:r>
      <w:r w:rsidRPr="00D971DA">
        <w:rPr>
          <w:rFonts w:ascii="Times New Roman" w:hAnsi="Times New Roman" w:cs="Times New Roman"/>
          <w:bCs/>
          <w:color w:val="auto"/>
          <w:sz w:val="24"/>
          <w:szCs w:val="24"/>
          <w:lang w:val="lv-LV"/>
        </w:rPr>
        <w:t xml:space="preserve">. </w:t>
      </w:r>
    </w:p>
    <w:p w:rsidR="00185CE7" w:rsidRPr="00DE684A" w:rsidRDefault="00185CE7" w:rsidP="00777889">
      <w:pPr>
        <w:pStyle w:val="Heading2"/>
        <w:keepLines w:val="0"/>
        <w:numPr>
          <w:ilvl w:val="0"/>
          <w:numId w:val="10"/>
        </w:numPr>
        <w:tabs>
          <w:tab w:val="num" w:pos="567"/>
        </w:tabs>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color w:val="auto"/>
          <w:sz w:val="24"/>
          <w:szCs w:val="24"/>
          <w:lang w:val="lv-LV"/>
        </w:rPr>
        <w:t>Piedāvājuma varianti nav pieļaujami</w:t>
      </w:r>
      <w:r w:rsidRPr="00DE684A">
        <w:rPr>
          <w:rFonts w:ascii="Times New Roman" w:hAnsi="Times New Roman" w:cs="Times New Roman"/>
          <w:b/>
          <w:color w:val="auto"/>
          <w:sz w:val="24"/>
          <w:szCs w:val="24"/>
          <w:lang w:val="lv-LV"/>
        </w:rPr>
        <w:t>.</w:t>
      </w:r>
    </w:p>
    <w:p w:rsidR="00CB2B85" w:rsidRPr="00DE684A"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Piedāvājuma izvēles kritērijs:</w:t>
      </w:r>
      <w:r w:rsidRPr="00DE684A">
        <w:rPr>
          <w:rFonts w:ascii="Times New Roman" w:hAnsi="Times New Roman" w:cs="Times New Roman"/>
          <w:bCs/>
          <w:color w:val="auto"/>
          <w:sz w:val="24"/>
          <w:szCs w:val="24"/>
          <w:lang w:val="lv-LV"/>
        </w:rPr>
        <w:t xml:space="preserve"> piedāvājums ar viszemāko cenu, kas pilnībā atbilst prasībām.</w:t>
      </w:r>
    </w:p>
    <w:p w:rsidR="00336684" w:rsidRPr="00DE684A"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Piedāvājuma iesniegšanas veids:</w:t>
      </w:r>
      <w:r w:rsidRPr="00DE684A">
        <w:rPr>
          <w:rFonts w:ascii="Times New Roman" w:hAnsi="Times New Roman" w:cs="Times New Roman"/>
          <w:bCs/>
          <w:color w:val="auto"/>
          <w:sz w:val="24"/>
          <w:szCs w:val="24"/>
          <w:lang w:val="lv-LV"/>
        </w:rPr>
        <w:t xml:space="preserve"> līdz 202</w:t>
      </w:r>
      <w:r w:rsidR="00D971DA">
        <w:rPr>
          <w:rFonts w:ascii="Times New Roman" w:hAnsi="Times New Roman" w:cs="Times New Roman"/>
          <w:bCs/>
          <w:color w:val="auto"/>
          <w:sz w:val="24"/>
          <w:szCs w:val="24"/>
          <w:lang w:val="lv-LV"/>
        </w:rPr>
        <w:t>5</w:t>
      </w:r>
      <w:r w:rsidRPr="00DE684A">
        <w:rPr>
          <w:rFonts w:ascii="Times New Roman" w:hAnsi="Times New Roman" w:cs="Times New Roman"/>
          <w:bCs/>
          <w:color w:val="auto"/>
          <w:sz w:val="24"/>
          <w:szCs w:val="24"/>
          <w:lang w:val="lv-LV"/>
        </w:rPr>
        <w:t>. gad</w:t>
      </w:r>
      <w:r w:rsidRPr="009955A0">
        <w:rPr>
          <w:rFonts w:ascii="Times New Roman" w:hAnsi="Times New Roman" w:cs="Times New Roman"/>
          <w:bCs/>
          <w:color w:val="auto"/>
          <w:sz w:val="24"/>
          <w:szCs w:val="24"/>
          <w:lang w:val="lv-LV"/>
        </w:rPr>
        <w:t xml:space="preserve">a </w:t>
      </w:r>
      <w:r w:rsidR="00D971DA">
        <w:rPr>
          <w:rFonts w:ascii="Times New Roman" w:hAnsi="Times New Roman" w:cs="Times New Roman"/>
          <w:bCs/>
          <w:color w:val="auto"/>
          <w:sz w:val="24"/>
          <w:szCs w:val="24"/>
          <w:lang w:val="lv-LV"/>
        </w:rPr>
        <w:t>25.februāra</w:t>
      </w:r>
      <w:r w:rsidR="00800C23" w:rsidRPr="009955A0">
        <w:rPr>
          <w:rFonts w:ascii="Times New Roman" w:hAnsi="Times New Roman" w:cs="Times New Roman"/>
          <w:bCs/>
          <w:color w:val="auto"/>
          <w:sz w:val="24"/>
          <w:szCs w:val="24"/>
          <w:lang w:val="lv-LV"/>
        </w:rPr>
        <w:t xml:space="preserve"> </w:t>
      </w:r>
      <w:r w:rsidR="00800C23">
        <w:rPr>
          <w:rFonts w:ascii="Times New Roman" w:hAnsi="Times New Roman" w:cs="Times New Roman"/>
          <w:bCs/>
          <w:color w:val="auto"/>
          <w:sz w:val="24"/>
          <w:szCs w:val="24"/>
          <w:lang w:val="lv-LV"/>
        </w:rPr>
        <w:t>plkst. 10</w:t>
      </w:r>
      <w:r w:rsidRPr="00DE684A">
        <w:rPr>
          <w:rFonts w:ascii="Times New Roman" w:hAnsi="Times New Roman" w:cs="Times New Roman"/>
          <w:bCs/>
          <w:color w:val="auto"/>
          <w:sz w:val="24"/>
          <w:szCs w:val="24"/>
          <w:lang w:val="lv-LV"/>
        </w:rPr>
        <w:t xml:space="preserve">:00 rakstiski slēgtā aploksnē Daugavpils pašvaldības centrālās pārvaldes Attīstības departamentā, Krišjāņa Valdemāra ielā 13, </w:t>
      </w:r>
      <w:r w:rsidRPr="00DE684A">
        <w:rPr>
          <w:rFonts w:ascii="Times New Roman" w:hAnsi="Times New Roman" w:cs="Times New Roman"/>
          <w:bCs/>
          <w:color w:val="auto"/>
          <w:sz w:val="24"/>
          <w:szCs w:val="24"/>
          <w:lang w:val="lv-LV"/>
        </w:rPr>
        <w:lastRenderedPageBreak/>
        <w:t>2.stāvā, 20</w:t>
      </w:r>
      <w:r w:rsidR="00335DB7" w:rsidRPr="00DE684A">
        <w:rPr>
          <w:rFonts w:ascii="Times New Roman" w:hAnsi="Times New Roman" w:cs="Times New Roman"/>
          <w:bCs/>
          <w:color w:val="auto"/>
          <w:sz w:val="24"/>
          <w:szCs w:val="24"/>
          <w:lang w:val="lv-LV"/>
        </w:rPr>
        <w:t>2</w:t>
      </w:r>
      <w:r w:rsidRPr="00DE684A">
        <w:rPr>
          <w:rFonts w:ascii="Times New Roman" w:hAnsi="Times New Roman" w:cs="Times New Roman"/>
          <w:bCs/>
          <w:color w:val="auto"/>
          <w:sz w:val="24"/>
          <w:szCs w:val="24"/>
          <w:lang w:val="lv-LV"/>
        </w:rPr>
        <w:t xml:space="preserve">.kab., Daugavpilī, LV-5401, vai parakstīts ar drošu elektronisko parakstu uz e-pastu </w:t>
      </w:r>
      <w:hyperlink r:id="rId11" w:history="1">
        <w:r w:rsidR="00335DB7" w:rsidRPr="00DE684A">
          <w:rPr>
            <w:rStyle w:val="Hyperlink"/>
            <w:rFonts w:ascii="Times New Roman" w:hAnsi="Times New Roman" w:cs="Times New Roman"/>
            <w:bCs/>
            <w:color w:val="auto"/>
            <w:sz w:val="24"/>
            <w:szCs w:val="24"/>
            <w:lang w:val="lv-LV"/>
          </w:rPr>
          <w:t>ilga.leikuma@daugavpils.lv</w:t>
        </w:r>
      </w:hyperlink>
      <w:r w:rsidRPr="00DE684A">
        <w:rPr>
          <w:rFonts w:ascii="Times New Roman" w:hAnsi="Times New Roman" w:cs="Times New Roman"/>
          <w:bCs/>
          <w:color w:val="auto"/>
          <w:sz w:val="24"/>
          <w:szCs w:val="24"/>
          <w:lang w:val="lv-LV"/>
        </w:rPr>
        <w:t>.</w:t>
      </w:r>
    </w:p>
    <w:p w:rsidR="00C946AD" w:rsidRPr="00DE684A" w:rsidRDefault="00185CE7" w:rsidP="001B22D7">
      <w:pPr>
        <w:pStyle w:val="Heading2"/>
        <w:keepLines w:val="0"/>
        <w:numPr>
          <w:ilvl w:val="0"/>
          <w:numId w:val="10"/>
        </w:numPr>
        <w:tabs>
          <w:tab w:val="num" w:pos="284"/>
        </w:tabs>
        <w:spacing w:before="0" w:after="60"/>
        <w:ind w:left="284" w:hanging="284"/>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P</w:t>
      </w:r>
      <w:r w:rsidR="00C946AD" w:rsidRPr="00DE684A">
        <w:rPr>
          <w:rFonts w:ascii="Times New Roman" w:hAnsi="Times New Roman" w:cs="Times New Roman"/>
          <w:b/>
          <w:bCs/>
          <w:color w:val="auto"/>
          <w:sz w:val="24"/>
          <w:szCs w:val="24"/>
          <w:lang w:val="lv-LV"/>
        </w:rPr>
        <w:t>rasības pretendentam un pretendenta</w:t>
      </w:r>
      <w:r w:rsidRPr="00DE684A">
        <w:rPr>
          <w:rFonts w:ascii="Times New Roman" w:hAnsi="Times New Roman" w:cs="Times New Roman"/>
          <w:b/>
          <w:bCs/>
          <w:color w:val="auto"/>
          <w:sz w:val="24"/>
          <w:szCs w:val="24"/>
          <w:lang w:val="lv-LV"/>
        </w:rPr>
        <w:t xml:space="preserve"> </w:t>
      </w:r>
      <w:r w:rsidR="00C946AD" w:rsidRPr="00DE684A">
        <w:rPr>
          <w:rFonts w:ascii="Times New Roman" w:hAnsi="Times New Roman" w:cs="Times New Roman"/>
          <w:b/>
          <w:bCs/>
          <w:color w:val="auto"/>
          <w:sz w:val="24"/>
          <w:szCs w:val="24"/>
          <w:lang w:val="lv-LV"/>
        </w:rPr>
        <w:t>piedāvājumam</w:t>
      </w:r>
      <w:r w:rsidR="00F605A8" w:rsidRPr="00DE684A">
        <w:rPr>
          <w:rFonts w:ascii="Times New Roman" w:hAnsi="Times New Roman" w:cs="Times New Roman"/>
          <w:b/>
          <w:bCs/>
          <w:color w:val="auto"/>
          <w:sz w:val="24"/>
          <w:szCs w:val="24"/>
          <w:lang w:val="lv-LV"/>
        </w:rPr>
        <w:t>:</w:t>
      </w:r>
    </w:p>
    <w:p w:rsidR="00C946AD" w:rsidRPr="00DE684A"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10.1.</w:t>
      </w:r>
      <w:r w:rsidR="00F605A8" w:rsidRPr="00DE684A">
        <w:rPr>
          <w:rFonts w:ascii="Times New Roman" w:hAnsi="Times New Roman" w:cs="Times New Roman"/>
          <w:b/>
          <w:bCs/>
          <w:color w:val="auto"/>
          <w:sz w:val="24"/>
          <w:szCs w:val="24"/>
          <w:lang w:val="lv-LV"/>
        </w:rPr>
        <w:t xml:space="preserve"> </w:t>
      </w:r>
      <w:r w:rsidRPr="00DE684A">
        <w:rPr>
          <w:rFonts w:ascii="Times New Roman" w:hAnsi="Times New Roman" w:cs="Times New Roman"/>
          <w:bCs/>
          <w:color w:val="auto"/>
          <w:sz w:val="24"/>
          <w:szCs w:val="24"/>
          <w:lang w:val="lv-LV"/>
        </w:rPr>
        <w:t>Pretendents iesniedz t</w:t>
      </w:r>
      <w:r w:rsidR="00F605A8" w:rsidRPr="00DE684A">
        <w:rPr>
          <w:rFonts w:ascii="Times New Roman" w:hAnsi="Times New Roman" w:cs="Times New Roman"/>
          <w:bCs/>
          <w:color w:val="auto"/>
          <w:sz w:val="24"/>
          <w:szCs w:val="24"/>
          <w:lang w:val="lv-LV"/>
        </w:rPr>
        <w:t>ehnisko-finanšu piedāvājumu atbilstoši piedāvājuma iesniegšanas formai (2.pielikums).</w:t>
      </w:r>
    </w:p>
    <w:p w:rsidR="00F605A8" w:rsidRPr="00DE684A" w:rsidRDefault="00C946AD" w:rsidP="00C946AD">
      <w:pPr>
        <w:pStyle w:val="Heading2"/>
        <w:keepLines w:val="0"/>
        <w:spacing w:before="0" w:after="60"/>
        <w:ind w:left="502"/>
        <w:jc w:val="both"/>
        <w:rPr>
          <w:rFonts w:ascii="Times New Roman" w:hAnsi="Times New Roman" w:cs="Times New Roman"/>
          <w:bCs/>
          <w:color w:val="auto"/>
          <w:sz w:val="24"/>
          <w:szCs w:val="24"/>
          <w:lang w:val="lv-LV"/>
        </w:rPr>
      </w:pPr>
      <w:r w:rsidRPr="00DE684A">
        <w:rPr>
          <w:rFonts w:ascii="Times New Roman" w:hAnsi="Times New Roman" w:cs="Times New Roman"/>
          <w:b/>
          <w:bCs/>
          <w:color w:val="auto"/>
          <w:sz w:val="24"/>
          <w:szCs w:val="24"/>
          <w:lang w:val="lv-LV"/>
        </w:rPr>
        <w:t>10.2.</w:t>
      </w:r>
      <w:r w:rsidRPr="00DE684A">
        <w:rPr>
          <w:rFonts w:ascii="Times New Roman" w:hAnsi="Times New Roman" w:cs="Times New Roman"/>
          <w:bCs/>
          <w:color w:val="auto"/>
          <w:sz w:val="24"/>
          <w:szCs w:val="24"/>
          <w:lang w:val="lv-LV"/>
        </w:rPr>
        <w:t xml:space="preserve"> Pretendentam izvirzītās kvalifikācijas prasības dalībai cenu aptaujā:</w:t>
      </w:r>
    </w:p>
    <w:p w:rsidR="00C946AD" w:rsidRPr="00DE684A" w:rsidRDefault="00C946AD" w:rsidP="00C946AD">
      <w:pPr>
        <w:jc w:val="both"/>
        <w:rPr>
          <w:lang w:val="lv-LV"/>
        </w:rPr>
      </w:pPr>
      <w:r w:rsidRPr="00DE684A">
        <w:rPr>
          <w:rFonts w:eastAsiaTheme="majorEastAsia"/>
          <w:bCs/>
          <w:lang w:val="lv-LV"/>
        </w:rPr>
        <w:t>10.</w:t>
      </w:r>
      <w:r w:rsidRPr="00DE684A">
        <w:rPr>
          <w:lang w:val="lv-LV"/>
        </w:rPr>
        <w:t>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www.ur.gov.lv  u.c)</w:t>
      </w:r>
      <w:r w:rsidR="00AE070A" w:rsidRPr="00DE684A">
        <w:rPr>
          <w:lang w:val="lv-LV"/>
        </w:rPr>
        <w:t>;</w:t>
      </w:r>
    </w:p>
    <w:p w:rsidR="00602DD4" w:rsidRPr="00DE684A" w:rsidRDefault="00C946AD" w:rsidP="00AE070A">
      <w:pPr>
        <w:jc w:val="both"/>
        <w:rPr>
          <w:lang w:val="lv-LV"/>
        </w:rPr>
      </w:pPr>
      <w:r w:rsidRPr="00DE684A">
        <w:rPr>
          <w:lang w:val="lv-LV"/>
        </w:rPr>
        <w:t>10.2.2.</w:t>
      </w:r>
      <w:r w:rsidRPr="00DE684A">
        <w:rPr>
          <w:sz w:val="22"/>
          <w:szCs w:val="22"/>
          <w:lang w:val="lv-LV"/>
        </w:rPr>
        <w:t xml:space="preserve"> </w:t>
      </w:r>
      <w:r w:rsidRPr="00DE684A">
        <w:rPr>
          <w:lang w:val="lv-LV"/>
        </w:rPr>
        <w:t>pretendentam nav pasludināts maksātnespējas process vai uzsākta tā likvidācija (šo informāciju pasūtītājs iegūst publiskajās datu bāzes);</w:t>
      </w:r>
    </w:p>
    <w:p w:rsidR="00C946AD" w:rsidRPr="006E2ABE" w:rsidRDefault="00602DD4" w:rsidP="00AE070A">
      <w:pPr>
        <w:jc w:val="both"/>
        <w:rPr>
          <w:lang w:val="lv-LV"/>
        </w:rPr>
      </w:pPr>
      <w:r w:rsidRPr="006E2ABE">
        <w:rPr>
          <w:bCs/>
          <w:sz w:val="23"/>
          <w:szCs w:val="23"/>
          <w:lang w:val="lv-LV"/>
        </w:rPr>
        <w:t>10</w:t>
      </w:r>
      <w:r w:rsidR="00D971DA" w:rsidRPr="006E2ABE">
        <w:rPr>
          <w:bCs/>
          <w:sz w:val="23"/>
          <w:szCs w:val="23"/>
          <w:lang w:val="lv-LV"/>
        </w:rPr>
        <w:t>.</w:t>
      </w:r>
      <w:r w:rsidRPr="006E2ABE">
        <w:rPr>
          <w:bCs/>
          <w:sz w:val="23"/>
          <w:szCs w:val="23"/>
          <w:lang w:val="lv-LV"/>
        </w:rPr>
        <w:t>2.</w:t>
      </w:r>
      <w:r w:rsidR="00800C23" w:rsidRPr="006E2ABE">
        <w:rPr>
          <w:bCs/>
          <w:sz w:val="23"/>
          <w:szCs w:val="23"/>
          <w:lang w:val="lv-LV"/>
        </w:rPr>
        <w:t>3</w:t>
      </w:r>
      <w:r w:rsidRPr="006E2ABE">
        <w:rPr>
          <w:bCs/>
          <w:sz w:val="23"/>
          <w:szCs w:val="23"/>
          <w:lang w:val="lv-LV"/>
        </w:rPr>
        <w:t>. pretendentam nav Valsts ieņēmumu dienesta administrēto nodokļu parādu, tajā skaitā valsts sociālās apdrošināšanas iemaksu parādu, kur</w:t>
      </w:r>
      <w:r w:rsidR="00D971DA" w:rsidRPr="006E2ABE">
        <w:rPr>
          <w:bCs/>
          <w:sz w:val="23"/>
          <w:szCs w:val="23"/>
          <w:lang w:val="lv-LV"/>
        </w:rPr>
        <w:t>u kopsumma pārsniedz 150,00 EUR (š</w:t>
      </w:r>
      <w:r w:rsidRPr="006E2ABE">
        <w:rPr>
          <w:bCs/>
          <w:sz w:val="23"/>
          <w:szCs w:val="23"/>
          <w:lang w:val="lv-LV"/>
        </w:rPr>
        <w:t>o informāciju pasūtītājs iegūst publiskajās datu bāzēs</w:t>
      </w:r>
      <w:r w:rsidR="00D971DA" w:rsidRPr="006E2ABE">
        <w:rPr>
          <w:bCs/>
          <w:sz w:val="23"/>
          <w:szCs w:val="23"/>
          <w:lang w:val="lv-LV"/>
        </w:rPr>
        <w:t>)</w:t>
      </w:r>
      <w:r w:rsidRPr="006E2ABE">
        <w:rPr>
          <w:bCs/>
          <w:sz w:val="23"/>
          <w:szCs w:val="23"/>
          <w:lang w:val="lv-LV"/>
        </w:rPr>
        <w:t>.</w:t>
      </w:r>
      <w:r w:rsidRPr="006E2ABE">
        <w:rPr>
          <w:lang w:val="lv-LV"/>
        </w:rPr>
        <w:t xml:space="preserve"> </w:t>
      </w:r>
    </w:p>
    <w:p w:rsidR="00D971DA" w:rsidRPr="00DE684A" w:rsidRDefault="00D971DA" w:rsidP="00AE070A">
      <w:pPr>
        <w:jc w:val="both"/>
        <w:rPr>
          <w:lang w:val="lv-LV"/>
        </w:rPr>
      </w:pPr>
      <w:r w:rsidRPr="006E2ABE">
        <w:rPr>
          <w:lang w:val="lv-LV"/>
        </w:rPr>
        <w:t xml:space="preserve">10.2.4. </w:t>
      </w:r>
      <w:r w:rsidR="006E2ABE" w:rsidRPr="006E2ABE">
        <w:rPr>
          <w:lang w:val="lv-LV"/>
        </w:rPr>
        <w:t xml:space="preserve">pretendents hakatona organizēšanai piesaista pasākuma vadītāju, kuram ir pieredze vismaz trīs pasākumu vadīšanā pēdējo trīs gadu laikā (2024., 2023., 2022.gadā un 2025.gads līdz piedāvājumu iesniegšanai). </w:t>
      </w:r>
      <w:r w:rsidR="006E2ABE">
        <w:rPr>
          <w:lang w:val="lv-LV"/>
        </w:rPr>
        <w:t>Pasākuma vadītāja (m</w:t>
      </w:r>
      <w:r w:rsidR="006E2ABE" w:rsidRPr="006E2ABE">
        <w:rPr>
          <w:lang w:val="lv-LV"/>
        </w:rPr>
        <w:t>oderatora</w:t>
      </w:r>
      <w:r w:rsidR="006E2ABE">
        <w:rPr>
          <w:lang w:val="lv-LV"/>
        </w:rPr>
        <w:t>)</w:t>
      </w:r>
      <w:r w:rsidR="006E2ABE" w:rsidRPr="006E2ABE">
        <w:rPr>
          <w:lang w:val="lv-LV"/>
        </w:rPr>
        <w:t xml:space="preserve"> pieredzes apliecināšanai </w:t>
      </w:r>
      <w:r w:rsidR="006E2ABE">
        <w:rPr>
          <w:lang w:val="lv-LV"/>
        </w:rPr>
        <w:t>pretendents tehniskajam-finanšu piedāvājumam pievieno</w:t>
      </w:r>
      <w:r w:rsidR="006E2ABE" w:rsidRPr="006E2ABE">
        <w:rPr>
          <w:lang w:val="lv-LV"/>
        </w:rPr>
        <w:t xml:space="preserve"> pieredzes sarakst</w:t>
      </w:r>
      <w:r w:rsidR="006E2ABE">
        <w:rPr>
          <w:lang w:val="lv-LV"/>
        </w:rPr>
        <w:t>u</w:t>
      </w:r>
      <w:r w:rsidR="006E2ABE" w:rsidRPr="006E2ABE">
        <w:rPr>
          <w:lang w:val="lv-LV"/>
        </w:rPr>
        <w:t xml:space="preserve"> brīvā formā, CV vai cit</w:t>
      </w:r>
      <w:r w:rsidR="006E2ABE">
        <w:rPr>
          <w:lang w:val="lv-LV"/>
        </w:rPr>
        <w:t>u</w:t>
      </w:r>
      <w:r w:rsidR="006E2ABE" w:rsidRPr="006E2ABE">
        <w:rPr>
          <w:lang w:val="lv-LV"/>
        </w:rPr>
        <w:t xml:space="preserve"> pieredzi apliecinoš</w:t>
      </w:r>
      <w:r w:rsidR="006E2ABE">
        <w:rPr>
          <w:lang w:val="lv-LV"/>
        </w:rPr>
        <w:t>u</w:t>
      </w:r>
      <w:r w:rsidR="006E2ABE" w:rsidRPr="006E2ABE">
        <w:rPr>
          <w:lang w:val="lv-LV"/>
        </w:rPr>
        <w:t xml:space="preserve"> dokument</w:t>
      </w:r>
      <w:r w:rsidR="006E2ABE">
        <w:rPr>
          <w:lang w:val="lv-LV"/>
        </w:rPr>
        <w:t>u</w:t>
      </w:r>
      <w:r w:rsidR="006E2ABE" w:rsidRPr="006E2ABE">
        <w:rPr>
          <w:lang w:val="lv-LV"/>
        </w:rPr>
        <w:t>. Piedāvājumam jāpievieno rakstisk</w:t>
      </w:r>
      <w:r w:rsidR="006E2ABE">
        <w:rPr>
          <w:lang w:val="lv-LV"/>
        </w:rPr>
        <w:t>u speciālista</w:t>
      </w:r>
      <w:r w:rsidR="006E2ABE" w:rsidRPr="006E2ABE">
        <w:rPr>
          <w:lang w:val="lv-LV"/>
        </w:rPr>
        <w:t xml:space="preserve"> apliecinājum</w:t>
      </w:r>
      <w:r w:rsidR="006E2ABE">
        <w:rPr>
          <w:lang w:val="lv-LV"/>
        </w:rPr>
        <w:t>u</w:t>
      </w:r>
      <w:r w:rsidR="006E2ABE" w:rsidRPr="006E2ABE">
        <w:rPr>
          <w:lang w:val="lv-LV"/>
        </w:rPr>
        <w:t xml:space="preserve"> par piekrišanu piedalīties līguma izpildē</w:t>
      </w:r>
      <w:r w:rsidR="006E2ABE">
        <w:rPr>
          <w:lang w:val="lv-LV"/>
        </w:rPr>
        <w:t>.</w:t>
      </w:r>
    </w:p>
    <w:p w:rsidR="00584FF6" w:rsidRPr="00DE684A" w:rsidRDefault="00F605A8" w:rsidP="00584FF6">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DE684A">
        <w:rPr>
          <w:rFonts w:ascii="Times New Roman" w:hAnsi="Times New Roman" w:cs="Times New Roman"/>
          <w:bCs/>
          <w:color w:val="auto"/>
          <w:sz w:val="24"/>
          <w:szCs w:val="24"/>
          <w:lang w:val="lv-LV"/>
        </w:rPr>
        <w:t xml:space="preserve"> </w:t>
      </w:r>
      <w:r w:rsidR="00185CE7" w:rsidRPr="00DE684A">
        <w:rPr>
          <w:rFonts w:ascii="Times New Roman" w:hAnsi="Times New Roman" w:cs="Times New Roman"/>
          <w:bCs/>
          <w:color w:val="auto"/>
          <w:sz w:val="24"/>
          <w:szCs w:val="24"/>
          <w:lang w:val="lv-LV"/>
        </w:rPr>
        <w:t xml:space="preserve">Pretendents </w:t>
      </w:r>
      <w:r w:rsidR="00584FF6" w:rsidRPr="00DE684A">
        <w:rPr>
          <w:rFonts w:ascii="Times New Roman" w:hAnsi="Times New Roman" w:cs="Times New Roman"/>
          <w:bCs/>
          <w:color w:val="auto"/>
          <w:sz w:val="24"/>
          <w:szCs w:val="24"/>
          <w:lang w:val="lv-LV"/>
        </w:rPr>
        <w:t>sniedz apliecinājumu, ka piedāvājums sagatavots neatkarīgi.</w:t>
      </w:r>
    </w:p>
    <w:p w:rsidR="00F605A8" w:rsidRPr="00DE684A" w:rsidRDefault="00F605A8" w:rsidP="005533CC">
      <w:pPr>
        <w:pStyle w:val="Heading2"/>
        <w:keepLines w:val="0"/>
        <w:numPr>
          <w:ilvl w:val="0"/>
          <w:numId w:val="10"/>
        </w:numPr>
        <w:spacing w:before="0" w:after="60"/>
        <w:jc w:val="both"/>
        <w:rPr>
          <w:rFonts w:ascii="Times New Roman" w:hAnsi="Times New Roman" w:cs="Times New Roman"/>
          <w:bCs/>
          <w:color w:val="auto"/>
          <w:sz w:val="24"/>
          <w:szCs w:val="24"/>
          <w:lang w:val="lv-LV"/>
        </w:rPr>
      </w:pPr>
      <w:r w:rsidRPr="00DE684A">
        <w:rPr>
          <w:rFonts w:ascii="Times New Roman" w:hAnsi="Times New Roman" w:cs="Times New Roman"/>
          <w:b/>
          <w:color w:val="auto"/>
          <w:sz w:val="24"/>
          <w:szCs w:val="24"/>
          <w:lang w:val="lv-LV"/>
        </w:rPr>
        <w:t xml:space="preserve">Informācija par rezultātiem: </w:t>
      </w:r>
      <w:r w:rsidR="009E4CFD" w:rsidRPr="00DE684A">
        <w:rPr>
          <w:rFonts w:ascii="Times New Roman" w:hAnsi="Times New Roman" w:cs="Times New Roman"/>
          <w:color w:val="auto"/>
          <w:sz w:val="24"/>
          <w:szCs w:val="24"/>
          <w:lang w:val="lv-LV"/>
        </w:rPr>
        <w:t xml:space="preserve">tiks </w:t>
      </w:r>
      <w:r w:rsidR="005533CC" w:rsidRPr="00DE684A">
        <w:rPr>
          <w:rFonts w:ascii="Times New Roman" w:hAnsi="Times New Roman" w:cs="Times New Roman"/>
          <w:color w:val="auto"/>
          <w:sz w:val="24"/>
          <w:szCs w:val="24"/>
          <w:lang w:val="lv-LV"/>
        </w:rPr>
        <w:t xml:space="preserve">publicēta Daugavpils valstspilsētas pašvaldības tīmekļvietnē </w:t>
      </w:r>
      <w:hyperlink r:id="rId12" w:history="1">
        <w:r w:rsidR="005533CC" w:rsidRPr="00DE684A">
          <w:rPr>
            <w:rStyle w:val="Hyperlink"/>
            <w:rFonts w:ascii="Times New Roman" w:hAnsi="Times New Roman" w:cs="Times New Roman"/>
            <w:color w:val="auto"/>
            <w:sz w:val="24"/>
            <w:szCs w:val="24"/>
            <w:lang w:val="lv-LV"/>
          </w:rPr>
          <w:t>www.daugavpils.lv</w:t>
        </w:r>
      </w:hyperlink>
      <w:r w:rsidRPr="00DE684A">
        <w:rPr>
          <w:rFonts w:ascii="Times New Roman" w:hAnsi="Times New Roman" w:cs="Times New Roman"/>
          <w:color w:val="auto"/>
          <w:sz w:val="24"/>
          <w:szCs w:val="24"/>
          <w:lang w:val="lv-LV"/>
        </w:rPr>
        <w:t>.</w:t>
      </w:r>
      <w:r w:rsidR="005533CC" w:rsidRPr="00DE684A">
        <w:rPr>
          <w:rFonts w:ascii="Times New Roman" w:hAnsi="Times New Roman" w:cs="Times New Roman"/>
          <w:color w:val="auto"/>
          <w:sz w:val="24"/>
          <w:szCs w:val="24"/>
          <w:lang w:val="lv-LV"/>
        </w:rPr>
        <w:t xml:space="preserve"> </w:t>
      </w:r>
    </w:p>
    <w:p w:rsidR="00C8764E" w:rsidRPr="00357C1B" w:rsidRDefault="00357C1B" w:rsidP="00C8764E">
      <w:pPr>
        <w:rPr>
          <w:lang w:val="lv-LV"/>
        </w:rPr>
      </w:pPr>
      <w:r>
        <w:rPr>
          <w:lang w:val="lv-LV"/>
        </w:rPr>
        <w:t>Daugavpilī</w:t>
      </w:r>
      <w:r w:rsidRPr="009955A0">
        <w:rPr>
          <w:lang w:val="lv-LV"/>
        </w:rPr>
        <w:t>, 202</w:t>
      </w:r>
      <w:r w:rsidR="00D971DA">
        <w:rPr>
          <w:lang w:val="lv-LV"/>
        </w:rPr>
        <w:t>5</w:t>
      </w:r>
      <w:r w:rsidR="00584FF6" w:rsidRPr="009955A0">
        <w:rPr>
          <w:lang w:val="lv-LV"/>
        </w:rPr>
        <w:t>.</w:t>
      </w:r>
      <w:r w:rsidR="00344A1A" w:rsidRPr="009955A0">
        <w:rPr>
          <w:lang w:val="lv-LV"/>
        </w:rPr>
        <w:t xml:space="preserve"> </w:t>
      </w:r>
      <w:r w:rsidR="00584FF6" w:rsidRPr="009955A0">
        <w:rPr>
          <w:lang w:val="lv-LV"/>
        </w:rPr>
        <w:t>gada</w:t>
      </w:r>
      <w:r w:rsidR="00CB2B85" w:rsidRPr="009955A0">
        <w:rPr>
          <w:lang w:val="lv-LV"/>
        </w:rPr>
        <w:t xml:space="preserve"> </w:t>
      </w:r>
      <w:r w:rsidR="00D971DA">
        <w:rPr>
          <w:lang w:val="lv-LV"/>
        </w:rPr>
        <w:t>1</w:t>
      </w:r>
      <w:r w:rsidR="006E2ABE">
        <w:rPr>
          <w:lang w:val="lv-LV"/>
        </w:rPr>
        <w:t>8</w:t>
      </w:r>
      <w:r w:rsidR="00D971DA">
        <w:rPr>
          <w:lang w:val="lv-LV"/>
        </w:rPr>
        <w:t>.februārī</w:t>
      </w:r>
      <w:r w:rsidR="001A794C" w:rsidRPr="009955A0">
        <w:rPr>
          <w:lang w:val="lv-LV"/>
        </w:rPr>
        <w:t xml:space="preserve"> </w:t>
      </w:r>
      <w:r w:rsidR="00C8764E" w:rsidRPr="009955A0">
        <w:rPr>
          <w:b/>
          <w:lang w:val="lv-LV"/>
        </w:rPr>
        <w:t xml:space="preserve"> </w:t>
      </w:r>
    </w:p>
    <w:p w:rsidR="00B428E1" w:rsidRPr="00DE684A" w:rsidRDefault="00B428E1" w:rsidP="00C946AD">
      <w:pPr>
        <w:spacing w:afterLines="100" w:after="240"/>
        <w:rPr>
          <w:b/>
          <w:sz w:val="23"/>
          <w:szCs w:val="23"/>
          <w:lang w:val="lv-LV"/>
        </w:rPr>
      </w:pPr>
      <w:r w:rsidRPr="00DE684A">
        <w:rPr>
          <w:sz w:val="23"/>
          <w:szCs w:val="23"/>
          <w:lang w:val="lv-LV"/>
        </w:rPr>
        <w:t>DPCP Attīstības departamenta vadītāja</w:t>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00A77AB2" w:rsidRPr="00DE684A">
        <w:rPr>
          <w:sz w:val="23"/>
          <w:szCs w:val="23"/>
          <w:lang w:val="lv-LV"/>
        </w:rPr>
        <w:tab/>
      </w:r>
      <w:r w:rsidR="00CA30D0" w:rsidRPr="00DE684A">
        <w:rPr>
          <w:sz w:val="23"/>
          <w:szCs w:val="23"/>
          <w:lang w:val="lv-LV"/>
        </w:rPr>
        <w:tab/>
      </w:r>
      <w:r w:rsidRPr="00DE684A">
        <w:rPr>
          <w:sz w:val="23"/>
          <w:szCs w:val="23"/>
          <w:lang w:val="lv-LV"/>
        </w:rPr>
        <w:t>D. Krīviņa</w:t>
      </w:r>
    </w:p>
    <w:p w:rsidR="00584FF6" w:rsidRDefault="00584FF6" w:rsidP="00C946AD">
      <w:pPr>
        <w:spacing w:afterLines="100" w:after="240"/>
        <w:rPr>
          <w:sz w:val="23"/>
          <w:szCs w:val="23"/>
          <w:lang w:val="lv-LV"/>
        </w:rPr>
      </w:pPr>
      <w:r w:rsidRPr="00DE684A">
        <w:rPr>
          <w:sz w:val="23"/>
          <w:szCs w:val="23"/>
          <w:lang w:val="lv-LV"/>
        </w:rPr>
        <w:t xml:space="preserve">DPCP Attīstības departamenta vadītāja vietniece  </w:t>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00A77AB2" w:rsidRPr="00DE684A">
        <w:rPr>
          <w:sz w:val="23"/>
          <w:szCs w:val="23"/>
          <w:lang w:val="lv-LV"/>
        </w:rPr>
        <w:tab/>
      </w:r>
      <w:r w:rsidR="00CA30D0" w:rsidRPr="00DE684A">
        <w:rPr>
          <w:sz w:val="23"/>
          <w:szCs w:val="23"/>
          <w:lang w:val="lv-LV"/>
        </w:rPr>
        <w:tab/>
      </w:r>
      <w:r w:rsidRPr="00DE684A">
        <w:rPr>
          <w:sz w:val="23"/>
          <w:szCs w:val="23"/>
          <w:lang w:val="lv-LV"/>
        </w:rPr>
        <w:t>S. Krapivina</w:t>
      </w:r>
    </w:p>
    <w:p w:rsidR="00D971DA" w:rsidRPr="00DE684A" w:rsidRDefault="00D971DA" w:rsidP="00C946AD">
      <w:pPr>
        <w:spacing w:afterLines="100" w:after="240"/>
        <w:rPr>
          <w:sz w:val="23"/>
          <w:szCs w:val="23"/>
          <w:lang w:val="lv-LV"/>
        </w:rPr>
      </w:pPr>
      <w:r w:rsidRPr="00DE684A">
        <w:rPr>
          <w:sz w:val="23"/>
          <w:szCs w:val="23"/>
          <w:lang w:val="lv-LV"/>
        </w:rPr>
        <w:t>DPCP Attīstības departamenta</w:t>
      </w:r>
      <w:r>
        <w:rPr>
          <w:sz w:val="23"/>
          <w:szCs w:val="23"/>
          <w:lang w:val="lv-LV"/>
        </w:rPr>
        <w:t xml:space="preserve"> Projektu nodaļas</w:t>
      </w:r>
      <w:r w:rsidRPr="00DE684A">
        <w:rPr>
          <w:sz w:val="23"/>
          <w:szCs w:val="23"/>
          <w:lang w:val="lv-LV"/>
        </w:rPr>
        <w:t xml:space="preserve"> vadītāja</w:t>
      </w:r>
      <w:r>
        <w:rPr>
          <w:sz w:val="23"/>
          <w:szCs w:val="23"/>
          <w:lang w:val="lv-LV"/>
        </w:rPr>
        <w:t xml:space="preserve"> </w:t>
      </w:r>
      <w:r>
        <w:rPr>
          <w:sz w:val="23"/>
          <w:szCs w:val="23"/>
          <w:lang w:val="lv-LV"/>
        </w:rPr>
        <w:tab/>
      </w:r>
      <w:r>
        <w:rPr>
          <w:sz w:val="23"/>
          <w:szCs w:val="23"/>
          <w:lang w:val="lv-LV"/>
        </w:rPr>
        <w:tab/>
      </w:r>
      <w:r>
        <w:rPr>
          <w:sz w:val="23"/>
          <w:szCs w:val="23"/>
          <w:lang w:val="lv-LV"/>
        </w:rPr>
        <w:tab/>
      </w:r>
      <w:r>
        <w:rPr>
          <w:sz w:val="23"/>
          <w:szCs w:val="23"/>
          <w:lang w:val="lv-LV"/>
        </w:rPr>
        <w:tab/>
        <w:t>D.Briška-Nikolajeva</w:t>
      </w:r>
    </w:p>
    <w:p w:rsidR="00A77AB2" w:rsidRPr="00DE684A" w:rsidRDefault="00A77AB2" w:rsidP="00C946AD">
      <w:pPr>
        <w:spacing w:afterLines="100" w:after="240"/>
        <w:rPr>
          <w:sz w:val="23"/>
          <w:szCs w:val="23"/>
          <w:lang w:val="lv-LV"/>
        </w:rPr>
      </w:pPr>
      <w:r w:rsidRPr="00DE684A">
        <w:rPr>
          <w:sz w:val="23"/>
          <w:szCs w:val="23"/>
          <w:lang w:val="lv-LV"/>
        </w:rPr>
        <w:t xml:space="preserve">DPCP Attīstības departamenta Investīciju un starptautisko sakaru nodaļas vadītāja </w:t>
      </w:r>
      <w:r w:rsidRPr="00DE684A">
        <w:rPr>
          <w:sz w:val="23"/>
          <w:szCs w:val="23"/>
          <w:lang w:val="lv-LV"/>
        </w:rPr>
        <w:tab/>
      </w:r>
      <w:r w:rsidRPr="00DE684A">
        <w:rPr>
          <w:sz w:val="23"/>
          <w:szCs w:val="23"/>
          <w:lang w:val="lv-LV"/>
        </w:rPr>
        <w:tab/>
        <w:t>O.Tolmačova</w:t>
      </w:r>
    </w:p>
    <w:p w:rsidR="00584FF6" w:rsidRPr="00DE684A" w:rsidRDefault="00584FF6" w:rsidP="00C946AD">
      <w:pPr>
        <w:spacing w:afterLines="100" w:after="240"/>
        <w:rPr>
          <w:sz w:val="23"/>
          <w:szCs w:val="23"/>
          <w:lang w:val="lv-LV"/>
        </w:rPr>
      </w:pPr>
      <w:r w:rsidRPr="00DE684A">
        <w:rPr>
          <w:sz w:val="23"/>
          <w:szCs w:val="23"/>
          <w:lang w:val="lv-LV"/>
        </w:rPr>
        <w:t xml:space="preserve">DPCP Attīstības departamenta juriste </w:t>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Pr="00DE684A">
        <w:rPr>
          <w:sz w:val="23"/>
          <w:szCs w:val="23"/>
          <w:lang w:val="lv-LV"/>
        </w:rPr>
        <w:tab/>
      </w:r>
      <w:r w:rsidR="00A77AB2" w:rsidRPr="00DE684A">
        <w:rPr>
          <w:sz w:val="23"/>
          <w:szCs w:val="23"/>
          <w:lang w:val="lv-LV"/>
        </w:rPr>
        <w:tab/>
      </w:r>
      <w:r w:rsidRPr="00DE684A">
        <w:rPr>
          <w:sz w:val="23"/>
          <w:szCs w:val="23"/>
          <w:lang w:val="lv-LV"/>
        </w:rPr>
        <w:t>I. Leikuma</w:t>
      </w:r>
      <w:r w:rsidR="00D971DA">
        <w:rPr>
          <w:sz w:val="23"/>
          <w:szCs w:val="23"/>
          <w:lang w:val="lv-LV"/>
        </w:rPr>
        <w:t>-Bārtule</w:t>
      </w:r>
    </w:p>
    <w:p w:rsidR="006E2ABE" w:rsidRDefault="00A65515" w:rsidP="005533CC">
      <w:pPr>
        <w:jc w:val="right"/>
        <w:rPr>
          <w:b/>
          <w:color w:val="FF0000"/>
          <w:sz w:val="22"/>
          <w:szCs w:val="22"/>
          <w:lang w:val="lv-LV"/>
        </w:rPr>
      </w:pPr>
      <w:r w:rsidRPr="00DE684A">
        <w:rPr>
          <w:b/>
          <w:color w:val="FF0000"/>
          <w:sz w:val="22"/>
          <w:szCs w:val="22"/>
          <w:lang w:val="lv-LV"/>
        </w:rPr>
        <w:br w:type="page"/>
      </w:r>
    </w:p>
    <w:p w:rsidR="006E2ABE" w:rsidRDefault="006E2ABE" w:rsidP="005533CC">
      <w:pPr>
        <w:jc w:val="right"/>
        <w:rPr>
          <w:b/>
          <w:color w:val="FF0000"/>
          <w:sz w:val="22"/>
          <w:szCs w:val="22"/>
          <w:lang w:val="lv-LV"/>
        </w:rPr>
      </w:pPr>
      <w:r w:rsidRPr="006E2ABE">
        <w:rPr>
          <w:rFonts w:eastAsia="Calibri"/>
          <w:b/>
          <w:iCs/>
          <w:noProof/>
          <w:kern w:val="2"/>
          <w:sz w:val="22"/>
          <w:szCs w:val="22"/>
          <w14:ligatures w14:val="standardContextual"/>
        </w:rPr>
        <w:drawing>
          <wp:anchor distT="0" distB="0" distL="114300" distR="114300" simplePos="0" relativeHeight="251661312" behindDoc="0" locked="0" layoutInCell="1" allowOverlap="1" wp14:anchorId="7892A715" wp14:editId="2D20D2EE">
            <wp:simplePos x="0" y="0"/>
            <wp:positionH relativeFrom="margin">
              <wp:posOffset>1565910</wp:posOffset>
            </wp:positionH>
            <wp:positionV relativeFrom="paragraph">
              <wp:posOffset>-127000</wp:posOffset>
            </wp:positionV>
            <wp:extent cx="3590925" cy="507868"/>
            <wp:effectExtent l="0" t="0" r="0" b="698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507868"/>
                    </a:xfrm>
                    <a:prstGeom prst="rect">
                      <a:avLst/>
                    </a:prstGeom>
                    <a:noFill/>
                    <a:ln>
                      <a:noFill/>
                    </a:ln>
                  </pic:spPr>
                </pic:pic>
              </a:graphicData>
            </a:graphic>
          </wp:anchor>
        </w:drawing>
      </w:r>
    </w:p>
    <w:p w:rsidR="006E2ABE" w:rsidRDefault="006E2ABE" w:rsidP="005533CC">
      <w:pPr>
        <w:jc w:val="right"/>
        <w:rPr>
          <w:b/>
          <w:lang w:val="lv-LV"/>
        </w:rPr>
      </w:pPr>
    </w:p>
    <w:p w:rsidR="005151DB" w:rsidRPr="00DE684A" w:rsidRDefault="000779AE" w:rsidP="005533CC">
      <w:pPr>
        <w:jc w:val="right"/>
        <w:rPr>
          <w:b/>
          <w:lang w:val="lv-LV"/>
        </w:rPr>
      </w:pPr>
      <w:r w:rsidRPr="00DE684A">
        <w:rPr>
          <w:b/>
          <w:lang w:val="lv-LV"/>
        </w:rPr>
        <w:t>1. p</w:t>
      </w:r>
      <w:r w:rsidR="005151DB" w:rsidRPr="00DE684A">
        <w:rPr>
          <w:b/>
          <w:lang w:val="lv-LV"/>
        </w:rPr>
        <w:t>ielikums</w:t>
      </w:r>
    </w:p>
    <w:p w:rsidR="005151DB" w:rsidRPr="00DE684A" w:rsidRDefault="008437C9" w:rsidP="00F605A8">
      <w:pPr>
        <w:pStyle w:val="Heading1"/>
        <w:numPr>
          <w:ilvl w:val="0"/>
          <w:numId w:val="0"/>
        </w:numPr>
        <w:rPr>
          <w:sz w:val="24"/>
        </w:rPr>
      </w:pPr>
      <w:r w:rsidRPr="00DE684A">
        <w:rPr>
          <w:sz w:val="24"/>
        </w:rPr>
        <w:t xml:space="preserve">TEHNISKĀ SPECIFIKĀCIJA </w:t>
      </w:r>
      <w:r w:rsidR="005151DB" w:rsidRPr="00DE684A">
        <w:rPr>
          <w:sz w:val="24"/>
        </w:rPr>
        <w:t>CENU APTAUJA</w:t>
      </w:r>
      <w:r w:rsidRPr="00DE684A">
        <w:rPr>
          <w:sz w:val="24"/>
        </w:rPr>
        <w:t>I</w:t>
      </w:r>
    </w:p>
    <w:p w:rsidR="00357C1B" w:rsidRPr="00DE684A" w:rsidRDefault="00357C1B" w:rsidP="00FB5B81">
      <w:pPr>
        <w:keepNext/>
        <w:suppressAutoHyphens/>
        <w:spacing w:after="0"/>
        <w:jc w:val="center"/>
        <w:outlineLvl w:val="0"/>
        <w:rPr>
          <w:b/>
          <w:lang w:val="lv-LV"/>
        </w:rPr>
      </w:pPr>
      <w:r w:rsidRPr="00DE684A">
        <w:rPr>
          <w:b/>
          <w:bCs/>
          <w:lang w:val="lv-LV"/>
        </w:rPr>
        <w:t>„</w:t>
      </w:r>
      <w:proofErr w:type="spellStart"/>
      <w:r w:rsidR="00D971DA" w:rsidRPr="00D971DA">
        <w:rPr>
          <w:b/>
          <w:bCs/>
          <w:lang w:val="lv-LV"/>
        </w:rPr>
        <w:t>Hakatona</w:t>
      </w:r>
      <w:proofErr w:type="spellEnd"/>
      <w:r w:rsidR="00D971DA" w:rsidRPr="00D971DA">
        <w:rPr>
          <w:b/>
          <w:bCs/>
          <w:lang w:val="lv-LV"/>
        </w:rPr>
        <w:t xml:space="preserve"> organizēšana Daugavpilī projekta “Publiskās </w:t>
      </w:r>
      <w:proofErr w:type="spellStart"/>
      <w:r w:rsidR="00D971DA" w:rsidRPr="00D971DA">
        <w:rPr>
          <w:b/>
          <w:bCs/>
          <w:lang w:val="lv-LV"/>
        </w:rPr>
        <w:t>ārtelpas</w:t>
      </w:r>
      <w:proofErr w:type="spellEnd"/>
      <w:r w:rsidR="00D971DA" w:rsidRPr="00D971DA">
        <w:rPr>
          <w:b/>
          <w:bCs/>
          <w:lang w:val="lv-LV"/>
        </w:rPr>
        <w:t xml:space="preserve"> pielāgošana sporta aktivitātēm pilsētvidē jauniešu līdzdalības veicināšanai, Re-Gen” Nr.20269 ietvaros</w:t>
      </w:r>
      <w:r w:rsidRPr="00DE684A">
        <w:rPr>
          <w:b/>
          <w:bCs/>
          <w:lang w:val="lv-LV"/>
        </w:rPr>
        <w:t>”</w:t>
      </w:r>
      <w:r w:rsidRPr="00DE684A">
        <w:rPr>
          <w:b/>
          <w:lang w:val="lv-LV"/>
        </w:rPr>
        <w:t xml:space="preserve">         </w:t>
      </w:r>
    </w:p>
    <w:p w:rsidR="00357C1B" w:rsidRPr="00DE684A" w:rsidRDefault="00357C1B" w:rsidP="00FB5B81">
      <w:pPr>
        <w:keepNext/>
        <w:suppressAutoHyphens/>
        <w:spacing w:after="0"/>
        <w:jc w:val="center"/>
        <w:outlineLvl w:val="0"/>
        <w:rPr>
          <w:b/>
          <w:lang w:val="lv-LV"/>
        </w:rPr>
      </w:pPr>
      <w:r w:rsidRPr="00DE684A">
        <w:rPr>
          <w:b/>
          <w:lang w:val="lv-LV"/>
        </w:rPr>
        <w:t xml:space="preserve"> identifikācijas Nr. </w:t>
      </w:r>
      <w:r w:rsidRPr="00A560C1">
        <w:rPr>
          <w:b/>
          <w:lang w:val="lv-LV"/>
        </w:rPr>
        <w:t xml:space="preserve">DPCP </w:t>
      </w:r>
      <w:r w:rsidR="00D971DA">
        <w:rPr>
          <w:b/>
          <w:lang w:val="lv-LV"/>
        </w:rPr>
        <w:t>2025/13</w:t>
      </w:r>
    </w:p>
    <w:p w:rsidR="006E2ABE" w:rsidRPr="006E2ABE" w:rsidRDefault="006E2ABE" w:rsidP="006E2ABE">
      <w:pPr>
        <w:spacing w:before="240"/>
        <w:jc w:val="both"/>
        <w:rPr>
          <w:rFonts w:eastAsia="Calibri"/>
          <w:b/>
          <w:bCs/>
          <w:kern w:val="2"/>
          <w:sz w:val="23"/>
          <w:szCs w:val="23"/>
          <w:lang w:val="lv-LV"/>
          <w14:ligatures w14:val="standardContextual"/>
        </w:rPr>
      </w:pPr>
      <w:r w:rsidRPr="006E2ABE">
        <w:rPr>
          <w:rFonts w:eastAsia="Calibri"/>
          <w:b/>
          <w:bCs/>
          <w:kern w:val="2"/>
          <w:sz w:val="23"/>
          <w:szCs w:val="23"/>
          <w:lang w:val="lv-LV"/>
          <w14:ligatures w14:val="standardContextual"/>
        </w:rPr>
        <w:t>Situācijas apraksts:</w:t>
      </w:r>
    </w:p>
    <w:p w:rsidR="006E2ABE" w:rsidRPr="006E2ABE" w:rsidRDefault="006E2ABE" w:rsidP="006E2ABE">
      <w:pPr>
        <w:jc w:val="both"/>
        <w:rPr>
          <w:rFonts w:eastAsia="Calibri"/>
          <w:kern w:val="2"/>
          <w:sz w:val="23"/>
          <w:szCs w:val="23"/>
          <w:lang w:val="lv-LV"/>
          <w14:ligatures w14:val="standardContextual"/>
        </w:rPr>
      </w:pPr>
      <w:r w:rsidRPr="006E2ABE">
        <w:rPr>
          <w:rFonts w:eastAsia="Calibri"/>
          <w:kern w:val="2"/>
          <w:sz w:val="23"/>
          <w:szCs w:val="23"/>
          <w:lang w:val="lv-LV"/>
          <w14:ligatures w14:val="standardContextual"/>
        </w:rPr>
        <w:t>Daugavpils valstspilsētas pašvaldība kopā ar vadošo partneri Veronas pašvaldību (Itālija) Eiropas Savienības Kohēzijas politikas mērķa “Eiropas teritoriālā sadarbība” URBACT IV starpreģionu sadarbības programmas 2021.-2027.gadam ietvaros īsteno projektu “Publiskās ārtelpas pielāgošana sporta aktivitātēm pilsētvidē jauniešu līdzdalības veicināšanai” (angļu valodā “Public space regeneration through integrated urban sports hubs for the participation of young citizens”), Re-Gen, Nr.20269.</w:t>
      </w:r>
    </w:p>
    <w:p w:rsidR="006E2ABE" w:rsidRPr="006E2ABE" w:rsidRDefault="006E2ABE" w:rsidP="006E2ABE">
      <w:pPr>
        <w:jc w:val="both"/>
        <w:rPr>
          <w:rFonts w:eastAsia="Calibri"/>
          <w:kern w:val="2"/>
          <w:sz w:val="23"/>
          <w:szCs w:val="23"/>
          <w:lang w:val="lv-LV"/>
          <w14:ligatures w14:val="standardContextual"/>
        </w:rPr>
      </w:pPr>
      <w:r w:rsidRPr="006E2ABE">
        <w:rPr>
          <w:rFonts w:eastAsia="Calibri"/>
          <w:kern w:val="2"/>
          <w:sz w:val="23"/>
          <w:szCs w:val="23"/>
          <w:lang w:val="lv-LV"/>
          <w14:ligatures w14:val="standardContextual"/>
        </w:rPr>
        <w:t xml:space="preserve">Projekta Re-Gen mērķis: izveidot starptautisku tīklu līdzdalības pārvaldībai ilgtspējīgas pilsētu attīstības un sociālās iekļaušanas jomā. Projekta aktivitātes koncentrējas uz sporta centriem un izmanto tos kā līdzekli, lai veicinātu vidusskolēnu iesaistīšanos no nelabvēlīgām grupām pamesto teritoriju pārvaldībā saskaņā ar zaļās un dzimumu arhitektūras kritērijiem. </w:t>
      </w:r>
    </w:p>
    <w:p w:rsidR="006E2ABE" w:rsidRPr="006E2ABE" w:rsidRDefault="006E2ABE" w:rsidP="006E2ABE">
      <w:pPr>
        <w:jc w:val="both"/>
        <w:rPr>
          <w:rFonts w:eastAsia="Calibri"/>
          <w:kern w:val="2"/>
          <w:sz w:val="23"/>
          <w:szCs w:val="23"/>
          <w:lang w:val="lv-LV"/>
          <w14:ligatures w14:val="standardContextual"/>
        </w:rPr>
      </w:pPr>
      <w:r w:rsidRPr="006E2ABE">
        <w:rPr>
          <w:rFonts w:eastAsia="Calibri"/>
          <w:kern w:val="2"/>
          <w:sz w:val="23"/>
          <w:szCs w:val="23"/>
          <w:lang w:val="lv-LV"/>
          <w14:ligatures w14:val="standardContextual"/>
        </w:rPr>
        <w:t xml:space="preserve">Vairāk par projektu: </w:t>
      </w:r>
      <w:hyperlink r:id="rId13" w:history="1">
        <w:r w:rsidRPr="006E2ABE">
          <w:rPr>
            <w:rFonts w:eastAsia="Calibri"/>
            <w:color w:val="0563C1"/>
            <w:kern w:val="2"/>
            <w:sz w:val="23"/>
            <w:szCs w:val="23"/>
            <w:u w:val="single"/>
            <w:lang w:val="lv-LV"/>
            <w14:ligatures w14:val="standardContextual"/>
          </w:rPr>
          <w:t>https://www.daugavpils.lv/pilseta/par-daugavpili/pilsetas-zinas/apstiprinats-ricibas-planosanas-tikla-projekts-lidzdalibas-parvaldibai-ilgtspejigas-pilsetu-attistibas-un-socialas-ieklausanas-joma</w:t>
        </w:r>
      </w:hyperlink>
    </w:p>
    <w:p w:rsidR="00FB5B81" w:rsidRDefault="006E2ABE" w:rsidP="00FB5B81">
      <w:pPr>
        <w:spacing w:after="240"/>
        <w:jc w:val="both"/>
        <w:rPr>
          <w:rFonts w:eastAsia="Calibri"/>
          <w:kern w:val="2"/>
          <w:sz w:val="23"/>
          <w:szCs w:val="23"/>
          <w:lang w:val="lv-LV"/>
          <w14:ligatures w14:val="standardContextual"/>
        </w:rPr>
      </w:pPr>
      <w:r w:rsidRPr="006E2ABE">
        <w:rPr>
          <w:rFonts w:eastAsia="Calibri"/>
          <w:kern w:val="2"/>
          <w:sz w:val="23"/>
          <w:szCs w:val="23"/>
          <w:lang w:val="lv-LV"/>
          <w14:ligatures w14:val="standardContextual"/>
        </w:rPr>
        <w:t xml:space="preserve">Re-Gen projekta neatņemama sastāvdaļa ir koprades procesa iekļaušana maza mēroga (testēšanas) pasākumos un aktivitātēs. Viena no projekta maza mēroga (testēšanas) aktivitātēm ir izvēlēta pilsētvides attīstības hakatona organizēšana, kā rezultātā, nodrošinot starpnozaru sadarbību un pielietojot kopprojektēšanas metodes, tiks izstrādāti attīstības risinājumi Jaunās </w:t>
      </w:r>
      <w:proofErr w:type="spellStart"/>
      <w:r w:rsidRPr="006E2ABE">
        <w:rPr>
          <w:rFonts w:eastAsia="Calibri"/>
          <w:kern w:val="2"/>
          <w:sz w:val="23"/>
          <w:szCs w:val="23"/>
          <w:lang w:val="lv-LV"/>
          <w14:ligatures w14:val="standardContextual"/>
        </w:rPr>
        <w:t>Forštadtes</w:t>
      </w:r>
      <w:proofErr w:type="spellEnd"/>
      <w:r w:rsidRPr="006E2ABE">
        <w:rPr>
          <w:rFonts w:eastAsia="Calibri"/>
          <w:kern w:val="2"/>
          <w:sz w:val="23"/>
          <w:szCs w:val="23"/>
          <w:lang w:val="lv-LV"/>
          <w14:ligatures w14:val="standardContextual"/>
        </w:rPr>
        <w:t xml:space="preserve"> parka teritorijai.</w:t>
      </w:r>
      <w:r w:rsidR="00FB5B81">
        <w:rPr>
          <w:rFonts w:eastAsia="Calibri"/>
          <w:kern w:val="2"/>
          <w:sz w:val="23"/>
          <w:szCs w:val="23"/>
          <w:lang w:val="lv-LV"/>
          <w14:ligatures w14:val="standardContextual"/>
        </w:rPr>
        <w:t xml:space="preserve"> </w:t>
      </w:r>
    </w:p>
    <w:p w:rsidR="006E2ABE" w:rsidRPr="006E2ABE" w:rsidRDefault="006E2ABE" w:rsidP="00FB5B81">
      <w:pPr>
        <w:jc w:val="center"/>
        <w:rPr>
          <w:rFonts w:eastAsia="Calibri"/>
          <w:b/>
          <w:bCs/>
          <w:kern w:val="2"/>
          <w:sz w:val="23"/>
          <w:szCs w:val="23"/>
          <w:u w:val="single"/>
          <w:lang w:val="lv-LV"/>
          <w14:ligatures w14:val="standardContextual"/>
        </w:rPr>
      </w:pPr>
      <w:r w:rsidRPr="006E2ABE">
        <w:rPr>
          <w:rFonts w:eastAsia="Calibri"/>
          <w:b/>
          <w:bCs/>
          <w:kern w:val="2"/>
          <w:sz w:val="23"/>
          <w:szCs w:val="23"/>
          <w:u w:val="single"/>
          <w:lang w:val="lv-LV"/>
          <w14:ligatures w14:val="standardContextual"/>
        </w:rPr>
        <w:t xml:space="preserve">Šajā </w:t>
      </w:r>
      <w:proofErr w:type="spellStart"/>
      <w:r w:rsidRPr="006E2ABE">
        <w:rPr>
          <w:rFonts w:eastAsia="Calibri"/>
          <w:b/>
          <w:bCs/>
          <w:kern w:val="2"/>
          <w:sz w:val="23"/>
          <w:szCs w:val="23"/>
          <w:u w:val="single"/>
          <w:lang w:val="lv-LV"/>
          <w14:ligatures w14:val="standardContextual"/>
        </w:rPr>
        <w:t>hakatonā</w:t>
      </w:r>
      <w:proofErr w:type="spellEnd"/>
      <w:r w:rsidRPr="006E2ABE">
        <w:rPr>
          <w:rFonts w:eastAsia="Calibri"/>
          <w:b/>
          <w:bCs/>
          <w:kern w:val="2"/>
          <w:sz w:val="23"/>
          <w:szCs w:val="23"/>
          <w:u w:val="single"/>
          <w:lang w:val="lv-LV"/>
          <w14:ligatures w14:val="standardContextual"/>
        </w:rPr>
        <w:t xml:space="preserve"> risināmais izaicinājums:</w:t>
      </w:r>
    </w:p>
    <w:p w:rsidR="006E2ABE" w:rsidRPr="006E2ABE" w:rsidRDefault="006E2ABE" w:rsidP="006E2ABE">
      <w:pPr>
        <w:jc w:val="center"/>
        <w:rPr>
          <w:rFonts w:eastAsia="Calibri"/>
          <w:b/>
          <w:bCs/>
          <w:kern w:val="2"/>
          <w:sz w:val="23"/>
          <w:szCs w:val="23"/>
          <w:lang w:val="lv-LV"/>
          <w14:ligatures w14:val="standardContextual"/>
        </w:rPr>
      </w:pPr>
      <w:r w:rsidRPr="006E2ABE">
        <w:rPr>
          <w:rFonts w:eastAsia="Calibri"/>
          <w:b/>
          <w:bCs/>
          <w:kern w:val="2"/>
          <w:sz w:val="23"/>
          <w:szCs w:val="23"/>
          <w:lang w:val="lv-LV"/>
          <w14:ligatures w14:val="standardContextual"/>
        </w:rPr>
        <w:t>Jaunās Forštadtes parka pārveidošana par dinamisku apkaimes sporta un socializēšanās aktivitāšu centru publiskajā ārtelpā, kas veicina vietējās kopienas locekļu, īpaši jauniešu, sociālo mijiedarbību un aktīva dzīvesveida piekopšanu.</w:t>
      </w:r>
    </w:p>
    <w:p w:rsidR="006E2ABE" w:rsidRPr="006E2ABE" w:rsidRDefault="006E2ABE" w:rsidP="006E2ABE">
      <w:pPr>
        <w:jc w:val="both"/>
        <w:rPr>
          <w:rFonts w:eastAsia="Calibri"/>
          <w:kern w:val="2"/>
          <w:sz w:val="23"/>
          <w:szCs w:val="23"/>
          <w:lang w:val="lv-LV"/>
          <w14:ligatures w14:val="standardContextual"/>
        </w:rPr>
      </w:pPr>
      <w:r w:rsidRPr="006E2ABE">
        <w:rPr>
          <w:rFonts w:eastAsia="Calibri"/>
          <w:kern w:val="2"/>
          <w:sz w:val="23"/>
          <w:szCs w:val="23"/>
          <w:lang w:val="lv-LV"/>
          <w14:ligatures w14:val="standardContextual"/>
        </w:rPr>
        <w:t>Pilsētvides attīstības hakatons ir pasākums, kas ilgs 2 nepilnas dienas un ir domāts noteiktās teritorijas attīstības risinājumu izstrādei. Hakatona mērķis ir iesaistīt dažādu nozaru un pārstāvības līmeņu pārstāvjus pilsētvides attīstībā, t.sk. infrastruktūras attīstībā, vides ilgtspējas veicināšanā, sabiedrisko pakalpojumu uzlabošanā un ilgtspējīgas, iekļaujošas kopienas saliedētības veicināšanā, nonākot pie publiskās ārtelpas, konkrēti Jaunās Forštadtes parka attīstības idejas.</w:t>
      </w:r>
    </w:p>
    <w:p w:rsidR="006E2ABE" w:rsidRPr="006E2ABE" w:rsidRDefault="006E2ABE" w:rsidP="006E2ABE">
      <w:pPr>
        <w:jc w:val="both"/>
        <w:rPr>
          <w:rFonts w:eastAsia="Calibri"/>
          <w:i/>
          <w:iCs/>
          <w:kern w:val="2"/>
          <w:sz w:val="23"/>
          <w:szCs w:val="23"/>
          <w:lang w:val="lv-LV"/>
          <w14:ligatures w14:val="standardContextual"/>
        </w:rPr>
      </w:pPr>
      <w:r w:rsidRPr="006E2ABE">
        <w:rPr>
          <w:rFonts w:eastAsia="Calibri"/>
          <w:i/>
          <w:iCs/>
          <w:kern w:val="2"/>
          <w:sz w:val="23"/>
          <w:szCs w:val="23"/>
          <w:lang w:val="lv-LV"/>
          <w14:ligatures w14:val="standardContextual"/>
        </w:rPr>
        <w:t>Hakatona organizēšanai un norisei jāizmanto projekta Re-Gen vadlīnijas hakatona organizēšanai (pielikumā).</w:t>
      </w:r>
    </w:p>
    <w:p w:rsidR="006E2ABE" w:rsidRPr="006E2ABE" w:rsidRDefault="006E2ABE" w:rsidP="006E2ABE">
      <w:pPr>
        <w:jc w:val="both"/>
        <w:rPr>
          <w:rFonts w:eastAsia="Calibri"/>
          <w:b/>
          <w:bCs/>
          <w:kern w:val="2"/>
          <w:sz w:val="23"/>
          <w:szCs w:val="23"/>
          <w:lang w:val="lv-LV"/>
          <w14:ligatures w14:val="standardContextual"/>
        </w:rPr>
      </w:pPr>
      <w:proofErr w:type="spellStart"/>
      <w:r w:rsidRPr="006E2ABE">
        <w:rPr>
          <w:rFonts w:eastAsia="Calibri"/>
          <w:b/>
          <w:bCs/>
          <w:kern w:val="2"/>
          <w:sz w:val="23"/>
          <w:szCs w:val="23"/>
          <w:lang w:val="lv-LV"/>
          <w14:ligatures w14:val="standardContextual"/>
        </w:rPr>
        <w:t>Hakatona</w:t>
      </w:r>
      <w:proofErr w:type="spellEnd"/>
      <w:r w:rsidRPr="006E2ABE">
        <w:rPr>
          <w:rFonts w:eastAsia="Calibri"/>
          <w:b/>
          <w:bCs/>
          <w:kern w:val="2"/>
          <w:sz w:val="23"/>
          <w:szCs w:val="23"/>
          <w:lang w:val="lv-LV"/>
          <w14:ligatures w14:val="standardContextual"/>
        </w:rPr>
        <w:t xml:space="preserve"> norises gaita:</w:t>
      </w:r>
    </w:p>
    <w:p w:rsidR="006E2ABE" w:rsidRPr="006E2ABE" w:rsidRDefault="006E2ABE" w:rsidP="00FB5B81">
      <w:pPr>
        <w:ind w:firstLine="720"/>
        <w:jc w:val="both"/>
        <w:rPr>
          <w:rFonts w:eastAsia="Calibri"/>
          <w:b/>
          <w:bCs/>
          <w:kern w:val="2"/>
          <w:sz w:val="22"/>
          <w:szCs w:val="22"/>
          <w:lang w:val="lv-LV"/>
          <w14:ligatures w14:val="standardContextual"/>
        </w:rPr>
      </w:pPr>
      <w:r w:rsidRPr="006E2ABE">
        <w:rPr>
          <w:rFonts w:eastAsia="Calibri"/>
          <w:b/>
          <w:bCs/>
          <w:noProof/>
          <w:kern w:val="2"/>
          <w:sz w:val="22"/>
          <w:szCs w:val="22"/>
          <w14:ligatures w14:val="standardContextual"/>
        </w:rPr>
        <w:drawing>
          <wp:inline distT="0" distB="0" distL="0" distR="0" wp14:anchorId="27B8574A" wp14:editId="65F9832E">
            <wp:extent cx="5486400" cy="731520"/>
            <wp:effectExtent l="0" t="0" r="1905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E2ABE" w:rsidRPr="006E2ABE" w:rsidRDefault="006E2ABE" w:rsidP="006E2ABE">
      <w:pPr>
        <w:ind w:left="360"/>
        <w:contextualSpacing/>
        <w:jc w:val="both"/>
        <w:rPr>
          <w:rFonts w:eastAsia="Calibri"/>
          <w:kern w:val="2"/>
          <w:sz w:val="22"/>
          <w:szCs w:val="22"/>
          <w:lang w:val="lv-LV"/>
          <w14:ligatures w14:val="standardContextual"/>
        </w:rPr>
      </w:pPr>
    </w:p>
    <w:p w:rsidR="006E2ABE" w:rsidRDefault="006E2ABE" w:rsidP="006E2ABE">
      <w:pPr>
        <w:numPr>
          <w:ilvl w:val="0"/>
          <w:numId w:val="45"/>
        </w:numPr>
        <w:contextualSpacing/>
        <w:jc w:val="both"/>
        <w:rPr>
          <w:rFonts w:eastAsia="Calibri"/>
          <w:kern w:val="2"/>
          <w:sz w:val="22"/>
          <w:szCs w:val="22"/>
          <w:lang w:val="lv-LV"/>
          <w14:ligatures w14:val="standardContextual"/>
        </w:rPr>
      </w:pPr>
      <w:r w:rsidRPr="006E2ABE">
        <w:rPr>
          <w:rFonts w:eastAsia="Calibri"/>
          <w:b/>
          <w:bCs/>
          <w:kern w:val="2"/>
          <w:sz w:val="22"/>
          <w:szCs w:val="22"/>
          <w:u w:val="single"/>
          <w:lang w:val="lv-LV"/>
          <w14:ligatures w14:val="standardContextual"/>
        </w:rPr>
        <w:t>Problēmu analīze:</w:t>
      </w:r>
      <w:r w:rsidRPr="006E2ABE">
        <w:rPr>
          <w:rFonts w:eastAsia="Calibri"/>
          <w:kern w:val="2"/>
          <w:sz w:val="22"/>
          <w:szCs w:val="22"/>
          <w:lang w:val="lv-LV"/>
          <w14:ligatures w14:val="standardContextual"/>
        </w:rPr>
        <w:t xml:space="preserve"> </w:t>
      </w:r>
    </w:p>
    <w:p w:rsidR="006C585C" w:rsidRPr="006C585C" w:rsidRDefault="006C585C" w:rsidP="006C585C">
      <w:pPr>
        <w:ind w:left="360"/>
        <w:contextualSpacing/>
        <w:jc w:val="both"/>
        <w:rPr>
          <w:rFonts w:eastAsia="Calibri"/>
          <w:kern w:val="2"/>
          <w:sz w:val="18"/>
          <w:szCs w:val="22"/>
          <w:lang w:val="lv-LV"/>
          <w14:ligatures w14:val="standardContextual"/>
        </w:rPr>
      </w:pPr>
      <w:bookmarkStart w:id="0" w:name="_GoBack"/>
      <w:bookmarkEnd w:id="0"/>
    </w:p>
    <w:p w:rsidR="006E2ABE" w:rsidRPr="006E2ABE" w:rsidRDefault="006E2ABE" w:rsidP="006E2ABE">
      <w:pPr>
        <w:ind w:left="360"/>
        <w:jc w:val="both"/>
        <w:rPr>
          <w:rFonts w:eastAsia="Calibri"/>
          <w:kern w:val="2"/>
          <w:sz w:val="22"/>
          <w:szCs w:val="22"/>
          <w:lang w:val="lv-LV"/>
          <w14:ligatures w14:val="standardContextual"/>
        </w:rPr>
      </w:pPr>
      <w:r w:rsidRPr="006E2ABE">
        <w:rPr>
          <w:rFonts w:eastAsia="Calibri"/>
          <w:kern w:val="2"/>
          <w:sz w:val="22"/>
          <w:szCs w:val="22"/>
          <w:u w:val="single"/>
          <w:lang w:val="lv-LV"/>
          <w14:ligatures w14:val="standardContextual"/>
        </w:rPr>
        <w:t>Pakalpojuma izpildītājs sagatavo materiālu, kurā apkopota pamatinformācija par hakatonā ietverto teritoriju, hakatona būtību, mērķiem un ideju radīšanas kontekstu.</w:t>
      </w:r>
      <w:r w:rsidRPr="006E2ABE">
        <w:rPr>
          <w:rFonts w:eastAsia="Calibri"/>
          <w:kern w:val="2"/>
          <w:sz w:val="22"/>
          <w:szCs w:val="22"/>
          <w:lang w:val="lv-LV"/>
          <w14:ligatures w14:val="standardContextual"/>
        </w:rPr>
        <w:t xml:space="preserve"> Dalībnieki tiek iesaistīti specifisko izaicinājumu vai problēmu identificēšanā, izmantojot URBACT programmas rīkus un metodes, kas noteiktas Re-Gen vadlīnijās hakatona organizēšanai. </w:t>
      </w:r>
      <w:r w:rsidRPr="006E2ABE">
        <w:rPr>
          <w:rFonts w:eastAsia="Calibri"/>
          <w:kern w:val="2"/>
          <w:sz w:val="22"/>
          <w:szCs w:val="22"/>
          <w:u w:val="single"/>
          <w:lang w:val="lv-LV"/>
          <w14:ligatures w14:val="standardContextual"/>
        </w:rPr>
        <w:t>Pakalpojuma izpildītājs iepazīstina komandas ar prototipēšanas veidiem, kas noteikti projekta Re-Gen vadlīnijās hakatona organizēšanai.</w:t>
      </w:r>
      <w:r w:rsidRPr="006E2ABE">
        <w:rPr>
          <w:rFonts w:eastAsia="Calibri"/>
          <w:kern w:val="2"/>
          <w:sz w:val="22"/>
          <w:szCs w:val="22"/>
          <w:lang w:val="lv-LV"/>
          <w14:ligatures w14:val="standardContextual"/>
        </w:rPr>
        <w:t xml:space="preserve"> Hakatona dalībniekiem tiek dota iespēja uzdot precizējošus jautājumus, nodrošinot to, ka dalībnieki izprot minētos izaicinājumus, lai hakatona laikā radītu tiem labākos risinājumus un teritorijas attīstības idejas.</w:t>
      </w:r>
    </w:p>
    <w:p w:rsidR="006E2ABE" w:rsidRPr="006E2ABE" w:rsidRDefault="006E2ABE" w:rsidP="006E2ABE">
      <w:pPr>
        <w:numPr>
          <w:ilvl w:val="0"/>
          <w:numId w:val="45"/>
        </w:numPr>
        <w:contextualSpacing/>
        <w:jc w:val="both"/>
        <w:rPr>
          <w:rFonts w:eastAsia="Calibri"/>
          <w:kern w:val="2"/>
          <w:sz w:val="22"/>
          <w:szCs w:val="22"/>
          <w:lang w:val="lv-LV"/>
          <w14:ligatures w14:val="standardContextual"/>
        </w:rPr>
      </w:pPr>
      <w:r w:rsidRPr="006E2ABE">
        <w:rPr>
          <w:rFonts w:eastAsia="Calibri"/>
          <w:b/>
          <w:bCs/>
          <w:kern w:val="2"/>
          <w:sz w:val="22"/>
          <w:szCs w:val="22"/>
          <w:u w:val="single"/>
          <w:lang w:val="lv-LV"/>
          <w14:ligatures w14:val="standardContextual"/>
        </w:rPr>
        <w:t>Ideju ģenerēšana:</w:t>
      </w:r>
      <w:r w:rsidRPr="006E2ABE">
        <w:rPr>
          <w:rFonts w:eastAsia="Calibri"/>
          <w:kern w:val="2"/>
          <w:sz w:val="22"/>
          <w:szCs w:val="22"/>
          <w:lang w:val="lv-LV"/>
          <w14:ligatures w14:val="standardContextual"/>
        </w:rPr>
        <w:t xml:space="preserve"> </w:t>
      </w:r>
    </w:p>
    <w:p w:rsidR="006E2ABE" w:rsidRPr="006C585C" w:rsidRDefault="006E2ABE" w:rsidP="006C585C">
      <w:pPr>
        <w:contextualSpacing/>
        <w:jc w:val="both"/>
        <w:rPr>
          <w:rFonts w:eastAsia="Calibri"/>
          <w:kern w:val="2"/>
          <w:sz w:val="18"/>
          <w:szCs w:val="22"/>
          <w:lang w:val="lv-LV"/>
          <w14:ligatures w14:val="standardContextual"/>
        </w:rPr>
      </w:pPr>
    </w:p>
    <w:p w:rsidR="006E2ABE" w:rsidRPr="006E2ABE" w:rsidRDefault="006E2ABE" w:rsidP="006E2ABE">
      <w:pPr>
        <w:ind w:left="360"/>
        <w:contextualSpacing/>
        <w:jc w:val="both"/>
        <w:rPr>
          <w:rFonts w:eastAsia="Calibri"/>
          <w:kern w:val="2"/>
          <w:sz w:val="22"/>
          <w:szCs w:val="22"/>
          <w:lang w:val="lv-LV"/>
          <w14:ligatures w14:val="standardContextual"/>
        </w:rPr>
      </w:pPr>
      <w:r w:rsidRPr="006E2ABE">
        <w:rPr>
          <w:rFonts w:eastAsia="Calibri"/>
          <w:kern w:val="2"/>
          <w:sz w:val="22"/>
          <w:szCs w:val="22"/>
          <w:lang w:val="lv-LV"/>
          <w14:ligatures w14:val="standardContextual"/>
        </w:rPr>
        <w:t xml:space="preserve">Dalībai hakatonā tiek reģistrētas komandas, apvienojot dažādas prasmes un zināšanas, piemēram, tehniskos risinājumus, dizainu un komunikāciju. Komandas atvērtā diskusijā strādā pie risinājumu izstrādes, sākot no idejas formulēšanas līdz konkrētiem plāniem. Šajā posmā tiek radīti koncepti, noteiktas </w:t>
      </w:r>
      <w:r w:rsidRPr="006E2ABE">
        <w:rPr>
          <w:rFonts w:eastAsia="Calibri"/>
          <w:color w:val="000000"/>
          <w:kern w:val="2"/>
          <w:sz w:val="22"/>
          <w:szCs w:val="22"/>
          <w:lang w:val="lv-LV"/>
          <w14:ligatures w14:val="standardContextual"/>
        </w:rPr>
        <w:t>prioritātes un aprēķināti iespējamie rezultāti, radot priekšnoteikumus prototipu veidošanai un izstrādei.</w:t>
      </w:r>
    </w:p>
    <w:p w:rsidR="006E2ABE" w:rsidRPr="006E2ABE" w:rsidRDefault="006E2ABE" w:rsidP="006E2ABE">
      <w:pPr>
        <w:ind w:left="360"/>
        <w:contextualSpacing/>
        <w:jc w:val="both"/>
        <w:rPr>
          <w:rFonts w:eastAsia="Calibri"/>
          <w:color w:val="000000"/>
          <w:kern w:val="2"/>
          <w:sz w:val="22"/>
          <w:szCs w:val="22"/>
          <w:lang w:val="lv-LV"/>
          <w14:ligatures w14:val="standardContextual"/>
        </w:rPr>
      </w:pPr>
    </w:p>
    <w:p w:rsidR="006E2ABE" w:rsidRPr="006E2ABE" w:rsidRDefault="006E2ABE" w:rsidP="006E2ABE">
      <w:pPr>
        <w:numPr>
          <w:ilvl w:val="0"/>
          <w:numId w:val="45"/>
        </w:numPr>
        <w:contextualSpacing/>
        <w:jc w:val="both"/>
        <w:rPr>
          <w:rFonts w:eastAsia="Calibri"/>
          <w:color w:val="000000"/>
          <w:kern w:val="2"/>
          <w:sz w:val="22"/>
          <w:szCs w:val="22"/>
          <w:lang w:val="lv-LV"/>
          <w14:ligatures w14:val="standardContextual"/>
        </w:rPr>
      </w:pPr>
      <w:r w:rsidRPr="006E2ABE">
        <w:rPr>
          <w:rFonts w:eastAsia="Calibri"/>
          <w:b/>
          <w:bCs/>
          <w:color w:val="000000"/>
          <w:kern w:val="2"/>
          <w:sz w:val="22"/>
          <w:szCs w:val="22"/>
          <w:u w:val="single"/>
          <w:lang w:val="lv-LV"/>
          <w14:ligatures w14:val="standardContextual"/>
        </w:rPr>
        <w:t>Prototipēšana:</w:t>
      </w:r>
      <w:r w:rsidRPr="006E2ABE">
        <w:rPr>
          <w:rFonts w:eastAsia="Calibri"/>
          <w:color w:val="000000"/>
          <w:kern w:val="2"/>
          <w:sz w:val="22"/>
          <w:szCs w:val="22"/>
          <w:lang w:val="lv-LV"/>
          <w14:ligatures w14:val="standardContextual"/>
        </w:rPr>
        <w:t xml:space="preserve"> </w:t>
      </w:r>
    </w:p>
    <w:p w:rsidR="006E2ABE" w:rsidRPr="006C585C" w:rsidRDefault="006E2ABE" w:rsidP="006E2ABE">
      <w:pPr>
        <w:ind w:left="360"/>
        <w:contextualSpacing/>
        <w:jc w:val="both"/>
        <w:rPr>
          <w:rFonts w:eastAsia="Calibri"/>
          <w:color w:val="000000"/>
          <w:kern w:val="2"/>
          <w:sz w:val="18"/>
          <w:szCs w:val="22"/>
          <w:lang w:val="lv-LV"/>
          <w14:ligatures w14:val="standardContextual"/>
        </w:rPr>
      </w:pPr>
    </w:p>
    <w:p w:rsidR="006E2ABE" w:rsidRPr="006E2ABE" w:rsidRDefault="006E2ABE" w:rsidP="006E2ABE">
      <w:pPr>
        <w:ind w:left="360"/>
        <w:contextualSpacing/>
        <w:jc w:val="both"/>
        <w:rPr>
          <w:rFonts w:eastAsia="Calibri"/>
          <w:color w:val="000000"/>
          <w:kern w:val="2"/>
          <w:sz w:val="22"/>
          <w:szCs w:val="22"/>
          <w:lang w:val="lv-LV"/>
          <w14:ligatures w14:val="standardContextual"/>
        </w:rPr>
      </w:pPr>
      <w:r w:rsidRPr="006E2ABE">
        <w:rPr>
          <w:rFonts w:eastAsia="Calibri"/>
          <w:color w:val="000000"/>
          <w:kern w:val="2"/>
          <w:sz w:val="22"/>
          <w:szCs w:val="22"/>
          <w:lang w:val="lv-LV"/>
          <w14:ligatures w14:val="standardContextual"/>
        </w:rPr>
        <w:t>Šajā posmā komandas, balstoties uz iepriekšējā posmā identificētajām idejām, rada pirmos prototipus vai modeļus, piemēram, digitālās vizualizācijas vai interaktīvas kartes, vai arī fiziskus parka modeļus, izmantojot, piemēram, papīra kārbiņas un sērkociņus, kas palīdzētu vizualizēt ideju iespējamību un funkcionalitāti.</w:t>
      </w:r>
      <w:bookmarkStart w:id="1" w:name="_Hlk188969382"/>
      <w:r w:rsidRPr="006E2ABE">
        <w:rPr>
          <w:rFonts w:eastAsia="Calibri"/>
          <w:color w:val="000000"/>
          <w:kern w:val="2"/>
          <w:sz w:val="22"/>
          <w:szCs w:val="22"/>
          <w:lang w:val="lv-LV"/>
          <w14:ligatures w14:val="standardContextual"/>
        </w:rPr>
        <w:t xml:space="preserve"> </w:t>
      </w:r>
    </w:p>
    <w:p w:rsidR="006E2ABE" w:rsidRPr="006E2ABE" w:rsidRDefault="006E2ABE" w:rsidP="006E2ABE">
      <w:pPr>
        <w:ind w:left="2160"/>
        <w:contextualSpacing/>
        <w:jc w:val="both"/>
        <w:rPr>
          <w:rFonts w:eastAsia="Calibri"/>
          <w:color w:val="000000"/>
          <w:kern w:val="2"/>
          <w:sz w:val="22"/>
          <w:szCs w:val="22"/>
          <w:lang w:val="lv-LV"/>
          <w14:ligatures w14:val="standardContextual"/>
        </w:rPr>
      </w:pPr>
    </w:p>
    <w:bookmarkEnd w:id="1"/>
    <w:p w:rsidR="006E2ABE" w:rsidRPr="006E2ABE" w:rsidRDefault="006E2ABE" w:rsidP="006E2ABE">
      <w:pPr>
        <w:numPr>
          <w:ilvl w:val="0"/>
          <w:numId w:val="45"/>
        </w:numPr>
        <w:contextualSpacing/>
        <w:jc w:val="both"/>
        <w:rPr>
          <w:rFonts w:eastAsia="Calibri"/>
          <w:kern w:val="2"/>
          <w:sz w:val="22"/>
          <w:szCs w:val="22"/>
          <w:lang w:val="lv-LV"/>
          <w14:ligatures w14:val="standardContextual"/>
        </w:rPr>
      </w:pPr>
      <w:r w:rsidRPr="006E2ABE">
        <w:rPr>
          <w:rFonts w:eastAsia="Calibri"/>
          <w:b/>
          <w:bCs/>
          <w:kern w:val="2"/>
          <w:sz w:val="22"/>
          <w:szCs w:val="22"/>
          <w:u w:val="single"/>
          <w:lang w:val="lv-LV"/>
          <w14:ligatures w14:val="standardContextual"/>
        </w:rPr>
        <w:t>Risinājumu prezentēšana:</w:t>
      </w:r>
      <w:r w:rsidRPr="006E2ABE">
        <w:rPr>
          <w:rFonts w:eastAsia="Calibri"/>
          <w:kern w:val="2"/>
          <w:sz w:val="22"/>
          <w:szCs w:val="22"/>
          <w:lang w:val="lv-LV"/>
          <w14:ligatures w14:val="standardContextual"/>
        </w:rPr>
        <w:t xml:space="preserve"> </w:t>
      </w:r>
    </w:p>
    <w:p w:rsidR="006E2ABE" w:rsidRPr="006C585C" w:rsidRDefault="006E2ABE" w:rsidP="006E2ABE">
      <w:pPr>
        <w:ind w:left="360"/>
        <w:contextualSpacing/>
        <w:jc w:val="both"/>
        <w:rPr>
          <w:rFonts w:eastAsia="Calibri"/>
          <w:kern w:val="2"/>
          <w:sz w:val="18"/>
          <w:szCs w:val="22"/>
          <w:lang w:val="lv-LV"/>
          <w14:ligatures w14:val="standardContextual"/>
        </w:rPr>
      </w:pPr>
    </w:p>
    <w:p w:rsidR="006E2ABE" w:rsidRPr="006E2ABE" w:rsidRDefault="006E2ABE" w:rsidP="006E2ABE">
      <w:pPr>
        <w:ind w:left="360"/>
        <w:contextualSpacing/>
        <w:jc w:val="both"/>
        <w:rPr>
          <w:rFonts w:eastAsia="Calibri"/>
          <w:kern w:val="2"/>
          <w:sz w:val="22"/>
          <w:szCs w:val="22"/>
          <w:lang w:val="lv-LV"/>
          <w14:ligatures w14:val="standardContextual"/>
        </w:rPr>
      </w:pPr>
      <w:r w:rsidRPr="006E2ABE">
        <w:rPr>
          <w:rFonts w:eastAsia="Calibri"/>
          <w:kern w:val="2"/>
          <w:sz w:val="22"/>
          <w:szCs w:val="22"/>
          <w:lang w:val="lv-LV"/>
          <w14:ligatures w14:val="standardContextual"/>
        </w:rPr>
        <w:t>Pasākuma noslēgumā katra komanda prezentē savu risinājumu mentoriem un pārējiem dalībniekiem. Prezentācijās tiek iekļauti gan tehniskie, gan ekonomiskie un sociālie ieguvumi no ierosinātā risinājuma. Tā ir iespēja parādīt identificēto problēmu, piedāvāto risinājumu un tā potenciālu.</w:t>
      </w:r>
      <w:r w:rsidRPr="006E2ABE">
        <w:rPr>
          <w:rFonts w:ascii="Calibri" w:eastAsia="Calibri" w:hAnsi="Calibri"/>
          <w:kern w:val="2"/>
          <w:sz w:val="22"/>
          <w:szCs w:val="22"/>
          <w:lang w:val="lv-LV"/>
          <w14:ligatures w14:val="standardContextual"/>
        </w:rPr>
        <w:t xml:space="preserve"> </w:t>
      </w:r>
      <w:r w:rsidRPr="006E2ABE">
        <w:rPr>
          <w:rFonts w:eastAsia="Calibri"/>
          <w:kern w:val="2"/>
          <w:sz w:val="22"/>
          <w:szCs w:val="22"/>
          <w:lang w:val="lv-LV"/>
          <w14:ligatures w14:val="standardContextual"/>
        </w:rPr>
        <w:t>Komandām radošā veidā jāpārliecina auditorija par savas idejas vērtību un praktiskumu 3-5 minūšu laikā, izmantojot vizuālos palīglīdzekļus.</w:t>
      </w:r>
    </w:p>
    <w:p w:rsidR="006E2ABE" w:rsidRPr="006E2ABE" w:rsidRDefault="006E2ABE" w:rsidP="006E2ABE">
      <w:pPr>
        <w:ind w:left="360"/>
        <w:contextualSpacing/>
        <w:jc w:val="both"/>
        <w:rPr>
          <w:rFonts w:eastAsia="Calibri"/>
          <w:kern w:val="2"/>
          <w:sz w:val="22"/>
          <w:szCs w:val="22"/>
          <w:lang w:val="lv-LV"/>
          <w14:ligatures w14:val="standardContextual"/>
        </w:rPr>
      </w:pPr>
    </w:p>
    <w:p w:rsidR="006E2ABE" w:rsidRPr="006E2ABE" w:rsidRDefault="006E2ABE" w:rsidP="006E2ABE">
      <w:pPr>
        <w:numPr>
          <w:ilvl w:val="0"/>
          <w:numId w:val="45"/>
        </w:numPr>
        <w:contextualSpacing/>
        <w:jc w:val="both"/>
        <w:rPr>
          <w:rFonts w:eastAsia="Calibri"/>
          <w:kern w:val="2"/>
          <w:sz w:val="22"/>
          <w:szCs w:val="22"/>
          <w:lang w:val="lv-LV"/>
          <w14:ligatures w14:val="standardContextual"/>
        </w:rPr>
      </w:pPr>
      <w:r w:rsidRPr="006E2ABE">
        <w:rPr>
          <w:rFonts w:eastAsia="Calibri"/>
          <w:b/>
          <w:bCs/>
          <w:kern w:val="2"/>
          <w:sz w:val="22"/>
          <w:szCs w:val="22"/>
          <w:u w:val="single"/>
          <w:lang w:val="lv-LV"/>
          <w14:ligatures w14:val="standardContextual"/>
        </w:rPr>
        <w:t>Veiksmīgāko ideju iezīmēšana un turpmākā attīstība:</w:t>
      </w:r>
      <w:r w:rsidRPr="006E2ABE">
        <w:rPr>
          <w:rFonts w:eastAsia="Calibri"/>
          <w:kern w:val="2"/>
          <w:sz w:val="22"/>
          <w:szCs w:val="22"/>
          <w:lang w:val="lv-LV"/>
          <w14:ligatures w14:val="standardContextual"/>
        </w:rPr>
        <w:t xml:space="preserve"> </w:t>
      </w:r>
    </w:p>
    <w:p w:rsidR="006E2ABE" w:rsidRPr="006C585C" w:rsidRDefault="006E2ABE" w:rsidP="006E2ABE">
      <w:pPr>
        <w:ind w:left="360"/>
        <w:contextualSpacing/>
        <w:jc w:val="both"/>
        <w:rPr>
          <w:rFonts w:eastAsia="Calibri"/>
          <w:kern w:val="2"/>
          <w:sz w:val="18"/>
          <w:szCs w:val="22"/>
          <w:lang w:val="lv-LV"/>
          <w14:ligatures w14:val="standardContextual"/>
        </w:rPr>
      </w:pPr>
    </w:p>
    <w:p w:rsidR="006E2ABE" w:rsidRPr="006E2ABE" w:rsidRDefault="006E2ABE" w:rsidP="006E2ABE">
      <w:pPr>
        <w:ind w:left="360"/>
        <w:contextualSpacing/>
        <w:jc w:val="both"/>
        <w:rPr>
          <w:rFonts w:eastAsia="Calibri"/>
          <w:kern w:val="2"/>
          <w:sz w:val="22"/>
          <w:szCs w:val="22"/>
          <w:lang w:val="lv-LV"/>
          <w14:ligatures w14:val="standardContextual"/>
        </w:rPr>
      </w:pPr>
      <w:r w:rsidRPr="006E2ABE">
        <w:rPr>
          <w:rFonts w:eastAsia="Calibri"/>
          <w:kern w:val="2"/>
          <w:sz w:val="22"/>
          <w:szCs w:val="22"/>
          <w:lang w:val="lv-LV"/>
          <w14:ligatures w14:val="standardContextual"/>
        </w:rPr>
        <w:t>Tiek iezīmēti hakatona labākie projekti, kuru ideju risinājumi tiks sniegti pašvaldībai kā priekšlikumi risinājumu realizācijai reālajā vidē.</w:t>
      </w:r>
    </w:p>
    <w:p w:rsidR="006E2ABE" w:rsidRPr="006E2ABE" w:rsidRDefault="006E2ABE" w:rsidP="006E2ABE">
      <w:pPr>
        <w:ind w:left="360"/>
        <w:contextualSpacing/>
        <w:jc w:val="both"/>
        <w:rPr>
          <w:rFonts w:eastAsia="Calibri"/>
          <w:kern w:val="2"/>
          <w:sz w:val="22"/>
          <w:szCs w:val="22"/>
          <w:lang w:val="lv-LV"/>
          <w14:ligatures w14:val="standardContextual"/>
        </w:rPr>
      </w:pPr>
    </w:p>
    <w:tbl>
      <w:tblPr>
        <w:tblStyle w:val="TableGrid1"/>
        <w:tblW w:w="10031" w:type="dxa"/>
        <w:tblLook w:val="04A0" w:firstRow="1" w:lastRow="0" w:firstColumn="1" w:lastColumn="0" w:noHBand="0" w:noVBand="1"/>
      </w:tblPr>
      <w:tblGrid>
        <w:gridCol w:w="561"/>
        <w:gridCol w:w="1756"/>
        <w:gridCol w:w="7714"/>
      </w:tblGrid>
      <w:tr w:rsidR="006E2ABE" w:rsidRPr="006E2ABE" w:rsidTr="006C585C">
        <w:tc>
          <w:tcPr>
            <w:tcW w:w="561" w:type="dxa"/>
            <w:vAlign w:val="center"/>
          </w:tcPr>
          <w:p w:rsidR="006E2ABE" w:rsidRPr="006E2ABE" w:rsidRDefault="006E2ABE" w:rsidP="006C585C">
            <w:pPr>
              <w:jc w:val="center"/>
              <w:rPr>
                <w:rFonts w:eastAsia="Calibri"/>
                <w:b/>
                <w:bCs/>
                <w:sz w:val="22"/>
                <w:szCs w:val="22"/>
              </w:rPr>
            </w:pPr>
            <w:r w:rsidRPr="006E2ABE">
              <w:rPr>
                <w:rFonts w:eastAsia="Calibri"/>
                <w:b/>
                <w:bCs/>
                <w:sz w:val="22"/>
                <w:szCs w:val="22"/>
              </w:rPr>
              <w:t>1.</w:t>
            </w:r>
          </w:p>
        </w:tc>
        <w:tc>
          <w:tcPr>
            <w:tcW w:w="1756" w:type="dxa"/>
          </w:tcPr>
          <w:p w:rsidR="006E2ABE" w:rsidRPr="006E2ABE" w:rsidRDefault="006E2ABE" w:rsidP="006C585C">
            <w:pPr>
              <w:jc w:val="right"/>
              <w:rPr>
                <w:rFonts w:eastAsia="Calibri"/>
                <w:b/>
                <w:bCs/>
                <w:sz w:val="22"/>
                <w:szCs w:val="22"/>
              </w:rPr>
            </w:pPr>
            <w:r w:rsidRPr="006E2ABE">
              <w:rPr>
                <w:rFonts w:eastAsia="Calibri"/>
                <w:b/>
                <w:bCs/>
                <w:sz w:val="22"/>
                <w:szCs w:val="22"/>
              </w:rPr>
              <w:t>Pasākuma nosaukums:</w:t>
            </w:r>
          </w:p>
        </w:tc>
        <w:tc>
          <w:tcPr>
            <w:tcW w:w="7714" w:type="dxa"/>
          </w:tcPr>
          <w:p w:rsidR="006E2ABE" w:rsidRPr="006E2ABE" w:rsidRDefault="006E2ABE" w:rsidP="006C585C">
            <w:pPr>
              <w:jc w:val="both"/>
              <w:rPr>
                <w:rFonts w:eastAsia="Calibri"/>
                <w:sz w:val="22"/>
                <w:szCs w:val="22"/>
              </w:rPr>
            </w:pPr>
            <w:r w:rsidRPr="006E2ABE">
              <w:rPr>
                <w:rFonts w:eastAsia="Calibri"/>
                <w:sz w:val="22"/>
                <w:szCs w:val="22"/>
              </w:rPr>
              <w:t>Pilsētvides attīstības hakatona organizēšana</w:t>
            </w:r>
          </w:p>
        </w:tc>
      </w:tr>
      <w:tr w:rsidR="006E2ABE" w:rsidRPr="006E2ABE" w:rsidTr="006C585C">
        <w:tc>
          <w:tcPr>
            <w:tcW w:w="561" w:type="dxa"/>
            <w:vAlign w:val="center"/>
          </w:tcPr>
          <w:p w:rsidR="006E2ABE" w:rsidRPr="006E2ABE" w:rsidRDefault="006E2ABE" w:rsidP="006C585C">
            <w:pPr>
              <w:jc w:val="center"/>
              <w:rPr>
                <w:rFonts w:eastAsia="Calibri"/>
                <w:b/>
                <w:bCs/>
                <w:sz w:val="22"/>
                <w:szCs w:val="22"/>
              </w:rPr>
            </w:pPr>
            <w:r w:rsidRPr="006E2ABE">
              <w:rPr>
                <w:rFonts w:eastAsia="Calibri"/>
                <w:b/>
                <w:bCs/>
                <w:sz w:val="22"/>
                <w:szCs w:val="22"/>
              </w:rPr>
              <w:t>2.</w:t>
            </w:r>
          </w:p>
        </w:tc>
        <w:tc>
          <w:tcPr>
            <w:tcW w:w="1756" w:type="dxa"/>
          </w:tcPr>
          <w:p w:rsidR="006E2ABE" w:rsidRPr="006E2ABE" w:rsidRDefault="006E2ABE" w:rsidP="006C585C">
            <w:pPr>
              <w:jc w:val="right"/>
              <w:rPr>
                <w:rFonts w:eastAsia="Calibri"/>
                <w:b/>
                <w:bCs/>
                <w:sz w:val="22"/>
                <w:szCs w:val="22"/>
              </w:rPr>
            </w:pPr>
            <w:r w:rsidRPr="006E2ABE">
              <w:rPr>
                <w:rFonts w:eastAsia="Calibri"/>
                <w:b/>
                <w:bCs/>
                <w:sz w:val="22"/>
                <w:szCs w:val="22"/>
              </w:rPr>
              <w:t>Norises vieta:</w:t>
            </w:r>
          </w:p>
        </w:tc>
        <w:tc>
          <w:tcPr>
            <w:tcW w:w="7714" w:type="dxa"/>
          </w:tcPr>
          <w:p w:rsidR="006E2ABE" w:rsidRPr="006E2ABE" w:rsidRDefault="006E2ABE" w:rsidP="006C585C">
            <w:pPr>
              <w:jc w:val="both"/>
              <w:rPr>
                <w:rFonts w:eastAsia="Calibri"/>
                <w:sz w:val="22"/>
                <w:szCs w:val="22"/>
              </w:rPr>
            </w:pPr>
            <w:r w:rsidRPr="006E2ABE">
              <w:rPr>
                <w:rFonts w:eastAsia="Calibri"/>
                <w:sz w:val="22"/>
                <w:szCs w:val="22"/>
              </w:rPr>
              <w:t>Daugavpils</w:t>
            </w:r>
          </w:p>
        </w:tc>
      </w:tr>
      <w:tr w:rsidR="006E2ABE" w:rsidRPr="006E2ABE" w:rsidTr="006C585C">
        <w:tc>
          <w:tcPr>
            <w:tcW w:w="561" w:type="dxa"/>
            <w:vAlign w:val="center"/>
          </w:tcPr>
          <w:p w:rsidR="006E2ABE" w:rsidRPr="006E2ABE" w:rsidRDefault="006E2ABE" w:rsidP="006E2ABE">
            <w:pPr>
              <w:spacing w:after="160" w:line="259" w:lineRule="auto"/>
              <w:jc w:val="center"/>
              <w:rPr>
                <w:rFonts w:eastAsia="Calibri"/>
                <w:b/>
                <w:bCs/>
                <w:sz w:val="22"/>
                <w:szCs w:val="22"/>
              </w:rPr>
            </w:pPr>
            <w:r w:rsidRPr="006E2ABE">
              <w:rPr>
                <w:rFonts w:eastAsia="Calibri"/>
                <w:b/>
                <w:bCs/>
                <w:sz w:val="22"/>
                <w:szCs w:val="22"/>
              </w:rPr>
              <w:t>3.</w:t>
            </w:r>
          </w:p>
        </w:tc>
        <w:tc>
          <w:tcPr>
            <w:tcW w:w="1756" w:type="dxa"/>
          </w:tcPr>
          <w:p w:rsidR="006E2ABE" w:rsidRPr="006E2ABE" w:rsidRDefault="006E2ABE" w:rsidP="006E2ABE">
            <w:pPr>
              <w:spacing w:after="160" w:line="259" w:lineRule="auto"/>
              <w:jc w:val="both"/>
              <w:rPr>
                <w:rFonts w:eastAsia="Calibri"/>
                <w:b/>
                <w:bCs/>
                <w:sz w:val="22"/>
                <w:szCs w:val="22"/>
              </w:rPr>
            </w:pPr>
            <w:r w:rsidRPr="006E2ABE">
              <w:rPr>
                <w:rFonts w:eastAsia="Calibri"/>
                <w:b/>
                <w:bCs/>
                <w:sz w:val="22"/>
                <w:szCs w:val="22"/>
              </w:rPr>
              <w:t>Norises datums un laiks:</w:t>
            </w:r>
          </w:p>
        </w:tc>
        <w:tc>
          <w:tcPr>
            <w:tcW w:w="7714" w:type="dxa"/>
          </w:tcPr>
          <w:p w:rsidR="006E2ABE" w:rsidRPr="006E2ABE" w:rsidRDefault="006E2ABE" w:rsidP="006E2ABE">
            <w:pPr>
              <w:spacing w:after="160" w:line="259" w:lineRule="auto"/>
              <w:jc w:val="both"/>
              <w:rPr>
                <w:rFonts w:eastAsia="Calibri"/>
                <w:b/>
                <w:bCs/>
                <w:sz w:val="22"/>
                <w:szCs w:val="22"/>
              </w:rPr>
            </w:pPr>
            <w:r w:rsidRPr="006E2ABE">
              <w:rPr>
                <w:rFonts w:eastAsia="Calibri"/>
                <w:b/>
                <w:bCs/>
                <w:sz w:val="22"/>
                <w:szCs w:val="22"/>
              </w:rPr>
              <w:t>19.03.2025.</w:t>
            </w:r>
          </w:p>
          <w:p w:rsidR="006E2ABE" w:rsidRPr="006E2ABE" w:rsidRDefault="006E2ABE" w:rsidP="006E2ABE">
            <w:pPr>
              <w:spacing w:after="160" w:line="259" w:lineRule="auto"/>
              <w:jc w:val="both"/>
              <w:rPr>
                <w:rFonts w:eastAsia="Calibri"/>
                <w:b/>
                <w:bCs/>
                <w:sz w:val="22"/>
                <w:szCs w:val="22"/>
              </w:rPr>
            </w:pPr>
            <w:r w:rsidRPr="006E2ABE">
              <w:rPr>
                <w:rFonts w:eastAsia="Calibri"/>
                <w:b/>
                <w:bCs/>
                <w:sz w:val="22"/>
                <w:szCs w:val="22"/>
              </w:rPr>
              <w:t>No plkst.16:00 – 19:00</w:t>
            </w:r>
          </w:p>
          <w:p w:rsidR="006E2ABE" w:rsidRDefault="006E2ABE" w:rsidP="006E2ABE">
            <w:pPr>
              <w:numPr>
                <w:ilvl w:val="0"/>
                <w:numId w:val="47"/>
              </w:numPr>
              <w:spacing w:after="160" w:line="259" w:lineRule="auto"/>
              <w:contextualSpacing/>
              <w:jc w:val="both"/>
              <w:rPr>
                <w:rFonts w:eastAsia="Calibri"/>
                <w:sz w:val="22"/>
                <w:szCs w:val="22"/>
              </w:rPr>
            </w:pPr>
            <w:r w:rsidRPr="006E2ABE">
              <w:rPr>
                <w:rFonts w:eastAsia="Calibri"/>
                <w:sz w:val="22"/>
                <w:szCs w:val="22"/>
              </w:rPr>
              <w:t>Dalībnieku reģistrācija.</w:t>
            </w:r>
          </w:p>
          <w:p w:rsidR="006E2ABE" w:rsidRDefault="006E2ABE" w:rsidP="006E2ABE">
            <w:pPr>
              <w:spacing w:after="160" w:line="259" w:lineRule="auto"/>
              <w:ind w:left="720"/>
              <w:contextualSpacing/>
              <w:jc w:val="both"/>
              <w:rPr>
                <w:rFonts w:eastAsia="Calibri"/>
                <w:sz w:val="22"/>
                <w:szCs w:val="22"/>
              </w:rPr>
            </w:pPr>
          </w:p>
          <w:p w:rsidR="006E2ABE" w:rsidRPr="006E2ABE" w:rsidRDefault="006E2ABE" w:rsidP="006E2ABE">
            <w:pPr>
              <w:numPr>
                <w:ilvl w:val="0"/>
                <w:numId w:val="47"/>
              </w:numPr>
              <w:spacing w:after="160" w:line="259" w:lineRule="auto"/>
              <w:contextualSpacing/>
              <w:jc w:val="both"/>
              <w:rPr>
                <w:rFonts w:eastAsia="Calibri"/>
                <w:b/>
                <w:sz w:val="22"/>
                <w:szCs w:val="22"/>
              </w:rPr>
            </w:pPr>
            <w:r w:rsidRPr="006E2ABE">
              <w:rPr>
                <w:rFonts w:eastAsia="Calibri"/>
                <w:b/>
                <w:bCs/>
                <w:sz w:val="22"/>
                <w:szCs w:val="22"/>
              </w:rPr>
              <w:t>Iepazīšanās &amp; ledus laušanas aktivitātes.</w:t>
            </w:r>
          </w:p>
          <w:p w:rsidR="006E2ABE" w:rsidRDefault="006E2ABE" w:rsidP="006E2ABE">
            <w:pPr>
              <w:spacing w:after="160" w:line="259" w:lineRule="auto"/>
              <w:ind w:left="720"/>
              <w:contextualSpacing/>
              <w:jc w:val="both"/>
              <w:rPr>
                <w:rFonts w:eastAsia="Calibri"/>
                <w:sz w:val="22"/>
                <w:szCs w:val="22"/>
              </w:rPr>
            </w:pPr>
            <w:r w:rsidRPr="006E2ABE">
              <w:rPr>
                <w:rFonts w:eastAsia="Calibri"/>
                <w:sz w:val="22"/>
                <w:szCs w:val="22"/>
              </w:rPr>
              <w:t>Nodrošina pakalpojuma izpildītājs.</w:t>
            </w:r>
          </w:p>
          <w:p w:rsidR="006E2ABE" w:rsidRPr="006E2ABE" w:rsidRDefault="006E2ABE" w:rsidP="006E2ABE">
            <w:pPr>
              <w:spacing w:after="160" w:line="259" w:lineRule="auto"/>
              <w:ind w:left="720"/>
              <w:contextualSpacing/>
              <w:jc w:val="both"/>
              <w:rPr>
                <w:rFonts w:eastAsia="Calibri"/>
                <w:sz w:val="22"/>
                <w:szCs w:val="22"/>
              </w:rPr>
            </w:pPr>
          </w:p>
          <w:p w:rsidR="006E2ABE" w:rsidRDefault="006E2ABE" w:rsidP="006E2ABE">
            <w:pPr>
              <w:numPr>
                <w:ilvl w:val="0"/>
                <w:numId w:val="46"/>
              </w:numPr>
              <w:spacing w:after="160" w:line="259" w:lineRule="auto"/>
              <w:contextualSpacing/>
              <w:jc w:val="both"/>
              <w:rPr>
                <w:rFonts w:eastAsia="Calibri"/>
                <w:sz w:val="22"/>
                <w:szCs w:val="22"/>
              </w:rPr>
            </w:pPr>
            <w:r w:rsidRPr="006E2ABE">
              <w:rPr>
                <w:rFonts w:eastAsia="Calibri"/>
                <w:sz w:val="22"/>
                <w:szCs w:val="22"/>
              </w:rPr>
              <w:t>Iepazīstināšana ar "Re-Gen" projekta mērķiem un aktivitātēm.</w:t>
            </w:r>
          </w:p>
          <w:p w:rsidR="006E2ABE" w:rsidRPr="006E2ABE" w:rsidRDefault="006E2ABE" w:rsidP="006E2ABE">
            <w:pPr>
              <w:spacing w:after="160" w:line="259" w:lineRule="auto"/>
              <w:ind w:left="720"/>
              <w:contextualSpacing/>
              <w:jc w:val="both"/>
              <w:rPr>
                <w:rFonts w:eastAsia="Calibri"/>
                <w:sz w:val="22"/>
                <w:szCs w:val="22"/>
              </w:rPr>
            </w:pPr>
          </w:p>
          <w:p w:rsidR="006E2ABE" w:rsidRDefault="006E2ABE" w:rsidP="006E2ABE">
            <w:pPr>
              <w:numPr>
                <w:ilvl w:val="0"/>
                <w:numId w:val="46"/>
              </w:numPr>
              <w:spacing w:after="160" w:line="259" w:lineRule="auto"/>
              <w:contextualSpacing/>
              <w:jc w:val="both"/>
              <w:rPr>
                <w:rFonts w:eastAsia="Calibri"/>
                <w:b/>
                <w:bCs/>
                <w:sz w:val="22"/>
                <w:szCs w:val="22"/>
              </w:rPr>
            </w:pPr>
            <w:r w:rsidRPr="006E2ABE">
              <w:rPr>
                <w:rFonts w:eastAsia="Calibri"/>
                <w:b/>
                <w:bCs/>
                <w:sz w:val="22"/>
                <w:szCs w:val="22"/>
              </w:rPr>
              <w:t>Ievadsaruna “Kas ir hakatons?!”</w:t>
            </w:r>
          </w:p>
          <w:p w:rsidR="006E2ABE" w:rsidRPr="006E2ABE" w:rsidRDefault="006E2ABE" w:rsidP="006E2ABE">
            <w:pPr>
              <w:spacing w:after="160" w:line="259" w:lineRule="auto"/>
              <w:ind w:left="720"/>
              <w:contextualSpacing/>
              <w:jc w:val="both"/>
              <w:rPr>
                <w:rFonts w:eastAsia="Calibri"/>
                <w:b/>
                <w:bCs/>
                <w:sz w:val="22"/>
                <w:szCs w:val="22"/>
              </w:rPr>
            </w:pPr>
            <w:r w:rsidRPr="006E2ABE">
              <w:rPr>
                <w:rFonts w:eastAsia="Calibri"/>
                <w:sz w:val="22"/>
                <w:szCs w:val="22"/>
              </w:rPr>
              <w:t>Pakalpojuma izpildītājs nodrošina 1.daļas “Problēmu analīze” saturu, materiālus un norisi:</w:t>
            </w:r>
          </w:p>
          <w:p w:rsidR="006E2ABE" w:rsidRPr="006E2ABE" w:rsidRDefault="006E2ABE" w:rsidP="006E2ABE">
            <w:pPr>
              <w:numPr>
                <w:ilvl w:val="0"/>
                <w:numId w:val="46"/>
              </w:numPr>
              <w:spacing w:after="160" w:line="259" w:lineRule="auto"/>
              <w:contextualSpacing/>
              <w:jc w:val="both"/>
              <w:rPr>
                <w:rFonts w:eastAsia="Calibri"/>
                <w:sz w:val="22"/>
                <w:szCs w:val="22"/>
              </w:rPr>
            </w:pPr>
            <w:r w:rsidRPr="006E2ABE">
              <w:rPr>
                <w:rFonts w:eastAsia="Calibri"/>
                <w:sz w:val="22"/>
                <w:szCs w:val="22"/>
              </w:rPr>
              <w:t>Hakatona būtība un mērķi, prototipēšanas veidi.</w:t>
            </w:r>
          </w:p>
          <w:p w:rsidR="006E2ABE" w:rsidRPr="006E2ABE" w:rsidRDefault="006E2ABE" w:rsidP="006E2ABE">
            <w:pPr>
              <w:numPr>
                <w:ilvl w:val="0"/>
                <w:numId w:val="46"/>
              </w:numPr>
              <w:spacing w:after="160" w:line="259" w:lineRule="auto"/>
              <w:contextualSpacing/>
              <w:jc w:val="both"/>
              <w:rPr>
                <w:rFonts w:eastAsia="Calibri"/>
                <w:sz w:val="22"/>
                <w:szCs w:val="22"/>
              </w:rPr>
            </w:pPr>
            <w:r w:rsidRPr="006E2ABE">
              <w:rPr>
                <w:rFonts w:eastAsia="Calibri"/>
                <w:sz w:val="22"/>
                <w:szCs w:val="22"/>
              </w:rPr>
              <w:t>Teritorijas iepazīšana un problēmu analīze / izaicinājumi, izmantojot URBACT programmas rīkus un metodes, kas noteiktas Re-Gen vadlīnijās hakatona organizēšanai.</w:t>
            </w:r>
          </w:p>
          <w:p w:rsidR="006E2ABE" w:rsidRPr="006E2ABE" w:rsidRDefault="006E2ABE" w:rsidP="006E2ABE">
            <w:pPr>
              <w:numPr>
                <w:ilvl w:val="0"/>
                <w:numId w:val="46"/>
              </w:numPr>
              <w:spacing w:after="160" w:line="259" w:lineRule="auto"/>
              <w:contextualSpacing/>
              <w:jc w:val="both"/>
              <w:rPr>
                <w:rFonts w:eastAsia="Calibri"/>
                <w:sz w:val="22"/>
                <w:szCs w:val="22"/>
              </w:rPr>
            </w:pPr>
            <w:r w:rsidRPr="006E2ABE">
              <w:rPr>
                <w:rFonts w:eastAsia="Calibri"/>
                <w:sz w:val="22"/>
                <w:szCs w:val="22"/>
              </w:rPr>
              <w:t>Jautājumu – atbilžu sesija.</w:t>
            </w:r>
          </w:p>
          <w:p w:rsidR="006E2ABE" w:rsidRPr="00FB5B81" w:rsidRDefault="006E2ABE" w:rsidP="006E2ABE">
            <w:pPr>
              <w:spacing w:after="160" w:line="259" w:lineRule="auto"/>
              <w:jc w:val="both"/>
              <w:rPr>
                <w:rFonts w:eastAsia="Calibri"/>
                <w:sz w:val="16"/>
                <w:szCs w:val="22"/>
              </w:rPr>
            </w:pPr>
          </w:p>
          <w:p w:rsidR="006E2ABE" w:rsidRPr="006E2ABE" w:rsidRDefault="006E2ABE" w:rsidP="006E2ABE">
            <w:pPr>
              <w:spacing w:after="160" w:line="259" w:lineRule="auto"/>
              <w:jc w:val="both"/>
              <w:rPr>
                <w:rFonts w:eastAsia="Calibri"/>
                <w:b/>
                <w:bCs/>
                <w:sz w:val="22"/>
                <w:szCs w:val="22"/>
              </w:rPr>
            </w:pPr>
            <w:r w:rsidRPr="006E2ABE">
              <w:rPr>
                <w:rFonts w:eastAsia="Calibri"/>
                <w:b/>
                <w:bCs/>
                <w:sz w:val="22"/>
                <w:szCs w:val="22"/>
              </w:rPr>
              <w:t>26.03.2025.</w:t>
            </w:r>
          </w:p>
          <w:p w:rsidR="006E2ABE" w:rsidRPr="006E2ABE" w:rsidRDefault="006E2ABE" w:rsidP="006E2ABE">
            <w:pPr>
              <w:spacing w:after="160" w:line="259" w:lineRule="auto"/>
              <w:jc w:val="both"/>
              <w:rPr>
                <w:rFonts w:eastAsia="Calibri"/>
                <w:b/>
                <w:bCs/>
                <w:sz w:val="22"/>
                <w:szCs w:val="22"/>
              </w:rPr>
            </w:pPr>
            <w:r w:rsidRPr="006E2ABE">
              <w:rPr>
                <w:rFonts w:eastAsia="Calibri"/>
                <w:b/>
                <w:bCs/>
                <w:sz w:val="22"/>
                <w:szCs w:val="22"/>
              </w:rPr>
              <w:t>No plkst.16:00 – 20:00</w:t>
            </w:r>
          </w:p>
          <w:p w:rsidR="006E2ABE" w:rsidRPr="006E2ABE" w:rsidRDefault="006E2ABE" w:rsidP="006E2ABE">
            <w:pPr>
              <w:spacing w:after="160" w:line="259" w:lineRule="auto"/>
              <w:jc w:val="both"/>
              <w:rPr>
                <w:rFonts w:eastAsia="Calibri"/>
                <w:b/>
                <w:bCs/>
                <w:sz w:val="22"/>
                <w:szCs w:val="22"/>
              </w:rPr>
            </w:pPr>
            <w:r w:rsidRPr="006E2ABE">
              <w:rPr>
                <w:rFonts w:eastAsia="Calibri"/>
                <w:b/>
                <w:bCs/>
                <w:sz w:val="22"/>
                <w:szCs w:val="22"/>
              </w:rPr>
              <w:t>Hakatona norise.</w:t>
            </w:r>
          </w:p>
          <w:p w:rsidR="006E2ABE" w:rsidRPr="006E2ABE" w:rsidRDefault="006E2ABE" w:rsidP="006E2ABE">
            <w:pPr>
              <w:numPr>
                <w:ilvl w:val="0"/>
                <w:numId w:val="47"/>
              </w:numPr>
              <w:spacing w:after="160" w:line="259" w:lineRule="auto"/>
              <w:contextualSpacing/>
              <w:jc w:val="both"/>
              <w:rPr>
                <w:rFonts w:eastAsia="Calibri"/>
                <w:sz w:val="22"/>
                <w:szCs w:val="22"/>
              </w:rPr>
            </w:pPr>
            <w:r w:rsidRPr="006E2ABE">
              <w:rPr>
                <w:rFonts w:eastAsia="Calibri"/>
                <w:sz w:val="22"/>
                <w:szCs w:val="22"/>
              </w:rPr>
              <w:t>Dalībnieku reģistrācija.</w:t>
            </w:r>
          </w:p>
          <w:p w:rsidR="006E2ABE" w:rsidRPr="006E2ABE" w:rsidRDefault="006E2ABE" w:rsidP="006E2ABE">
            <w:pPr>
              <w:numPr>
                <w:ilvl w:val="0"/>
                <w:numId w:val="47"/>
              </w:numPr>
              <w:spacing w:after="160" w:line="259" w:lineRule="auto"/>
              <w:contextualSpacing/>
              <w:jc w:val="both"/>
              <w:rPr>
                <w:rFonts w:eastAsia="Calibri"/>
                <w:sz w:val="22"/>
                <w:szCs w:val="22"/>
              </w:rPr>
            </w:pPr>
            <w:r w:rsidRPr="006E2ABE">
              <w:rPr>
                <w:rFonts w:eastAsia="Calibri"/>
                <w:sz w:val="22"/>
                <w:szCs w:val="22"/>
              </w:rPr>
              <w:t>Atklāšana.</w:t>
            </w:r>
          </w:p>
          <w:p w:rsidR="006E2ABE" w:rsidRPr="006E2ABE" w:rsidRDefault="006E2ABE" w:rsidP="006E2ABE">
            <w:pPr>
              <w:numPr>
                <w:ilvl w:val="0"/>
                <w:numId w:val="47"/>
              </w:numPr>
              <w:spacing w:after="160" w:line="259" w:lineRule="auto"/>
              <w:contextualSpacing/>
              <w:jc w:val="both"/>
              <w:rPr>
                <w:rFonts w:eastAsia="Calibri"/>
                <w:sz w:val="22"/>
                <w:szCs w:val="22"/>
              </w:rPr>
            </w:pPr>
            <w:r w:rsidRPr="006E2ABE">
              <w:rPr>
                <w:rFonts w:eastAsia="Calibri"/>
                <w:sz w:val="22"/>
                <w:szCs w:val="22"/>
              </w:rPr>
              <w:t>Ideju ģenerēšanas sesijas infrastruktūras un kopienas aktivitāšu uzlabošanai.</w:t>
            </w:r>
          </w:p>
          <w:p w:rsidR="006E2ABE" w:rsidRPr="006E2ABE" w:rsidRDefault="006E2ABE" w:rsidP="006E2ABE">
            <w:pPr>
              <w:numPr>
                <w:ilvl w:val="0"/>
                <w:numId w:val="47"/>
              </w:numPr>
              <w:spacing w:after="160" w:line="259" w:lineRule="auto"/>
              <w:contextualSpacing/>
              <w:jc w:val="both"/>
              <w:rPr>
                <w:rFonts w:eastAsia="Calibri"/>
                <w:sz w:val="22"/>
                <w:szCs w:val="22"/>
              </w:rPr>
            </w:pPr>
            <w:r w:rsidRPr="006E2ABE">
              <w:rPr>
                <w:rFonts w:eastAsia="Calibri"/>
                <w:sz w:val="22"/>
                <w:szCs w:val="22"/>
              </w:rPr>
              <w:t>Intensīvs darbs pie ideju attīstīšanas, ātro prototipu veidošanas.</w:t>
            </w:r>
          </w:p>
          <w:p w:rsidR="006E2ABE" w:rsidRPr="006E2ABE" w:rsidRDefault="006E2ABE" w:rsidP="006E2ABE">
            <w:pPr>
              <w:numPr>
                <w:ilvl w:val="0"/>
                <w:numId w:val="47"/>
              </w:numPr>
              <w:spacing w:after="160" w:line="259" w:lineRule="auto"/>
              <w:contextualSpacing/>
              <w:jc w:val="both"/>
              <w:rPr>
                <w:rFonts w:eastAsia="Calibri"/>
                <w:sz w:val="22"/>
                <w:szCs w:val="22"/>
              </w:rPr>
            </w:pPr>
            <w:r w:rsidRPr="00381011">
              <w:rPr>
                <w:rFonts w:eastAsia="Calibri"/>
                <w:i/>
                <w:iCs/>
                <w:sz w:val="22"/>
                <w:szCs w:val="22"/>
              </w:rPr>
              <w:t>Speed Datings</w:t>
            </w:r>
            <w:r w:rsidRPr="006E2ABE">
              <w:rPr>
                <w:rFonts w:eastAsia="Calibri"/>
                <w:sz w:val="22"/>
                <w:szCs w:val="22"/>
              </w:rPr>
              <w:t xml:space="preserve"> ar mentoriem, saņemot konsultācijas, ieteikumus un atbalstu.</w:t>
            </w:r>
          </w:p>
          <w:p w:rsidR="006E2ABE" w:rsidRPr="006E2ABE" w:rsidRDefault="006E2ABE" w:rsidP="006E2ABE">
            <w:pPr>
              <w:numPr>
                <w:ilvl w:val="0"/>
                <w:numId w:val="47"/>
              </w:numPr>
              <w:spacing w:after="160" w:line="259" w:lineRule="auto"/>
              <w:contextualSpacing/>
              <w:jc w:val="both"/>
              <w:rPr>
                <w:rFonts w:eastAsia="Calibri"/>
                <w:sz w:val="22"/>
                <w:szCs w:val="22"/>
              </w:rPr>
            </w:pPr>
            <w:r w:rsidRPr="006E2ABE">
              <w:rPr>
                <w:rFonts w:eastAsia="Calibri"/>
                <w:sz w:val="22"/>
                <w:szCs w:val="22"/>
              </w:rPr>
              <w:t>Risinājumu prezentēšana, diskusijas un priekšlikumi tālākai rīcībai un iespējamiem projektiem.</w:t>
            </w:r>
          </w:p>
          <w:p w:rsidR="006E2ABE" w:rsidRPr="006E2ABE" w:rsidRDefault="006E2ABE" w:rsidP="006E2ABE">
            <w:pPr>
              <w:numPr>
                <w:ilvl w:val="0"/>
                <w:numId w:val="47"/>
              </w:numPr>
              <w:spacing w:after="160" w:line="259" w:lineRule="auto"/>
              <w:contextualSpacing/>
              <w:jc w:val="both"/>
              <w:rPr>
                <w:rFonts w:eastAsia="Calibri"/>
                <w:sz w:val="22"/>
                <w:szCs w:val="22"/>
              </w:rPr>
            </w:pPr>
            <w:r w:rsidRPr="006E2ABE">
              <w:rPr>
                <w:rFonts w:eastAsia="Calibri"/>
                <w:sz w:val="22"/>
                <w:szCs w:val="22"/>
              </w:rPr>
              <w:t>Noslēgums.</w:t>
            </w:r>
          </w:p>
        </w:tc>
      </w:tr>
      <w:tr w:rsidR="006E2ABE" w:rsidRPr="00381011" w:rsidTr="006C585C">
        <w:tc>
          <w:tcPr>
            <w:tcW w:w="561" w:type="dxa"/>
            <w:vAlign w:val="center"/>
          </w:tcPr>
          <w:p w:rsidR="006E2ABE" w:rsidRPr="006E2ABE" w:rsidRDefault="006E2ABE" w:rsidP="006E2ABE">
            <w:pPr>
              <w:spacing w:after="160" w:line="259" w:lineRule="auto"/>
              <w:jc w:val="center"/>
              <w:rPr>
                <w:rFonts w:eastAsia="Calibri"/>
                <w:b/>
                <w:bCs/>
                <w:sz w:val="22"/>
                <w:szCs w:val="22"/>
              </w:rPr>
            </w:pPr>
            <w:r w:rsidRPr="006E2ABE">
              <w:rPr>
                <w:rFonts w:eastAsia="Calibri"/>
                <w:b/>
                <w:bCs/>
                <w:sz w:val="22"/>
                <w:szCs w:val="22"/>
              </w:rPr>
              <w:t>4.</w:t>
            </w:r>
          </w:p>
        </w:tc>
        <w:tc>
          <w:tcPr>
            <w:tcW w:w="1756" w:type="dxa"/>
          </w:tcPr>
          <w:p w:rsidR="006E2ABE" w:rsidRPr="006E2ABE" w:rsidRDefault="006E2ABE" w:rsidP="006E2ABE">
            <w:pPr>
              <w:spacing w:after="160" w:line="259" w:lineRule="auto"/>
              <w:jc w:val="right"/>
              <w:rPr>
                <w:rFonts w:eastAsia="Calibri"/>
                <w:b/>
                <w:bCs/>
                <w:sz w:val="22"/>
                <w:szCs w:val="22"/>
              </w:rPr>
            </w:pPr>
            <w:r w:rsidRPr="006E2ABE">
              <w:rPr>
                <w:rFonts w:eastAsia="Calibri"/>
                <w:b/>
                <w:bCs/>
                <w:sz w:val="22"/>
                <w:szCs w:val="22"/>
              </w:rPr>
              <w:t>Dalībnieku skaits:</w:t>
            </w:r>
          </w:p>
        </w:tc>
        <w:tc>
          <w:tcPr>
            <w:tcW w:w="7714" w:type="dxa"/>
          </w:tcPr>
          <w:p w:rsidR="006E2ABE" w:rsidRPr="006E2ABE" w:rsidRDefault="006E2ABE" w:rsidP="006E2ABE">
            <w:pPr>
              <w:spacing w:after="160" w:line="259" w:lineRule="auto"/>
              <w:jc w:val="both"/>
              <w:rPr>
                <w:rFonts w:eastAsia="Calibri"/>
                <w:sz w:val="22"/>
                <w:szCs w:val="22"/>
              </w:rPr>
            </w:pPr>
            <w:r w:rsidRPr="006E2ABE">
              <w:rPr>
                <w:rFonts w:eastAsia="Calibri"/>
                <w:sz w:val="22"/>
                <w:szCs w:val="22"/>
              </w:rPr>
              <w:t>Vismaz 25, bet ne vairāk kā 30 personas no dažādām sabiedrības grupām. 3 līdz 5 cilvēki vienā komandā.</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Hakatona dalībniekus visā tā norises laikā kā mentori atbalstīs pašvaldības attiecīgo jomu speciālisti un URBACT vietējās rīcības grupas dalībnieki.</w:t>
            </w:r>
          </w:p>
        </w:tc>
      </w:tr>
      <w:tr w:rsidR="006E2ABE" w:rsidRPr="00381011" w:rsidTr="006C585C">
        <w:tc>
          <w:tcPr>
            <w:tcW w:w="561" w:type="dxa"/>
            <w:vAlign w:val="center"/>
          </w:tcPr>
          <w:p w:rsidR="006E2ABE" w:rsidRPr="006E2ABE" w:rsidRDefault="006E2ABE" w:rsidP="006E2ABE">
            <w:pPr>
              <w:spacing w:after="160" w:line="259" w:lineRule="auto"/>
              <w:jc w:val="center"/>
              <w:rPr>
                <w:rFonts w:eastAsia="Calibri"/>
                <w:b/>
                <w:bCs/>
                <w:sz w:val="22"/>
                <w:szCs w:val="22"/>
              </w:rPr>
            </w:pPr>
            <w:r w:rsidRPr="006E2ABE">
              <w:rPr>
                <w:rFonts w:eastAsia="Calibri"/>
                <w:b/>
                <w:bCs/>
                <w:sz w:val="22"/>
                <w:szCs w:val="22"/>
              </w:rPr>
              <w:t>5.</w:t>
            </w:r>
          </w:p>
        </w:tc>
        <w:tc>
          <w:tcPr>
            <w:tcW w:w="1756" w:type="dxa"/>
          </w:tcPr>
          <w:p w:rsidR="006E2ABE" w:rsidRPr="006E2ABE" w:rsidRDefault="006E2ABE" w:rsidP="006E2ABE">
            <w:pPr>
              <w:spacing w:after="160" w:line="259" w:lineRule="auto"/>
              <w:jc w:val="right"/>
              <w:rPr>
                <w:rFonts w:eastAsia="Calibri"/>
                <w:b/>
                <w:bCs/>
                <w:sz w:val="22"/>
                <w:szCs w:val="22"/>
              </w:rPr>
            </w:pPr>
            <w:r w:rsidRPr="006E2ABE">
              <w:rPr>
                <w:rFonts w:eastAsia="Calibri"/>
                <w:b/>
                <w:bCs/>
                <w:sz w:val="22"/>
                <w:szCs w:val="22"/>
              </w:rPr>
              <w:t>Mērķauditorija:</w:t>
            </w:r>
          </w:p>
        </w:tc>
        <w:tc>
          <w:tcPr>
            <w:tcW w:w="7714" w:type="dxa"/>
          </w:tcPr>
          <w:p w:rsidR="006E2ABE" w:rsidRPr="006E2ABE" w:rsidRDefault="006E2ABE" w:rsidP="006E2ABE">
            <w:pPr>
              <w:spacing w:after="160" w:line="259" w:lineRule="auto"/>
              <w:jc w:val="both"/>
              <w:rPr>
                <w:rFonts w:eastAsia="Calibri"/>
                <w:sz w:val="22"/>
                <w:szCs w:val="22"/>
              </w:rPr>
            </w:pPr>
            <w:r w:rsidRPr="006E2ABE">
              <w:rPr>
                <w:rFonts w:eastAsia="Calibri"/>
                <w:sz w:val="22"/>
                <w:szCs w:val="22"/>
              </w:rPr>
              <w:t>Vidusskolēni, vietējie iedzīvotāji, NVO pārstāvji, pilsētplānotāji, uzņēmēji, studenti, pašvaldības un vietējās rīcības grupas dalībnieki.</w:t>
            </w:r>
          </w:p>
        </w:tc>
      </w:tr>
      <w:tr w:rsidR="006E2ABE" w:rsidRPr="00381011" w:rsidTr="006C585C">
        <w:tc>
          <w:tcPr>
            <w:tcW w:w="561" w:type="dxa"/>
            <w:vAlign w:val="center"/>
          </w:tcPr>
          <w:p w:rsidR="006E2ABE" w:rsidRPr="006E2ABE" w:rsidRDefault="006E2ABE" w:rsidP="006E2ABE">
            <w:pPr>
              <w:spacing w:after="160" w:line="259" w:lineRule="auto"/>
              <w:jc w:val="center"/>
              <w:rPr>
                <w:rFonts w:eastAsia="Calibri"/>
                <w:b/>
                <w:bCs/>
                <w:sz w:val="22"/>
                <w:szCs w:val="22"/>
              </w:rPr>
            </w:pPr>
            <w:r w:rsidRPr="006E2ABE">
              <w:rPr>
                <w:rFonts w:eastAsia="Calibri"/>
                <w:b/>
                <w:bCs/>
                <w:sz w:val="22"/>
                <w:szCs w:val="22"/>
              </w:rPr>
              <w:t>6.</w:t>
            </w:r>
          </w:p>
        </w:tc>
        <w:tc>
          <w:tcPr>
            <w:tcW w:w="1756" w:type="dxa"/>
          </w:tcPr>
          <w:p w:rsidR="006E2ABE" w:rsidRPr="006E2ABE" w:rsidRDefault="006E2ABE" w:rsidP="006E2ABE">
            <w:pPr>
              <w:spacing w:after="160" w:line="259" w:lineRule="auto"/>
              <w:jc w:val="right"/>
              <w:rPr>
                <w:rFonts w:eastAsia="Calibri"/>
                <w:b/>
                <w:bCs/>
                <w:sz w:val="22"/>
                <w:szCs w:val="22"/>
              </w:rPr>
            </w:pPr>
            <w:r w:rsidRPr="006E2ABE">
              <w:rPr>
                <w:rFonts w:eastAsia="Calibri"/>
                <w:b/>
                <w:bCs/>
                <w:sz w:val="22"/>
                <w:szCs w:val="22"/>
              </w:rPr>
              <w:t>Mērķis:</w:t>
            </w:r>
          </w:p>
        </w:tc>
        <w:tc>
          <w:tcPr>
            <w:tcW w:w="7714" w:type="dxa"/>
          </w:tcPr>
          <w:p w:rsidR="006E2ABE" w:rsidRPr="006E2ABE" w:rsidRDefault="006E2ABE" w:rsidP="006E2ABE">
            <w:pPr>
              <w:spacing w:after="160" w:line="259" w:lineRule="auto"/>
              <w:jc w:val="both"/>
              <w:rPr>
                <w:rFonts w:eastAsia="Calibri"/>
                <w:sz w:val="22"/>
                <w:szCs w:val="22"/>
              </w:rPr>
            </w:pPr>
            <w:r w:rsidRPr="006E2ABE">
              <w:rPr>
                <w:rFonts w:eastAsia="Calibri"/>
                <w:sz w:val="22"/>
                <w:szCs w:val="22"/>
              </w:rPr>
              <w:t>Radīt jaunas idejas Jaunās Forštadtes parka attīstībai, apspriežot infrastruktūras un kopienas aktivitāšu attīstības iespējas, lai veicinātu iedzīvotāju iesaisti un pārveidotu teritoriju par dinamisku apkaimes sporta un socializēšanās aktivitāšu centru publiskajā ārtelpā.</w:t>
            </w:r>
          </w:p>
        </w:tc>
      </w:tr>
      <w:tr w:rsidR="006E2ABE" w:rsidRPr="00381011" w:rsidTr="006C585C">
        <w:tc>
          <w:tcPr>
            <w:tcW w:w="561" w:type="dxa"/>
            <w:vAlign w:val="center"/>
          </w:tcPr>
          <w:p w:rsidR="006E2ABE" w:rsidRPr="006E2ABE" w:rsidRDefault="006E2ABE" w:rsidP="006E2ABE">
            <w:pPr>
              <w:spacing w:after="160" w:line="259" w:lineRule="auto"/>
              <w:jc w:val="center"/>
              <w:rPr>
                <w:rFonts w:eastAsia="Calibri"/>
                <w:b/>
                <w:bCs/>
                <w:sz w:val="22"/>
                <w:szCs w:val="22"/>
              </w:rPr>
            </w:pPr>
            <w:r w:rsidRPr="006E2ABE">
              <w:rPr>
                <w:rFonts w:eastAsia="Calibri"/>
                <w:b/>
                <w:bCs/>
                <w:sz w:val="22"/>
                <w:szCs w:val="22"/>
              </w:rPr>
              <w:t>7.</w:t>
            </w:r>
          </w:p>
        </w:tc>
        <w:tc>
          <w:tcPr>
            <w:tcW w:w="1756" w:type="dxa"/>
          </w:tcPr>
          <w:p w:rsidR="006E2ABE" w:rsidRPr="006E2ABE" w:rsidRDefault="006E2ABE" w:rsidP="006E2ABE">
            <w:pPr>
              <w:spacing w:after="160" w:line="259" w:lineRule="auto"/>
              <w:jc w:val="right"/>
              <w:rPr>
                <w:rFonts w:eastAsia="Calibri"/>
                <w:b/>
                <w:bCs/>
                <w:sz w:val="22"/>
                <w:szCs w:val="22"/>
              </w:rPr>
            </w:pPr>
            <w:r w:rsidRPr="006E2ABE">
              <w:rPr>
                <w:rFonts w:eastAsia="Calibri"/>
                <w:b/>
                <w:bCs/>
                <w:sz w:val="22"/>
                <w:szCs w:val="22"/>
              </w:rPr>
              <w:t>Moderators:</w:t>
            </w:r>
          </w:p>
        </w:tc>
        <w:tc>
          <w:tcPr>
            <w:tcW w:w="7714" w:type="dxa"/>
          </w:tcPr>
          <w:p w:rsidR="006E2ABE" w:rsidRPr="006E2ABE" w:rsidRDefault="006E2ABE" w:rsidP="006E2ABE">
            <w:pPr>
              <w:spacing w:after="160" w:line="259" w:lineRule="auto"/>
              <w:jc w:val="both"/>
              <w:rPr>
                <w:rFonts w:eastAsia="Calibri"/>
                <w:sz w:val="22"/>
                <w:szCs w:val="22"/>
              </w:rPr>
            </w:pPr>
            <w:r w:rsidRPr="006E2ABE">
              <w:rPr>
                <w:rFonts w:eastAsia="Calibri"/>
                <w:sz w:val="22"/>
                <w:szCs w:val="22"/>
              </w:rPr>
              <w:t>Lai nodrošinātu pasākuma nevainojamu norises gaitu, ir nepieciešams augsti kvalificēts un pieredzējis pasākuma vadītājs ar izcilām komunikācijas prasmēm.</w:t>
            </w:r>
          </w:p>
          <w:p w:rsidR="006E2ABE" w:rsidRPr="006E2ABE" w:rsidRDefault="006E2ABE" w:rsidP="006E2ABE">
            <w:pPr>
              <w:spacing w:after="160" w:line="259" w:lineRule="auto"/>
              <w:jc w:val="both"/>
              <w:rPr>
                <w:rFonts w:eastAsia="Calibri"/>
                <w:b/>
                <w:bCs/>
                <w:sz w:val="22"/>
                <w:szCs w:val="22"/>
              </w:rPr>
            </w:pPr>
            <w:r w:rsidRPr="006E2ABE">
              <w:rPr>
                <w:rFonts w:eastAsia="Calibri"/>
                <w:b/>
                <w:bCs/>
                <w:sz w:val="22"/>
                <w:szCs w:val="22"/>
              </w:rPr>
              <w:t>1.</w:t>
            </w:r>
            <w:r w:rsidRPr="006E2ABE">
              <w:rPr>
                <w:rFonts w:eastAsia="Calibri"/>
                <w:b/>
                <w:bCs/>
                <w:sz w:val="22"/>
                <w:szCs w:val="22"/>
              </w:rPr>
              <w:tab/>
              <w:t>Prasības pasākuma vadītājam</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1.1. Komunikācija: Pasākuma vadītājam jābūt ar labām publiskās runāšanas prasmēm, spējīgam veidot aktīvu un radošu atmosfēru, kas uzmundrinātu pasākuma dalībniekus un uzlabotu pasākuma dinamiku. Pasākuma vadītājam jābūt spējīgam tekoši runāt latviešu valodā, un skaidri un precīzi nodot pasākuma dalībniekiem svarīgu informāciju.</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1.2. Pasākuma vadīšana: Pasākuma vadītājam ir jānovada pasākuma atklāšanas un noslēguma ceremonijas, kas ietver uzrunas, informācijas sniegšanu, balvu pasniegšanu utt., pievēršot uzmanību pasākuma mērķim, dalībniekiem, sadarbības partneriem, atbalstītājiem un sponsoriem.</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1.3. Svarīgu notikumu paziņošana: Pasākuma vadītājam ir jāpaziņo par visiem svarīgajiem notikumiem un jaunumiem pasākuma laikā, ieskaitot izmaiņas laika plānā, rezultātus, atpūtas laikus un citu būtisku informāciju.</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1.4. Atmosfēras uzturēšana: Pasākuma vadītājam ir aktīvi jāiesaistās pasākuma gaitā, jāuztur pozitīva atmosfēra, jākomunicē ar pasākuma dalībniekiem un jāmotivē viņus uz pēc iespējas labāku sniegumu.</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1.5. Pasākuma vadītājam ir jābūt pieejamam visu pasākuma laiku un jāierodas pasākuma norises vietā vismaz 30 minūtes pirms pasākuma sākuma.</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1.6. Pasākuma vadītājam ir pieredze vismaz trīs pasākumu vadīšanā pēdējo trīs gadu laikā (2024., 2023., 2022.gadā un 2025.gads līdz piedāvājumu iesniegšanai).</w:t>
            </w:r>
            <w:r w:rsidRPr="006E2ABE">
              <w:rPr>
                <w:rFonts w:ascii="Calibri" w:eastAsia="Calibri" w:hAnsi="Calibri"/>
                <w:sz w:val="22"/>
                <w:szCs w:val="22"/>
              </w:rPr>
              <w:t xml:space="preserve"> </w:t>
            </w:r>
            <w:r w:rsidRPr="006E2ABE">
              <w:rPr>
                <w:rFonts w:eastAsia="Calibri"/>
                <w:sz w:val="22"/>
                <w:szCs w:val="22"/>
              </w:rPr>
              <w:t>Moderatora pieredzes apliecināšanai jāiesniedz pieredzes saraksts brīvā formā, CV vai cits pieredzi apliecinošs dokuments. Piedāvājumam jāpievieno rakstisks apliecinājums par piekrišanu piedalīties līguma izpildē.</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1.7. Pasākuma vadītājam ir jābūt spējīgam pielāgoties neplānotām situācijām, kā, piemēram, atkāpēm no sākotnējā plāna, kas radušās neplānotu apstākļu rezultātā.</w:t>
            </w:r>
          </w:p>
        </w:tc>
      </w:tr>
      <w:tr w:rsidR="006E2ABE" w:rsidRPr="00381011" w:rsidTr="006C585C">
        <w:tc>
          <w:tcPr>
            <w:tcW w:w="561" w:type="dxa"/>
            <w:vAlign w:val="center"/>
          </w:tcPr>
          <w:p w:rsidR="006E2ABE" w:rsidRPr="006E2ABE" w:rsidRDefault="006E2ABE" w:rsidP="006E2ABE">
            <w:pPr>
              <w:spacing w:after="160" w:line="259" w:lineRule="auto"/>
              <w:jc w:val="center"/>
              <w:rPr>
                <w:rFonts w:eastAsia="Calibri"/>
                <w:b/>
                <w:bCs/>
                <w:sz w:val="22"/>
                <w:szCs w:val="22"/>
              </w:rPr>
            </w:pPr>
            <w:r w:rsidRPr="006E2ABE">
              <w:rPr>
                <w:rFonts w:eastAsia="Calibri"/>
                <w:b/>
                <w:bCs/>
                <w:sz w:val="22"/>
                <w:szCs w:val="22"/>
              </w:rPr>
              <w:t>8.</w:t>
            </w:r>
          </w:p>
        </w:tc>
        <w:tc>
          <w:tcPr>
            <w:tcW w:w="1756" w:type="dxa"/>
          </w:tcPr>
          <w:p w:rsidR="006E2ABE" w:rsidRPr="006E2ABE" w:rsidRDefault="006E2ABE" w:rsidP="006E2ABE">
            <w:pPr>
              <w:spacing w:after="160" w:line="259" w:lineRule="auto"/>
              <w:jc w:val="right"/>
              <w:rPr>
                <w:rFonts w:eastAsia="Calibri"/>
                <w:b/>
                <w:bCs/>
                <w:sz w:val="22"/>
                <w:szCs w:val="22"/>
              </w:rPr>
            </w:pPr>
            <w:r w:rsidRPr="006E2ABE">
              <w:rPr>
                <w:rFonts w:eastAsia="Calibri"/>
                <w:b/>
                <w:bCs/>
                <w:sz w:val="22"/>
                <w:szCs w:val="22"/>
              </w:rPr>
              <w:t>Ēdināšanas pakalpojumi:</w:t>
            </w:r>
          </w:p>
        </w:tc>
        <w:tc>
          <w:tcPr>
            <w:tcW w:w="7714" w:type="dxa"/>
          </w:tcPr>
          <w:p w:rsidR="006E2ABE" w:rsidRPr="006E2ABE" w:rsidRDefault="006E2ABE" w:rsidP="006E2ABE">
            <w:pPr>
              <w:spacing w:after="160" w:line="259" w:lineRule="auto"/>
              <w:jc w:val="both"/>
              <w:rPr>
                <w:rFonts w:eastAsia="Calibri"/>
                <w:b/>
                <w:bCs/>
                <w:sz w:val="22"/>
                <w:szCs w:val="22"/>
              </w:rPr>
            </w:pPr>
            <w:r w:rsidRPr="006E2ABE">
              <w:rPr>
                <w:rFonts w:eastAsia="Calibri"/>
                <w:b/>
                <w:bCs/>
                <w:sz w:val="22"/>
                <w:szCs w:val="22"/>
              </w:rPr>
              <w:t>2.1. Prasības ēdināšanas pakalpojuma nodrošināšanai:</w:t>
            </w:r>
          </w:p>
          <w:p w:rsidR="006E2ABE" w:rsidRPr="006E2ABE" w:rsidRDefault="006E2ABE" w:rsidP="006E2ABE">
            <w:pPr>
              <w:spacing w:after="160" w:line="259" w:lineRule="auto"/>
              <w:jc w:val="both"/>
              <w:rPr>
                <w:rFonts w:eastAsia="Calibri"/>
                <w:sz w:val="22"/>
                <w:szCs w:val="22"/>
              </w:rPr>
            </w:pPr>
            <w:r w:rsidRPr="006E2ABE">
              <w:rPr>
                <w:rFonts w:eastAsia="Calibri"/>
                <w:b/>
                <w:bCs/>
                <w:sz w:val="22"/>
                <w:szCs w:val="22"/>
              </w:rPr>
              <w:t>19.03.2025.</w:t>
            </w:r>
            <w:r w:rsidRPr="006E2ABE">
              <w:rPr>
                <w:rFonts w:ascii="Calibri" w:eastAsia="Calibri" w:hAnsi="Calibri"/>
                <w:b/>
                <w:bCs/>
                <w:sz w:val="22"/>
                <w:szCs w:val="22"/>
              </w:rPr>
              <w:t xml:space="preserve"> </w:t>
            </w:r>
            <w:r w:rsidRPr="006E2ABE">
              <w:rPr>
                <w:rFonts w:eastAsia="Calibri"/>
                <w:b/>
                <w:bCs/>
                <w:sz w:val="22"/>
                <w:szCs w:val="22"/>
              </w:rPr>
              <w:t xml:space="preserve">Viena kafijas pauze 40 personām </w:t>
            </w:r>
            <w:r w:rsidRPr="006E2ABE">
              <w:rPr>
                <w:rFonts w:eastAsia="Calibri"/>
                <w:sz w:val="22"/>
                <w:szCs w:val="22"/>
              </w:rPr>
              <w:t>no plkst.15:30 (novākšana pēc plkst.19:00).</w:t>
            </w:r>
          </w:p>
          <w:p w:rsidR="006E2ABE" w:rsidRPr="006E2ABE" w:rsidRDefault="006E2ABE" w:rsidP="006E2ABE">
            <w:pPr>
              <w:spacing w:after="160" w:line="259" w:lineRule="auto"/>
              <w:jc w:val="both"/>
              <w:rPr>
                <w:rFonts w:eastAsia="Calibri"/>
                <w:b/>
                <w:bCs/>
                <w:sz w:val="22"/>
                <w:szCs w:val="22"/>
              </w:rPr>
            </w:pPr>
            <w:r w:rsidRPr="006E2ABE">
              <w:rPr>
                <w:rFonts w:eastAsia="Calibri"/>
                <w:b/>
                <w:bCs/>
                <w:sz w:val="22"/>
                <w:szCs w:val="22"/>
              </w:rPr>
              <w:t>26.03.2025. Viena kafijas pauze 40 personām</w:t>
            </w:r>
            <w:r w:rsidRPr="006E2ABE">
              <w:rPr>
                <w:rFonts w:eastAsia="Calibri"/>
                <w:sz w:val="22"/>
                <w:szCs w:val="22"/>
              </w:rPr>
              <w:t xml:space="preserve"> no plkst.15:30 (novākšana pēc plkst.20:00).</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2.1.1. Kafijas pauze jānodrošina pasākuma norises vietā. Nepieciešamības gadījumā Pasūtītājs patur tiesības precizēt pakalpojuma sniegšanas laiku, iepriekš par to brīdinot pakalpojuma sniedzēju, vismaz 5 dienas iepriekš.</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 xml:space="preserve">2.1.2. Kafijas pauzes laikā jātiek pasniegtiem bezalkoholiskiem dzērieniem (citronūdens/ūdens), kā arī kafija un tēja, cukurs, piens. </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Jāparedz sāļās uzkodas (vismaz 4 dažādi veidi, kopā vismaz 160 gab); saldās uzkodas (vismaz 3 dažādi veidi, kopā vismaz 120 gab.).</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2.1.3. Kafijas pauzes laikā jābūt pasniegtām uzkodām, kas ir piemērotas gan veģetāriešiem, gan gaļēdājiem.</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2.1.4. Traukus un galda piederumus (kas nav vienreizlietojami), galda uzklāšanu un apkalpošanu pilnībā nodrošina pakalpojuma sniedzējs.</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 xml:space="preserve">2.1.5. Pakalpojums jāsniedz augstā līmenī un obligāti jāiekļaujas paredzētajā laikā, saskaņā ar pasākuma programmu. </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2.1.6. Jānodrošina, ka ēdienu pagatavošanā tiks izmantoti tikai un vienīgi svaigi, augstas kvalitātes produkti un izejvielas, ievērojot vispārpieņemto restorāna standartu ēdienu pagatavošanā, pasniegšanā un galdu servēšanā.</w:t>
            </w:r>
          </w:p>
        </w:tc>
      </w:tr>
      <w:tr w:rsidR="006E2ABE" w:rsidRPr="00381011" w:rsidTr="006C585C">
        <w:tc>
          <w:tcPr>
            <w:tcW w:w="561" w:type="dxa"/>
            <w:vAlign w:val="center"/>
          </w:tcPr>
          <w:p w:rsidR="006E2ABE" w:rsidRPr="006E2ABE" w:rsidRDefault="006E2ABE" w:rsidP="006E2ABE">
            <w:pPr>
              <w:spacing w:after="160" w:line="259" w:lineRule="auto"/>
              <w:jc w:val="center"/>
              <w:rPr>
                <w:rFonts w:eastAsia="Calibri"/>
                <w:b/>
                <w:bCs/>
                <w:sz w:val="22"/>
                <w:szCs w:val="22"/>
              </w:rPr>
            </w:pPr>
            <w:r w:rsidRPr="006E2ABE">
              <w:rPr>
                <w:rFonts w:eastAsia="Calibri"/>
                <w:b/>
                <w:bCs/>
                <w:sz w:val="22"/>
                <w:szCs w:val="22"/>
              </w:rPr>
              <w:t>9.</w:t>
            </w:r>
          </w:p>
        </w:tc>
        <w:tc>
          <w:tcPr>
            <w:tcW w:w="1756" w:type="dxa"/>
          </w:tcPr>
          <w:p w:rsidR="006E2ABE" w:rsidRPr="006E2ABE" w:rsidRDefault="006E2ABE" w:rsidP="006E2ABE">
            <w:pPr>
              <w:spacing w:after="160" w:line="259" w:lineRule="auto"/>
              <w:jc w:val="right"/>
              <w:rPr>
                <w:rFonts w:eastAsia="Calibri"/>
                <w:b/>
                <w:bCs/>
                <w:sz w:val="22"/>
                <w:szCs w:val="22"/>
              </w:rPr>
            </w:pPr>
            <w:r w:rsidRPr="006E2ABE">
              <w:rPr>
                <w:rFonts w:eastAsia="Calibri"/>
                <w:b/>
                <w:bCs/>
                <w:sz w:val="22"/>
                <w:szCs w:val="22"/>
              </w:rPr>
              <w:t>Telpas un tehniskais nodrošinājums:</w:t>
            </w:r>
          </w:p>
        </w:tc>
        <w:tc>
          <w:tcPr>
            <w:tcW w:w="7714" w:type="dxa"/>
          </w:tcPr>
          <w:p w:rsidR="006E2ABE" w:rsidRPr="006E2ABE" w:rsidRDefault="006E2ABE" w:rsidP="006E2ABE">
            <w:pPr>
              <w:spacing w:after="160" w:line="259" w:lineRule="auto"/>
              <w:jc w:val="both"/>
              <w:rPr>
                <w:rFonts w:eastAsia="Calibri"/>
                <w:b/>
                <w:bCs/>
                <w:sz w:val="22"/>
                <w:szCs w:val="22"/>
              </w:rPr>
            </w:pPr>
            <w:r w:rsidRPr="006E2ABE">
              <w:rPr>
                <w:rFonts w:eastAsia="Calibri"/>
                <w:b/>
                <w:bCs/>
                <w:sz w:val="22"/>
                <w:szCs w:val="22"/>
              </w:rPr>
              <w:t xml:space="preserve">3. Izpildītājam jānodrošina 1 kopdarbošanās telpa, lai ietilpinātu visus pasākuma dalībniekus un apmeklētājus (vismaz 40 personas), kā arī nodrošinātu ēdināšanas vietu. </w:t>
            </w:r>
          </w:p>
          <w:p w:rsidR="006E2ABE" w:rsidRPr="006E2ABE" w:rsidRDefault="006E2ABE" w:rsidP="006E2ABE">
            <w:pPr>
              <w:spacing w:after="160" w:line="259" w:lineRule="auto"/>
              <w:jc w:val="both"/>
              <w:rPr>
                <w:rFonts w:eastAsia="Calibri"/>
                <w:b/>
                <w:bCs/>
                <w:sz w:val="22"/>
                <w:szCs w:val="22"/>
              </w:rPr>
            </w:pPr>
            <w:r w:rsidRPr="006E2ABE">
              <w:rPr>
                <w:rFonts w:eastAsia="Calibri"/>
                <w:b/>
                <w:bCs/>
                <w:sz w:val="22"/>
                <w:szCs w:val="22"/>
              </w:rPr>
              <w:t>3.1. Telpu nodrošinājums un labiekārtojums:</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3.1.1. Jānodrošina pieejamas telpas noslēguma ceremonijai, telpas darbam hakatona laikā, atpūtai un dalībnieku personīgajām vajadzībām, t.sk garderobes telpas un sanitāro mezglu pieejamību un regulāru uzkopšanu visā hakatona norises laikā.</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3.1.2. Telpās jābūt dalībniekiem pieejamam bezvadu interneta (Wi-Fi) pieslēgumam.</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3.1.3. Jānodrošina galdi – vismaz 10 gab., kas ir brīvi pārvietojami telpā un piemēroti grupu, kas sastāv no 3-5 dalībniekiem, darbam. Nepieciešamo galdu skaits no Pasūtītāja puses var tikt samazināts atkarībā no dalībnieku izveidoto komandu skaita.</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3.1.4. Jānodrošina krēsli – vismaz 40 gab., kas ir brīvi pieejami pasākuma rīkotājam jebkurā brīdī pasākuma norises laikā.</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3.1.5. Jānodrošina flipchartus, baltās tāfeles un darba materiālus – marķierus, papīru, piezīmju lapas.</w:t>
            </w:r>
          </w:p>
          <w:p w:rsidR="006E2ABE" w:rsidRPr="006E2ABE" w:rsidRDefault="006E2ABE" w:rsidP="006E2ABE">
            <w:pPr>
              <w:spacing w:after="160" w:line="259" w:lineRule="auto"/>
              <w:jc w:val="both"/>
              <w:rPr>
                <w:rFonts w:eastAsia="Calibri"/>
                <w:b/>
                <w:bCs/>
                <w:sz w:val="22"/>
                <w:szCs w:val="22"/>
              </w:rPr>
            </w:pPr>
            <w:r w:rsidRPr="006E2ABE">
              <w:rPr>
                <w:rFonts w:eastAsia="Calibri"/>
                <w:b/>
                <w:bCs/>
                <w:sz w:val="22"/>
                <w:szCs w:val="22"/>
              </w:rPr>
              <w:t>3.2. Tehniskais nodrošinājums:</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 xml:space="preserve">3.2.1. Interaktīvais displejs ar ekrāna diagonāli vismaz 86",  spilgtums ne mazāk 400 cd/m2 ar pārvietojamu statīvu un ar maināmu augstumu prezentācijām un video translācijām, dators ar Microsoft PowerPoint vai ekvivalentu programnodrošinājumu. </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3.2.2. Jānodrošina profesionāla skaņas sistēma (PA), lai nodrošinātu labu skaņas kvalitāti pasākuma apmeklētājiem, radio mikrofoni ar statīviem (2 gab.), skaņas monitori.</w:t>
            </w:r>
            <w:r w:rsidRPr="006E2ABE">
              <w:rPr>
                <w:rFonts w:ascii="Calibri" w:eastAsia="Calibri" w:hAnsi="Calibri"/>
                <w:sz w:val="22"/>
                <w:szCs w:val="22"/>
              </w:rPr>
              <w:t xml:space="preserve"> </w:t>
            </w:r>
            <w:r w:rsidRPr="006E2ABE">
              <w:rPr>
                <w:rFonts w:eastAsia="Calibri"/>
                <w:sz w:val="22"/>
                <w:szCs w:val="22"/>
              </w:rPr>
              <w:t>Pakalpojuma sniedzējam ir jānodrošina profesionāla atskaņošanas tehnika, no kuras tiks veikta fona mūzikas atskaņošana, kā arī jānodrošina hakatona pasākuma formātam atbilstoša fona mūzika.</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3.2.3. Radīt pasākuma formātam atbilstošu atmosfēru – izmantojot dažādus interjera elementus un profesionālo gaismas aprīkojumu pasākuma atklāšanas, prezentāciju un noslēguma laikā, nodrošināt visu dalībnieku un telpu sienu, rekvizītu apgaismošanu, u.tml.</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3.2.4. Nodrošināt visus pasākuma norisei nepieciešamos video un audio signāla vadus, kuri atbilst visām drošības prasībām. Komplektā ietilpst visi nepieciešamie vadi, lai pieslēgtu visas iekārtas.</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3.2.5. Nodrošināt enerģijas pagarinātāju un uzlādes staciju pieejamību hakatona dalībniekiem.</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3.2.6. Persona, kas atbildīga par gaismas aprīkojumu, tehniku, skaņu un ir pieejama visu pasākuma laiku.</w:t>
            </w:r>
          </w:p>
          <w:p w:rsidR="006E2ABE" w:rsidRPr="006E2ABE" w:rsidRDefault="006E2ABE" w:rsidP="006E2ABE">
            <w:pPr>
              <w:spacing w:after="160" w:line="259" w:lineRule="auto"/>
              <w:jc w:val="both"/>
              <w:rPr>
                <w:rFonts w:eastAsia="Calibri"/>
                <w:sz w:val="22"/>
                <w:szCs w:val="22"/>
              </w:rPr>
            </w:pPr>
            <w:r w:rsidRPr="006E2ABE">
              <w:rPr>
                <w:rFonts w:eastAsia="Calibri"/>
                <w:sz w:val="22"/>
                <w:szCs w:val="22"/>
              </w:rPr>
              <w:t>3.2.7. Izpildītājam jānodrošina tehniskā aprīkojuma piegāde un uzstādīšana pirms pasākuma sākuma laika, kā arī aprīkojuma nojaukšana un novākšana pēc pasākuma beigām.</w:t>
            </w:r>
          </w:p>
        </w:tc>
      </w:tr>
      <w:tr w:rsidR="006E2ABE" w:rsidRPr="00381011" w:rsidTr="006C585C">
        <w:tc>
          <w:tcPr>
            <w:tcW w:w="561" w:type="dxa"/>
            <w:vAlign w:val="center"/>
          </w:tcPr>
          <w:p w:rsidR="006E2ABE" w:rsidRPr="006E2ABE" w:rsidRDefault="006E2ABE" w:rsidP="006E2ABE">
            <w:pPr>
              <w:spacing w:after="160" w:line="259" w:lineRule="auto"/>
              <w:jc w:val="center"/>
              <w:rPr>
                <w:rFonts w:eastAsia="Calibri"/>
                <w:b/>
                <w:bCs/>
                <w:sz w:val="22"/>
                <w:szCs w:val="22"/>
              </w:rPr>
            </w:pPr>
            <w:r w:rsidRPr="006E2ABE">
              <w:rPr>
                <w:rFonts w:eastAsia="Calibri"/>
                <w:b/>
                <w:bCs/>
                <w:sz w:val="22"/>
                <w:szCs w:val="22"/>
              </w:rPr>
              <w:t>10.</w:t>
            </w:r>
          </w:p>
        </w:tc>
        <w:tc>
          <w:tcPr>
            <w:tcW w:w="1756" w:type="dxa"/>
          </w:tcPr>
          <w:p w:rsidR="006E2ABE" w:rsidRPr="006E2ABE" w:rsidRDefault="006E2ABE" w:rsidP="006E2ABE">
            <w:pPr>
              <w:spacing w:after="160" w:line="259" w:lineRule="auto"/>
              <w:jc w:val="right"/>
              <w:rPr>
                <w:rFonts w:eastAsia="Calibri"/>
                <w:b/>
                <w:bCs/>
                <w:color w:val="FF0000"/>
                <w:sz w:val="22"/>
                <w:szCs w:val="22"/>
              </w:rPr>
            </w:pPr>
            <w:r w:rsidRPr="006E2ABE">
              <w:rPr>
                <w:rFonts w:eastAsia="Calibri"/>
                <w:b/>
                <w:bCs/>
                <w:sz w:val="22"/>
                <w:szCs w:val="22"/>
              </w:rPr>
              <w:t>Vispārīgas prasības</w:t>
            </w:r>
          </w:p>
        </w:tc>
        <w:tc>
          <w:tcPr>
            <w:tcW w:w="7714" w:type="dxa"/>
          </w:tcPr>
          <w:p w:rsidR="006E2ABE" w:rsidRPr="006E2ABE" w:rsidRDefault="006E2ABE" w:rsidP="00B65A8D">
            <w:pPr>
              <w:numPr>
                <w:ilvl w:val="1"/>
                <w:numId w:val="48"/>
              </w:numPr>
              <w:spacing w:after="160" w:line="259" w:lineRule="auto"/>
              <w:ind w:left="357" w:hanging="357"/>
              <w:jc w:val="both"/>
              <w:rPr>
                <w:rFonts w:eastAsia="Calibri"/>
                <w:sz w:val="22"/>
                <w:szCs w:val="22"/>
              </w:rPr>
            </w:pPr>
            <w:r w:rsidRPr="006E2ABE">
              <w:rPr>
                <w:rFonts w:eastAsia="Calibri"/>
                <w:sz w:val="22"/>
                <w:szCs w:val="22"/>
              </w:rPr>
              <w:t>Izpildītājam jānodrošina visu iepriekš minēto pakalpojumu koordinēšana un nodrošināšana.</w:t>
            </w:r>
          </w:p>
          <w:p w:rsidR="006E2ABE" w:rsidRPr="006E2ABE" w:rsidRDefault="006E2ABE" w:rsidP="00B65A8D">
            <w:pPr>
              <w:numPr>
                <w:ilvl w:val="1"/>
                <w:numId w:val="48"/>
              </w:numPr>
              <w:spacing w:after="160" w:line="259" w:lineRule="auto"/>
              <w:ind w:left="357" w:hanging="357"/>
              <w:jc w:val="both"/>
              <w:rPr>
                <w:rFonts w:eastAsia="Calibri"/>
                <w:sz w:val="22"/>
                <w:szCs w:val="22"/>
              </w:rPr>
            </w:pPr>
            <w:r w:rsidRPr="006E2ABE">
              <w:rPr>
                <w:rFonts w:eastAsia="Calibri"/>
                <w:sz w:val="22"/>
                <w:szCs w:val="22"/>
              </w:rPr>
              <w:t>Izpildītājam jānodrošina atkritumu savākšana un pareiza to apsaimniekošana pasākuma norises laikā un pēc tā.</w:t>
            </w:r>
          </w:p>
          <w:p w:rsidR="006E2ABE" w:rsidRPr="006E2ABE" w:rsidRDefault="006E2ABE" w:rsidP="00B65A8D">
            <w:pPr>
              <w:numPr>
                <w:ilvl w:val="1"/>
                <w:numId w:val="48"/>
              </w:numPr>
              <w:spacing w:after="160" w:line="259" w:lineRule="auto"/>
              <w:ind w:left="357" w:hanging="357"/>
              <w:jc w:val="both"/>
              <w:rPr>
                <w:rFonts w:eastAsia="Calibri"/>
                <w:sz w:val="22"/>
                <w:szCs w:val="22"/>
              </w:rPr>
            </w:pPr>
            <w:r w:rsidRPr="006E2ABE">
              <w:rPr>
                <w:rFonts w:eastAsia="Calibri"/>
                <w:sz w:val="22"/>
                <w:szCs w:val="22"/>
              </w:rPr>
              <w:t>Pakalpojuma sniedzējam ir jānodrošina potenciālo dalībnieku informēšana caur dažādiem komunikācijas kanāliem, aicinot ņemt dalību hakatona norisē, izgatavojot un izplatot informatīvus materiālus par hakatonu, piemēram, digitālās skrejlapas, kas tiek izplatītas vietējā mediju vidē un sociālajos tīklos, formu un saturu iepriekš saskaņojot ar pasūtītāju.</w:t>
            </w:r>
          </w:p>
          <w:p w:rsidR="006E2ABE" w:rsidRPr="006E2ABE" w:rsidRDefault="006E2ABE" w:rsidP="00B65A8D">
            <w:pPr>
              <w:numPr>
                <w:ilvl w:val="1"/>
                <w:numId w:val="48"/>
              </w:numPr>
              <w:spacing w:after="160" w:line="259" w:lineRule="auto"/>
              <w:ind w:left="357" w:hanging="357"/>
              <w:jc w:val="both"/>
              <w:rPr>
                <w:rFonts w:eastAsia="Calibri"/>
                <w:sz w:val="22"/>
                <w:szCs w:val="22"/>
              </w:rPr>
            </w:pPr>
            <w:r w:rsidRPr="006E2ABE">
              <w:rPr>
                <w:rFonts w:eastAsia="Calibri"/>
                <w:sz w:val="22"/>
                <w:szCs w:val="22"/>
              </w:rPr>
              <w:t>Pakalpojuma sniedzējs izplata tiešsaistes reģistrācijas saiti starp potenciālajiem dalībniekiem ar aicinājumu reģistrēties.</w:t>
            </w:r>
          </w:p>
          <w:p w:rsidR="006E2ABE" w:rsidRPr="006E2ABE" w:rsidRDefault="006E2ABE" w:rsidP="00B65A8D">
            <w:pPr>
              <w:numPr>
                <w:ilvl w:val="1"/>
                <w:numId w:val="48"/>
              </w:numPr>
              <w:spacing w:after="160" w:line="259" w:lineRule="auto"/>
              <w:ind w:left="357" w:hanging="357"/>
              <w:jc w:val="both"/>
              <w:rPr>
                <w:rFonts w:eastAsia="Calibri"/>
                <w:sz w:val="22"/>
                <w:szCs w:val="22"/>
              </w:rPr>
            </w:pPr>
            <w:r w:rsidRPr="006E2ABE">
              <w:rPr>
                <w:rFonts w:eastAsia="Calibri"/>
                <w:sz w:val="22"/>
                <w:szCs w:val="22"/>
              </w:rPr>
              <w:t>Pēc hakatona norises Pakalpojuma izpildītājs nodrošina un iesniedz Pasūtītājam labas kvalitātes foto (horizontālā orientācija) un video materiālus publicēšanai pašvaldības informācijas kanālos un izmantošanai komunikācijā ar iedzīvotājiem.</w:t>
            </w:r>
          </w:p>
          <w:p w:rsidR="006E2ABE" w:rsidRPr="006E2ABE" w:rsidRDefault="006E2ABE" w:rsidP="00B65A8D">
            <w:pPr>
              <w:numPr>
                <w:ilvl w:val="1"/>
                <w:numId w:val="48"/>
              </w:numPr>
              <w:spacing w:after="160" w:line="259" w:lineRule="auto"/>
              <w:ind w:left="357" w:hanging="357"/>
              <w:jc w:val="both"/>
              <w:rPr>
                <w:rFonts w:eastAsia="Calibri"/>
                <w:sz w:val="22"/>
                <w:szCs w:val="22"/>
              </w:rPr>
            </w:pPr>
            <w:r w:rsidRPr="006E2ABE">
              <w:rPr>
                <w:rFonts w:eastAsia="Calibri"/>
                <w:sz w:val="22"/>
                <w:szCs w:val="22"/>
              </w:rPr>
              <w:t>Pakalpojuma sniedzējs veic novērtējuma aptauju starp dalībniekiem un iesniedz pasūtītājam aptaujas rezultātus ar dalībnieku novērtējumu par pasākuma norisi un saturu, ierosinājumiem nākotnei šādu pilsētvides hakatonu rīkošanai. Aptaujas anketā iekļaujamos jautājumus pirms aptaujas veikšanas saskaņo ar pasūtītāju.</w:t>
            </w:r>
          </w:p>
          <w:p w:rsidR="006E2ABE" w:rsidRPr="006E2ABE" w:rsidRDefault="006E2ABE" w:rsidP="00B65A8D">
            <w:pPr>
              <w:numPr>
                <w:ilvl w:val="1"/>
                <w:numId w:val="48"/>
              </w:numPr>
              <w:spacing w:after="160" w:line="259" w:lineRule="auto"/>
              <w:ind w:left="357" w:hanging="357"/>
              <w:jc w:val="both"/>
              <w:rPr>
                <w:rFonts w:eastAsia="Calibri"/>
                <w:sz w:val="22"/>
                <w:szCs w:val="22"/>
              </w:rPr>
            </w:pPr>
            <w:r w:rsidRPr="006E2ABE">
              <w:rPr>
                <w:rFonts w:eastAsia="Calibri"/>
                <w:sz w:val="22"/>
                <w:szCs w:val="22"/>
              </w:rPr>
              <w:t>Pakalpojuma sniedzējs septiņu dienu laikā pēc pasākuma norises iesniedz atskaiti par aizvadītā hakatona norisi un rezultātiem, dalībnieku sarakstu, reģistrācijas lapas, iekļaujot foto un video materiālus, iesniedz apkopotā veidā hakatona laikā iegūtās idejas un ieteikumus pilsētvides attīstībai, ko izmantot projekta vadībā un publiskā komunikācijā. Atskaite un tajā ieklautie darba materiāli jānoformē atbilstoši URBACT IV starpreģionu sadarbības programmas dizaina un komunikācijas vadlīnijām.</w:t>
            </w:r>
          </w:p>
        </w:tc>
      </w:tr>
    </w:tbl>
    <w:p w:rsidR="009F2FB0" w:rsidRDefault="009F2FB0" w:rsidP="0008283C">
      <w:pPr>
        <w:rPr>
          <w:rFonts w:eastAsia="Calibri"/>
          <w:noProof/>
          <w:lang w:val="lv-LV"/>
        </w:rPr>
      </w:pPr>
    </w:p>
    <w:p w:rsidR="0008283C" w:rsidRPr="00DE684A" w:rsidRDefault="0008283C" w:rsidP="00B65A8D">
      <w:pPr>
        <w:spacing w:after="0"/>
        <w:rPr>
          <w:rFonts w:eastAsia="Calibri"/>
          <w:noProof/>
          <w:lang w:val="lv-LV"/>
        </w:rPr>
      </w:pPr>
      <w:r w:rsidRPr="0008283C">
        <w:rPr>
          <w:rFonts w:eastAsia="Calibri"/>
          <w:noProof/>
          <w:lang w:val="lv-LV"/>
        </w:rPr>
        <w:t xml:space="preserve">Sagatavoja:                  </w:t>
      </w:r>
    </w:p>
    <w:p w:rsidR="0008283C" w:rsidRPr="00DE684A" w:rsidRDefault="0008283C" w:rsidP="00B65A8D">
      <w:pPr>
        <w:spacing w:after="0"/>
        <w:rPr>
          <w:rFonts w:eastAsia="Calibri"/>
          <w:noProof/>
          <w:lang w:val="lv-LV"/>
        </w:rPr>
      </w:pPr>
      <w:r w:rsidRPr="0008283C">
        <w:rPr>
          <w:rFonts w:eastAsia="Calibri"/>
          <w:noProof/>
          <w:lang w:val="lv-LV"/>
        </w:rPr>
        <w:t>Daugavpils pašvaldības centrālā pārvaldes Attīstības departamenta</w:t>
      </w:r>
    </w:p>
    <w:p w:rsidR="0008283C" w:rsidRPr="0008283C" w:rsidRDefault="0008283C" w:rsidP="00B65A8D">
      <w:pPr>
        <w:spacing w:after="0"/>
        <w:rPr>
          <w:rFonts w:eastAsia="Calibri"/>
          <w:noProof/>
          <w:lang w:val="lv-LV"/>
        </w:rPr>
      </w:pPr>
      <w:r w:rsidRPr="0008283C">
        <w:rPr>
          <w:rFonts w:eastAsia="Calibri"/>
          <w:noProof/>
          <w:lang w:val="lv-LV"/>
        </w:rPr>
        <w:t>Investīciju un starptautisko sakaru nodaļas</w:t>
      </w:r>
      <w:r w:rsidR="002525E7">
        <w:rPr>
          <w:rFonts w:eastAsia="Calibri"/>
          <w:noProof/>
          <w:lang w:val="lv-LV"/>
        </w:rPr>
        <w:t xml:space="preserve"> telpiskās attīstības plānotāja</w:t>
      </w:r>
      <w:r w:rsidRPr="0008283C">
        <w:rPr>
          <w:rFonts w:eastAsia="Calibri"/>
          <w:noProof/>
          <w:lang w:val="lv-LV"/>
        </w:rPr>
        <w:t xml:space="preserve"> </w:t>
      </w:r>
      <w:r w:rsidRPr="00DE684A">
        <w:rPr>
          <w:rFonts w:eastAsia="Calibri"/>
          <w:noProof/>
          <w:lang w:val="lv-LV"/>
        </w:rPr>
        <w:tab/>
      </w:r>
      <w:r w:rsidRPr="00DE684A">
        <w:rPr>
          <w:rFonts w:eastAsia="Calibri"/>
          <w:noProof/>
          <w:lang w:val="lv-LV"/>
        </w:rPr>
        <w:tab/>
      </w:r>
      <w:r w:rsidRPr="00DE684A">
        <w:rPr>
          <w:rFonts w:eastAsia="Calibri"/>
          <w:noProof/>
          <w:lang w:val="lv-LV"/>
        </w:rPr>
        <w:tab/>
      </w:r>
      <w:r w:rsidR="002525E7">
        <w:rPr>
          <w:rFonts w:eastAsia="Calibri"/>
          <w:noProof/>
          <w:lang w:val="lv-LV"/>
        </w:rPr>
        <w:t>S.Ruskule</w:t>
      </w:r>
    </w:p>
    <w:p w:rsidR="007B6E4B" w:rsidRPr="00DE684A" w:rsidRDefault="005533CC" w:rsidP="000074C1">
      <w:pPr>
        <w:jc w:val="right"/>
        <w:rPr>
          <w:rFonts w:eastAsia="Lucida Sans Unicode"/>
          <w:b/>
          <w:bCs/>
          <w:lang w:val="lv-LV"/>
        </w:rPr>
      </w:pPr>
      <w:r w:rsidRPr="00DE684A">
        <w:rPr>
          <w:b/>
          <w:color w:val="FF0000"/>
          <w:lang w:val="lv-LV" w:eastAsia="lv-LV"/>
        </w:rPr>
        <w:br w:type="page"/>
      </w:r>
      <w:r w:rsidR="00447E61" w:rsidRPr="00DE684A">
        <w:rPr>
          <w:b/>
          <w:lang w:val="lv-LV" w:eastAsia="lv-LV"/>
        </w:rPr>
        <w:t>2. piel</w:t>
      </w:r>
      <w:r w:rsidR="007B6E4B" w:rsidRPr="00DE684A">
        <w:rPr>
          <w:rFonts w:eastAsia="Lucida Sans Unicode"/>
          <w:b/>
          <w:bCs/>
          <w:lang w:val="lv-LV"/>
        </w:rPr>
        <w:t>ikums</w:t>
      </w:r>
    </w:p>
    <w:p w:rsidR="007B6E4B" w:rsidRPr="00DE684A" w:rsidRDefault="007B6E4B" w:rsidP="007B6E4B">
      <w:pPr>
        <w:widowControl w:val="0"/>
        <w:suppressAutoHyphens/>
        <w:jc w:val="center"/>
        <w:rPr>
          <w:rFonts w:eastAsia="Lucida Sans Unicode"/>
          <w:b/>
          <w:bCs/>
          <w:lang w:val="lv-LV" w:eastAsia="ar-SA"/>
        </w:rPr>
      </w:pPr>
      <w:r w:rsidRPr="00DE684A">
        <w:rPr>
          <w:rFonts w:eastAsia="Lucida Sans Unicode"/>
          <w:b/>
          <w:bCs/>
          <w:lang w:val="lv-LV" w:eastAsia="ar-SA"/>
        </w:rPr>
        <w:t>TEHNISKAIS - FINANŠU PIEDĀVĀJUMS</w:t>
      </w:r>
    </w:p>
    <w:p w:rsidR="007B6E4B" w:rsidRPr="00DE684A" w:rsidRDefault="007B6E4B" w:rsidP="009B6652">
      <w:pPr>
        <w:pStyle w:val="Heading1"/>
        <w:rPr>
          <w:b/>
          <w:sz w:val="24"/>
        </w:rPr>
      </w:pPr>
      <w:r w:rsidRPr="00DE684A">
        <w:rPr>
          <w:b/>
          <w:sz w:val="24"/>
        </w:rPr>
        <w:t xml:space="preserve">CENU APTAUJAI </w:t>
      </w:r>
    </w:p>
    <w:p w:rsidR="00357C1B" w:rsidRPr="00463EEC" w:rsidRDefault="00357C1B" w:rsidP="00357C1B">
      <w:pPr>
        <w:keepNext/>
        <w:suppressAutoHyphens/>
        <w:jc w:val="center"/>
        <w:outlineLvl w:val="0"/>
        <w:rPr>
          <w:b/>
          <w:lang w:val="lv-LV"/>
        </w:rPr>
      </w:pPr>
      <w:r w:rsidRPr="00DE684A">
        <w:rPr>
          <w:b/>
          <w:bCs/>
          <w:lang w:val="lv-LV"/>
        </w:rPr>
        <w:t>„</w:t>
      </w:r>
      <w:proofErr w:type="spellStart"/>
      <w:r w:rsidR="00D971DA" w:rsidRPr="00D971DA">
        <w:rPr>
          <w:b/>
          <w:bCs/>
          <w:lang w:val="lv-LV"/>
        </w:rPr>
        <w:t>Hakatona</w:t>
      </w:r>
      <w:proofErr w:type="spellEnd"/>
      <w:r w:rsidR="00D971DA" w:rsidRPr="00D971DA">
        <w:rPr>
          <w:b/>
          <w:bCs/>
          <w:lang w:val="lv-LV"/>
        </w:rPr>
        <w:t xml:space="preserve"> organizēšana Daugavpilī projekta “Publiskās </w:t>
      </w:r>
      <w:proofErr w:type="spellStart"/>
      <w:r w:rsidR="00D971DA" w:rsidRPr="00D971DA">
        <w:rPr>
          <w:b/>
          <w:bCs/>
          <w:lang w:val="lv-LV"/>
        </w:rPr>
        <w:t>ārtelpas</w:t>
      </w:r>
      <w:proofErr w:type="spellEnd"/>
      <w:r w:rsidR="00D971DA" w:rsidRPr="00D971DA">
        <w:rPr>
          <w:b/>
          <w:bCs/>
          <w:lang w:val="lv-LV"/>
        </w:rPr>
        <w:t xml:space="preserve"> pielāgošana sporta aktivitātēm pilsētvidē jauniešu līdzdalības veicināšanai, Re-Gen” Nr.20269 ietvaros</w:t>
      </w:r>
      <w:r w:rsidRPr="00463EEC">
        <w:rPr>
          <w:b/>
          <w:bCs/>
          <w:lang w:val="lv-LV"/>
        </w:rPr>
        <w:t>”</w:t>
      </w:r>
      <w:r w:rsidRPr="00463EEC">
        <w:rPr>
          <w:b/>
          <w:lang w:val="lv-LV"/>
        </w:rPr>
        <w:t xml:space="preserve">         </w:t>
      </w:r>
    </w:p>
    <w:p w:rsidR="00357C1B" w:rsidRPr="00463EEC" w:rsidRDefault="00357C1B" w:rsidP="00357C1B">
      <w:pPr>
        <w:keepNext/>
        <w:suppressAutoHyphens/>
        <w:jc w:val="center"/>
        <w:outlineLvl w:val="0"/>
        <w:rPr>
          <w:b/>
          <w:lang w:val="lv-LV"/>
        </w:rPr>
      </w:pPr>
      <w:r w:rsidRPr="00463EEC">
        <w:rPr>
          <w:b/>
          <w:lang w:val="lv-LV"/>
        </w:rPr>
        <w:t xml:space="preserve"> identifikācijas Nr. DPCP </w:t>
      </w:r>
      <w:r w:rsidR="00D971DA">
        <w:rPr>
          <w:b/>
          <w:lang w:val="lv-LV"/>
        </w:rPr>
        <w:t>2025/13</w:t>
      </w:r>
    </w:p>
    <w:p w:rsidR="00C8116A" w:rsidRPr="00463EEC" w:rsidRDefault="00C8116A" w:rsidP="00C8116A">
      <w:pPr>
        <w:contextualSpacing/>
        <w:jc w:val="center"/>
        <w:rPr>
          <w:b/>
          <w:lang w:val="lv-LV"/>
        </w:rPr>
      </w:pPr>
    </w:p>
    <w:p w:rsidR="007B6E4B" w:rsidRPr="00463EEC" w:rsidRDefault="007B6E4B" w:rsidP="007B6E4B">
      <w:pPr>
        <w:contextualSpacing/>
        <w:jc w:val="both"/>
        <w:rPr>
          <w:lang w:val="lv-LV" w:eastAsia="ar-SA"/>
        </w:rPr>
      </w:pPr>
      <w:r w:rsidRPr="00463EEC">
        <w:rPr>
          <w:lang w:val="lv-LV" w:eastAsia="ar-SA"/>
        </w:rPr>
        <w:t>_____________ (</w:t>
      </w:r>
      <w:r w:rsidRPr="00463EEC">
        <w:rPr>
          <w:i/>
          <w:lang w:val="lv-LV" w:eastAsia="ar-SA"/>
        </w:rPr>
        <w:t>datums, vieta</w:t>
      </w:r>
      <w:r w:rsidRPr="00463EEC">
        <w:rPr>
          <w:lang w:val="lv-LV" w:eastAsia="ar-SA"/>
        </w:rPr>
        <w:t>)</w:t>
      </w:r>
    </w:p>
    <w:p w:rsidR="007B6E4B" w:rsidRPr="00463EEC" w:rsidRDefault="007B6E4B" w:rsidP="007B6E4B">
      <w:pPr>
        <w:contextualSpacing/>
        <w:jc w:val="both"/>
        <w:rPr>
          <w:lang w:val="lv-LV" w:eastAsia="ar-SA"/>
        </w:rPr>
      </w:pPr>
    </w:p>
    <w:p w:rsidR="00463EEC" w:rsidRDefault="00357C1B" w:rsidP="00357C1B">
      <w:pPr>
        <w:contextualSpacing/>
        <w:jc w:val="both"/>
        <w:rPr>
          <w:lang w:val="lv-LV" w:eastAsia="ar-SA"/>
        </w:rPr>
      </w:pPr>
      <w:r w:rsidRPr="00463EEC">
        <w:rPr>
          <w:lang w:val="lv-LV" w:eastAsia="ar-SA"/>
        </w:rPr>
        <w:t>Iepazinušies ar cenu aptauju „</w:t>
      </w:r>
      <w:proofErr w:type="spellStart"/>
      <w:r w:rsidR="00D971DA" w:rsidRPr="00D971DA">
        <w:rPr>
          <w:lang w:val="lv-LV" w:eastAsia="ar-SA"/>
        </w:rPr>
        <w:t>Hakatona</w:t>
      </w:r>
      <w:proofErr w:type="spellEnd"/>
      <w:r w:rsidR="00D971DA" w:rsidRPr="00D971DA">
        <w:rPr>
          <w:lang w:val="lv-LV" w:eastAsia="ar-SA"/>
        </w:rPr>
        <w:t xml:space="preserve"> organizēšana Daugavpilī projekta “Publiskās </w:t>
      </w:r>
      <w:proofErr w:type="spellStart"/>
      <w:r w:rsidR="00D971DA" w:rsidRPr="00D971DA">
        <w:rPr>
          <w:lang w:val="lv-LV" w:eastAsia="ar-SA"/>
        </w:rPr>
        <w:t>ārtelpas</w:t>
      </w:r>
      <w:proofErr w:type="spellEnd"/>
      <w:r w:rsidR="00D971DA" w:rsidRPr="00D971DA">
        <w:rPr>
          <w:lang w:val="lv-LV" w:eastAsia="ar-SA"/>
        </w:rPr>
        <w:t xml:space="preserve"> pielāgošana sporta aktivitātēm pilsētvidē jauniešu līdzdalības veicināšanai, Re-Gen” Nr.20269 ietvaros</w:t>
      </w:r>
      <w:r w:rsidRPr="00463EEC">
        <w:rPr>
          <w:lang w:val="lv-LV" w:eastAsia="ar-SA"/>
        </w:rPr>
        <w:t xml:space="preserve">”  identifikācijas Nr. DPCP </w:t>
      </w:r>
      <w:r w:rsidR="00D971DA">
        <w:rPr>
          <w:lang w:val="lv-LV" w:eastAsia="ar-SA"/>
        </w:rPr>
        <w:t>2025/13</w:t>
      </w:r>
      <w:r w:rsidR="007B6E4B" w:rsidRPr="00DE684A">
        <w:rPr>
          <w:lang w:val="lv-LV" w:eastAsia="ar-SA"/>
        </w:rPr>
        <w:t xml:space="preserve"> un cenu aptaujas tehniskās specifikācijas prasībām, ____________________ (</w:t>
      </w:r>
      <w:r w:rsidR="007B6E4B" w:rsidRPr="00DE684A">
        <w:rPr>
          <w:i/>
          <w:shd w:val="clear" w:color="auto" w:fill="D9D9D9" w:themeFill="background1" w:themeFillShade="D9"/>
          <w:lang w:val="lv-LV" w:eastAsia="ar-SA"/>
        </w:rPr>
        <w:t>uzņēmuma nosaukums</w:t>
      </w:r>
      <w:r w:rsidR="0010690F" w:rsidRPr="00DE684A">
        <w:rPr>
          <w:i/>
          <w:shd w:val="clear" w:color="auto" w:fill="D9D9D9" w:themeFill="background1" w:themeFillShade="D9"/>
          <w:lang w:val="lv-LV" w:eastAsia="ar-SA"/>
        </w:rPr>
        <w:t>, reģ.Nr.</w:t>
      </w:r>
      <w:r w:rsidR="007B6E4B" w:rsidRPr="00DE684A">
        <w:rPr>
          <w:shd w:val="clear" w:color="auto" w:fill="D9D9D9" w:themeFill="background1" w:themeFillShade="D9"/>
          <w:lang w:val="lv-LV" w:eastAsia="ar-SA"/>
        </w:rPr>
        <w:t>)</w:t>
      </w:r>
      <w:r w:rsidR="007B6E4B" w:rsidRPr="00DE684A">
        <w:rPr>
          <w:lang w:val="lv-LV" w:eastAsia="ar-SA"/>
        </w:rPr>
        <w:t xml:space="preserve"> piedāvā</w:t>
      </w:r>
      <w:r w:rsidR="009C6FF0" w:rsidRPr="00DE684A">
        <w:rPr>
          <w:lang w:val="lv-LV" w:eastAsia="ar-SA"/>
        </w:rPr>
        <w:t xml:space="preserve"> </w:t>
      </w:r>
      <w:r w:rsidR="00E13D23" w:rsidRPr="00E13D23">
        <w:rPr>
          <w:lang w:val="lv-LV" w:eastAsia="ar-SA"/>
        </w:rPr>
        <w:t xml:space="preserve">organizēt </w:t>
      </w:r>
      <w:r w:rsidR="00D971DA">
        <w:rPr>
          <w:lang w:val="lv-LV" w:eastAsia="ar-SA"/>
        </w:rPr>
        <w:t>divu dienu h</w:t>
      </w:r>
      <w:r w:rsidR="00D971DA" w:rsidRPr="00D971DA">
        <w:rPr>
          <w:lang w:val="lv-LV" w:eastAsia="ar-SA"/>
        </w:rPr>
        <w:t>akaton</w:t>
      </w:r>
      <w:r w:rsidR="00D971DA">
        <w:rPr>
          <w:lang w:val="lv-LV" w:eastAsia="ar-SA"/>
        </w:rPr>
        <w:t>u</w:t>
      </w:r>
      <w:r w:rsidR="00D971DA" w:rsidRPr="00D971DA">
        <w:rPr>
          <w:lang w:val="lv-LV" w:eastAsia="ar-SA"/>
        </w:rPr>
        <w:t xml:space="preserve"> </w:t>
      </w:r>
      <w:r w:rsidR="00D971DA">
        <w:rPr>
          <w:lang w:val="lv-LV" w:eastAsia="ar-SA"/>
        </w:rPr>
        <w:t>(</w:t>
      </w:r>
      <w:r w:rsidR="00D971DA" w:rsidRPr="00DE684A">
        <w:rPr>
          <w:lang w:val="lv-LV" w:eastAsia="ar-SA"/>
        </w:rPr>
        <w:t>202</w:t>
      </w:r>
      <w:r w:rsidR="00D971DA">
        <w:rPr>
          <w:lang w:val="lv-LV" w:eastAsia="ar-SA"/>
        </w:rPr>
        <w:t>5</w:t>
      </w:r>
      <w:r w:rsidR="00D971DA" w:rsidRPr="00DE684A">
        <w:rPr>
          <w:lang w:val="lv-LV" w:eastAsia="ar-SA"/>
        </w:rPr>
        <w:t xml:space="preserve">.gada </w:t>
      </w:r>
      <w:r w:rsidR="00D971DA">
        <w:rPr>
          <w:lang w:val="lv-LV" w:eastAsia="ar-SA"/>
        </w:rPr>
        <w:t>19.martā un 2025.gada 26.martā)</w:t>
      </w:r>
      <w:r w:rsidR="00D971DA" w:rsidRPr="00DE684A">
        <w:rPr>
          <w:lang w:val="lv-LV" w:eastAsia="ar-SA"/>
        </w:rPr>
        <w:t xml:space="preserve"> </w:t>
      </w:r>
      <w:r w:rsidR="00D971DA" w:rsidRPr="00D971DA">
        <w:rPr>
          <w:lang w:val="lv-LV" w:eastAsia="ar-SA"/>
        </w:rPr>
        <w:t>Daugavpilī, projekta “Publiskās ārtelpas pielāgošana sporta aktivitātēm pilsētvidē jauniešu līdzdalības veicināšanai, Re-Gen” Nr.20269 ietvaros</w:t>
      </w:r>
      <w:r w:rsidR="009C6FF0" w:rsidRPr="00DE684A">
        <w:rPr>
          <w:lang w:val="lv-LV" w:eastAsia="ar-SA"/>
        </w:rPr>
        <w:t xml:space="preserve">, </w:t>
      </w:r>
      <w:r w:rsidR="00477BBC" w:rsidRPr="00DE684A">
        <w:rPr>
          <w:lang w:val="lv-LV" w:eastAsia="ar-SA"/>
        </w:rPr>
        <w:t xml:space="preserve">saskaņā ar </w:t>
      </w:r>
      <w:r w:rsidR="0010690F" w:rsidRPr="00DE684A">
        <w:rPr>
          <w:lang w:val="lv-LV" w:eastAsia="ar-SA"/>
        </w:rPr>
        <w:t xml:space="preserve">pasūtītāja </w:t>
      </w:r>
      <w:r w:rsidR="00477BBC" w:rsidRPr="00DE684A">
        <w:rPr>
          <w:lang w:val="lv-LV" w:eastAsia="ar-SA"/>
        </w:rPr>
        <w:t>tehniskās specifikācijas nosacījumiem</w:t>
      </w:r>
      <w:r w:rsidR="000E3DF6">
        <w:rPr>
          <w:lang w:val="lv-LV" w:eastAsia="ar-SA"/>
        </w:rPr>
        <w:t xml:space="preserve">, </w:t>
      </w:r>
      <w:r w:rsidR="000E3DF6" w:rsidRPr="00DE684A">
        <w:rPr>
          <w:lang w:val="lv-LV" w:eastAsia="ar-SA"/>
        </w:rPr>
        <w:t>par šādu līgumcenu</w:t>
      </w:r>
      <w:r w:rsidR="000E3DF6">
        <w:rPr>
          <w:lang w:val="lv-LV" w:eastAsia="ar-SA"/>
        </w:rPr>
        <w:t xml:space="preserve"> un šādiem tehniskajiem nosacījumiem</w:t>
      </w:r>
      <w:r w:rsidR="00463EEC">
        <w:rPr>
          <w:lang w:val="lv-LV" w:eastAsia="ar-SA"/>
        </w:rPr>
        <w:t>:</w:t>
      </w:r>
    </w:p>
    <w:p w:rsidR="00463EEC" w:rsidRDefault="00463EEC" w:rsidP="00357C1B">
      <w:pPr>
        <w:contextualSpacing/>
        <w:jc w:val="both"/>
        <w:rPr>
          <w:lang w:val="lv-LV" w:eastAsia="ar-SA"/>
        </w:rPr>
      </w:pPr>
    </w:p>
    <w:p w:rsidR="007B6E4B" w:rsidRPr="00DE684A" w:rsidRDefault="00463EEC" w:rsidP="00357C1B">
      <w:pPr>
        <w:contextualSpacing/>
        <w:jc w:val="both"/>
        <w:rPr>
          <w:lang w:val="lv-LV" w:eastAsia="ar-SA"/>
        </w:rPr>
      </w:pPr>
      <w:r>
        <w:rPr>
          <w:lang w:val="lv-LV" w:eastAsia="ar-SA"/>
        </w:rPr>
        <w:t>1.</w:t>
      </w:r>
      <w:r w:rsidR="000E3DF6">
        <w:rPr>
          <w:lang w:val="lv-LV" w:eastAsia="ar-SA"/>
        </w:rPr>
        <w:t>Pretendents sniedz informāciju par piedāvāto līgumcenu</w:t>
      </w:r>
      <w:r w:rsidR="007B6E4B" w:rsidRPr="00DE684A">
        <w:rPr>
          <w:lang w:val="lv-LV" w:eastAsia="ar-SA"/>
        </w:rPr>
        <w:t>:</w:t>
      </w:r>
    </w:p>
    <w:p w:rsidR="00805DF3" w:rsidRPr="008A4F95" w:rsidRDefault="00805DF3" w:rsidP="005D3FFD">
      <w:pPr>
        <w:suppressAutoHyphens/>
        <w:jc w:val="both"/>
        <w:rPr>
          <w:rFonts w:eastAsia="Lucida Sans Unicode"/>
          <w:b/>
          <w:bCs/>
          <w:sz w:val="10"/>
          <w:lang w:val="lv-LV" w:eastAsia="ar-SA"/>
        </w:rPr>
      </w:pP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6"/>
        <w:gridCol w:w="2830"/>
      </w:tblGrid>
      <w:tr w:rsidR="00602DD4" w:rsidRPr="00381011" w:rsidTr="00777889">
        <w:trPr>
          <w:trHeight w:val="590"/>
          <w:jc w:val="center"/>
        </w:trPr>
        <w:tc>
          <w:tcPr>
            <w:tcW w:w="7486" w:type="dxa"/>
            <w:shd w:val="clear" w:color="auto" w:fill="auto"/>
            <w:vAlign w:val="center"/>
          </w:tcPr>
          <w:p w:rsidR="00777889" w:rsidRPr="00DE684A" w:rsidRDefault="00777889" w:rsidP="000074C1">
            <w:pPr>
              <w:jc w:val="center"/>
              <w:rPr>
                <w:b/>
                <w:bCs/>
                <w:lang w:val="lv-LV"/>
              </w:rPr>
            </w:pPr>
            <w:r w:rsidRPr="00DE684A">
              <w:rPr>
                <w:b/>
                <w:bCs/>
                <w:lang w:val="lv-LV"/>
              </w:rPr>
              <w:t>Pakalpojums</w:t>
            </w:r>
          </w:p>
        </w:tc>
        <w:tc>
          <w:tcPr>
            <w:tcW w:w="2830" w:type="dxa"/>
            <w:shd w:val="clear" w:color="auto" w:fill="auto"/>
            <w:noWrap/>
            <w:vAlign w:val="center"/>
            <w:hideMark/>
          </w:tcPr>
          <w:p w:rsidR="00777889" w:rsidRPr="00DE684A" w:rsidRDefault="00777889" w:rsidP="000074C1">
            <w:pPr>
              <w:jc w:val="center"/>
              <w:rPr>
                <w:b/>
                <w:lang w:val="lv-LV"/>
              </w:rPr>
            </w:pPr>
            <w:r w:rsidRPr="00DE684A">
              <w:rPr>
                <w:b/>
                <w:lang w:val="lv-LV"/>
              </w:rPr>
              <w:t xml:space="preserve">Piedāvātā līgumcena, </w:t>
            </w:r>
          </w:p>
          <w:p w:rsidR="00777889" w:rsidRPr="00DE684A" w:rsidRDefault="00777889" w:rsidP="000074C1">
            <w:pPr>
              <w:jc w:val="center"/>
              <w:rPr>
                <w:b/>
                <w:lang w:val="lv-LV"/>
              </w:rPr>
            </w:pPr>
            <w:r w:rsidRPr="00DE684A">
              <w:rPr>
                <w:b/>
                <w:lang w:val="lv-LV"/>
              </w:rPr>
              <w:t>EUR bez PVN</w:t>
            </w:r>
          </w:p>
        </w:tc>
      </w:tr>
      <w:tr w:rsidR="00602DD4" w:rsidRPr="00381011" w:rsidTr="009C6FF0">
        <w:trPr>
          <w:trHeight w:val="339"/>
          <w:jc w:val="center"/>
        </w:trPr>
        <w:tc>
          <w:tcPr>
            <w:tcW w:w="7486" w:type="dxa"/>
          </w:tcPr>
          <w:p w:rsidR="00777889" w:rsidRPr="00D971DA" w:rsidRDefault="00D971DA" w:rsidP="00357C1B">
            <w:pPr>
              <w:jc w:val="both"/>
              <w:rPr>
                <w:lang w:val="lv-LV"/>
              </w:rPr>
            </w:pPr>
            <w:r w:rsidRPr="00D971DA">
              <w:rPr>
                <w:lang w:val="lv-LV"/>
              </w:rPr>
              <w:t xml:space="preserve">Pilsētvides attīstības </w:t>
            </w:r>
            <w:proofErr w:type="spellStart"/>
            <w:r w:rsidRPr="00D971DA">
              <w:rPr>
                <w:lang w:val="lv-LV"/>
              </w:rPr>
              <w:t>h</w:t>
            </w:r>
            <w:r w:rsidRPr="00D971DA">
              <w:rPr>
                <w:bCs/>
                <w:lang w:val="lv-LV"/>
              </w:rPr>
              <w:t>akatona</w:t>
            </w:r>
            <w:proofErr w:type="spellEnd"/>
            <w:r w:rsidRPr="00D971DA">
              <w:rPr>
                <w:bCs/>
                <w:lang w:val="lv-LV"/>
              </w:rPr>
              <w:t xml:space="preserve"> organizēšana Daugavpilī, projekta “Publiskās ārtelpas pielāgošana sporta aktivitātēm pilsētvidē jauniešu līdzdalības veicināšanai, Re-Gen” Nr.20269 ietvaros</w:t>
            </w:r>
          </w:p>
        </w:tc>
        <w:tc>
          <w:tcPr>
            <w:tcW w:w="2830" w:type="dxa"/>
            <w:shd w:val="clear" w:color="auto" w:fill="auto"/>
            <w:vAlign w:val="center"/>
          </w:tcPr>
          <w:p w:rsidR="00777889" w:rsidRPr="00DE684A" w:rsidRDefault="00777889" w:rsidP="000074C1">
            <w:pPr>
              <w:jc w:val="center"/>
              <w:rPr>
                <w:lang w:val="lv-LV"/>
              </w:rPr>
            </w:pPr>
          </w:p>
        </w:tc>
      </w:tr>
      <w:tr w:rsidR="00602DD4" w:rsidRPr="00DE684A" w:rsidTr="00777889">
        <w:trPr>
          <w:trHeight w:val="258"/>
          <w:jc w:val="center"/>
        </w:trPr>
        <w:tc>
          <w:tcPr>
            <w:tcW w:w="7486" w:type="dxa"/>
          </w:tcPr>
          <w:p w:rsidR="0010690F" w:rsidRPr="00DE684A" w:rsidRDefault="0010690F" w:rsidP="000074C1">
            <w:pPr>
              <w:jc w:val="right"/>
              <w:rPr>
                <w:lang w:val="lv-LV"/>
              </w:rPr>
            </w:pPr>
            <w:r w:rsidRPr="00DE684A">
              <w:rPr>
                <w:lang w:val="lv-LV"/>
              </w:rPr>
              <w:t>PVN __%</w:t>
            </w:r>
          </w:p>
        </w:tc>
        <w:tc>
          <w:tcPr>
            <w:tcW w:w="2830" w:type="dxa"/>
          </w:tcPr>
          <w:p w:rsidR="0010690F" w:rsidRPr="00DE684A" w:rsidRDefault="0010690F" w:rsidP="000074C1">
            <w:pPr>
              <w:jc w:val="center"/>
              <w:rPr>
                <w:lang w:val="lv-LV"/>
              </w:rPr>
            </w:pPr>
          </w:p>
        </w:tc>
      </w:tr>
      <w:tr w:rsidR="00602DD4" w:rsidRPr="00DE684A" w:rsidTr="00777889">
        <w:trPr>
          <w:trHeight w:val="248"/>
          <w:jc w:val="center"/>
        </w:trPr>
        <w:tc>
          <w:tcPr>
            <w:tcW w:w="7486" w:type="dxa"/>
          </w:tcPr>
          <w:p w:rsidR="0010690F" w:rsidRPr="00DE684A" w:rsidRDefault="0010690F" w:rsidP="000074C1">
            <w:pPr>
              <w:jc w:val="right"/>
              <w:rPr>
                <w:lang w:val="lv-LV"/>
              </w:rPr>
            </w:pPr>
            <w:r w:rsidRPr="00DE684A">
              <w:rPr>
                <w:lang w:val="lv-LV"/>
              </w:rPr>
              <w:t>Kopā ar PVN</w:t>
            </w:r>
          </w:p>
        </w:tc>
        <w:tc>
          <w:tcPr>
            <w:tcW w:w="2830" w:type="dxa"/>
          </w:tcPr>
          <w:p w:rsidR="0010690F" w:rsidRPr="00DE684A" w:rsidRDefault="0010690F" w:rsidP="000074C1">
            <w:pPr>
              <w:jc w:val="center"/>
              <w:rPr>
                <w:lang w:val="lv-LV"/>
              </w:rPr>
            </w:pPr>
          </w:p>
        </w:tc>
      </w:tr>
    </w:tbl>
    <w:p w:rsidR="0010690F" w:rsidRPr="00B11B77" w:rsidRDefault="0010690F" w:rsidP="0010690F">
      <w:pPr>
        <w:tabs>
          <w:tab w:val="left" w:pos="1275"/>
        </w:tabs>
        <w:suppressAutoHyphens/>
        <w:jc w:val="both"/>
        <w:rPr>
          <w:rFonts w:eastAsia="Lucida Sans Unicode"/>
          <w:i/>
          <w:lang w:val="lv-LV" w:eastAsia="ar-SA"/>
        </w:rPr>
      </w:pPr>
      <w:r w:rsidRPr="00DE684A">
        <w:rPr>
          <w:rFonts w:eastAsia="Lucida Sans Unicode"/>
          <w:lang w:val="lv-LV" w:eastAsia="ar-SA"/>
        </w:rPr>
        <w:t xml:space="preserve">Piedāvātā </w:t>
      </w:r>
      <w:r w:rsidRPr="00B11B77">
        <w:rPr>
          <w:rFonts w:eastAsia="Lucida Sans Unicode"/>
          <w:lang w:val="lv-LV" w:eastAsia="ar-SA"/>
        </w:rPr>
        <w:t xml:space="preserve">cena vārdiem: </w:t>
      </w:r>
      <w:r w:rsidRPr="00B11B77">
        <w:rPr>
          <w:rFonts w:eastAsia="Lucida Sans Unicode"/>
          <w:i/>
          <w:lang w:val="lv-LV" w:eastAsia="ar-SA"/>
        </w:rPr>
        <w:t>(ierakstīt piedāvājuma cenu EUR bez pievienotās vērtības nodokļa (PVN))</w:t>
      </w:r>
    </w:p>
    <w:p w:rsidR="0010690F" w:rsidRPr="00B11B77" w:rsidRDefault="0010690F" w:rsidP="002A6C48">
      <w:pPr>
        <w:suppressAutoHyphens/>
        <w:spacing w:before="60"/>
        <w:ind w:firstLine="709"/>
        <w:jc w:val="both"/>
        <w:rPr>
          <w:sz w:val="12"/>
          <w:lang w:val="lv-LV" w:eastAsia="ar-SA"/>
        </w:rPr>
      </w:pPr>
    </w:p>
    <w:p w:rsidR="004E393F" w:rsidRDefault="000E3DF6" w:rsidP="008A4F95">
      <w:pPr>
        <w:suppressAutoHyphens/>
        <w:spacing w:before="60"/>
        <w:jc w:val="both"/>
        <w:rPr>
          <w:lang w:val="lv-LV" w:eastAsia="ar-SA"/>
        </w:rPr>
      </w:pPr>
      <w:r w:rsidRPr="00B11B77">
        <w:rPr>
          <w:lang w:val="lv-LV" w:eastAsia="ar-SA"/>
        </w:rPr>
        <w:t>2.</w:t>
      </w:r>
      <w:r w:rsidR="004E393F">
        <w:rPr>
          <w:lang w:val="lv-LV" w:eastAsia="ar-SA"/>
        </w:rPr>
        <w:t>Pretendents sniedz informāciju par līguma izpildē iesaistīto personālu – pasākuma vadītāju (moderatoru):</w:t>
      </w:r>
    </w:p>
    <w:p w:rsidR="004E393F" w:rsidRDefault="004E393F" w:rsidP="008A4F95">
      <w:pPr>
        <w:suppressAutoHyphens/>
        <w:spacing w:before="60"/>
        <w:jc w:val="both"/>
        <w:rPr>
          <w:lang w:val="lv-LV" w:eastAsia="ar-SA"/>
        </w:rPr>
      </w:pPr>
      <w:r>
        <w:rPr>
          <w:lang w:val="lv-LV" w:eastAsia="ar-SA"/>
        </w:rPr>
        <w:t>___________________________________________________________________ (</w:t>
      </w:r>
      <w:r w:rsidRPr="004E393F">
        <w:rPr>
          <w:i/>
          <w:iCs/>
          <w:lang w:val="lv-LV" w:eastAsia="ar-SA"/>
        </w:rPr>
        <w:t>vārds, uzvārds</w:t>
      </w:r>
      <w:r>
        <w:rPr>
          <w:lang w:val="lv-LV" w:eastAsia="ar-SA"/>
        </w:rPr>
        <w:t>).</w:t>
      </w:r>
    </w:p>
    <w:p w:rsidR="004E393F" w:rsidRPr="004E393F" w:rsidRDefault="004E393F" w:rsidP="008A4F95">
      <w:pPr>
        <w:suppressAutoHyphens/>
        <w:spacing w:before="60"/>
        <w:jc w:val="both"/>
        <w:rPr>
          <w:lang w:val="lv-LV" w:eastAsia="ar-SA"/>
        </w:rPr>
      </w:pPr>
      <w:r w:rsidRPr="004E393F">
        <w:rPr>
          <w:b/>
          <w:bCs/>
          <w:lang w:val="lv-LV" w:eastAsia="ar-SA"/>
        </w:rPr>
        <w:t>Pielikumā:</w:t>
      </w:r>
      <w:r w:rsidRPr="004E393F">
        <w:rPr>
          <w:lang w:val="lv-LV" w:eastAsia="ar-SA"/>
        </w:rPr>
        <w:t xml:space="preserve"> </w:t>
      </w:r>
      <w:r>
        <w:rPr>
          <w:lang w:val="lv-LV" w:eastAsia="ar-SA"/>
        </w:rPr>
        <w:t>____________________ (</w:t>
      </w:r>
      <w:r w:rsidRPr="004E393F">
        <w:rPr>
          <w:i/>
          <w:iCs/>
          <w:lang w:val="lv-LV" w:eastAsia="ar-SA"/>
        </w:rPr>
        <w:t>cenu aptaujas nosacījumiem atbilstošas</w:t>
      </w:r>
      <w:r>
        <w:rPr>
          <w:lang w:val="lv-LV" w:eastAsia="ar-SA"/>
        </w:rPr>
        <w:t xml:space="preserve"> </w:t>
      </w:r>
      <w:r>
        <w:rPr>
          <w:i/>
          <w:iCs/>
          <w:lang w:val="lv-LV" w:eastAsia="ar-SA"/>
        </w:rPr>
        <w:t>m</w:t>
      </w:r>
      <w:r w:rsidRPr="004E393F">
        <w:rPr>
          <w:i/>
          <w:iCs/>
          <w:lang w:val="lv-LV" w:eastAsia="ar-SA"/>
        </w:rPr>
        <w:t>oderatora pieredzes apliecināšanai jāiesniedz pieredzes saraksts brīvā formā, CV vai cits pieredzi apliecinošs dokuments. Piedāvājumam jāpievieno rakstisks apliecinājums par piekrišanu piedalīties līguma izpildē</w:t>
      </w:r>
      <w:r>
        <w:rPr>
          <w:lang w:val="lv-LV" w:eastAsia="ar-SA"/>
        </w:rPr>
        <w:t>.)</w:t>
      </w:r>
    </w:p>
    <w:p w:rsidR="00463EEC" w:rsidRPr="00B11B77" w:rsidRDefault="004E393F" w:rsidP="008A4F95">
      <w:pPr>
        <w:suppressAutoHyphens/>
        <w:spacing w:before="60"/>
        <w:jc w:val="both"/>
        <w:rPr>
          <w:lang w:val="lv-LV" w:eastAsia="ar-SA"/>
        </w:rPr>
      </w:pPr>
      <w:r>
        <w:rPr>
          <w:lang w:val="lv-LV" w:eastAsia="ar-SA"/>
        </w:rPr>
        <w:t>3.</w:t>
      </w:r>
      <w:r w:rsidR="00463EEC" w:rsidRPr="00B11B77">
        <w:rPr>
          <w:lang w:val="lv-LV" w:eastAsia="ar-SA"/>
        </w:rPr>
        <w:t xml:space="preserve">Pretendents sniedz informāciju par tehnisko </w:t>
      </w:r>
      <w:r w:rsidR="000E3DF6" w:rsidRPr="00B11B77">
        <w:rPr>
          <w:lang w:val="lv-LV" w:eastAsia="ar-SA"/>
        </w:rPr>
        <w:t>piedāvājumu:</w:t>
      </w:r>
    </w:p>
    <w:tbl>
      <w:tblPr>
        <w:tblStyle w:val="TableGrid"/>
        <w:tblW w:w="0" w:type="auto"/>
        <w:tblLook w:val="04A0" w:firstRow="1" w:lastRow="0" w:firstColumn="1" w:lastColumn="0" w:noHBand="0" w:noVBand="1"/>
      </w:tblPr>
      <w:tblGrid>
        <w:gridCol w:w="3085"/>
        <w:gridCol w:w="7217"/>
      </w:tblGrid>
      <w:tr w:rsidR="00B11B77" w:rsidRPr="00B11B77" w:rsidTr="000E3DF6">
        <w:tc>
          <w:tcPr>
            <w:tcW w:w="3085" w:type="dxa"/>
          </w:tcPr>
          <w:p w:rsidR="000E3DF6" w:rsidRPr="00B11B77" w:rsidRDefault="000E3DF6" w:rsidP="008A4F95">
            <w:pPr>
              <w:suppressAutoHyphens/>
              <w:spacing w:before="60"/>
              <w:jc w:val="both"/>
              <w:rPr>
                <w:b/>
                <w:lang w:val="lv-LV" w:eastAsia="ar-SA"/>
              </w:rPr>
            </w:pPr>
            <w:r w:rsidRPr="00B11B77">
              <w:rPr>
                <w:b/>
                <w:lang w:val="lv-LV" w:eastAsia="ar-SA"/>
              </w:rPr>
              <w:t>Nosacījumi</w:t>
            </w:r>
          </w:p>
        </w:tc>
        <w:tc>
          <w:tcPr>
            <w:tcW w:w="7217" w:type="dxa"/>
          </w:tcPr>
          <w:p w:rsidR="000E3DF6" w:rsidRPr="00B11B77" w:rsidRDefault="000E3DF6" w:rsidP="008A4F95">
            <w:pPr>
              <w:suppressAutoHyphens/>
              <w:spacing w:before="60"/>
              <w:jc w:val="both"/>
              <w:rPr>
                <w:b/>
                <w:lang w:val="lv-LV" w:eastAsia="ar-SA"/>
              </w:rPr>
            </w:pPr>
            <w:r w:rsidRPr="00B11B77">
              <w:rPr>
                <w:b/>
                <w:lang w:val="lv-LV" w:eastAsia="ar-SA"/>
              </w:rPr>
              <w:t>Pretendenta piedāvātais apraksts, lai var salīdzināt ar tehniskās specifikācijas nosacījumiem:</w:t>
            </w:r>
          </w:p>
        </w:tc>
      </w:tr>
      <w:tr w:rsidR="004E393F" w:rsidRPr="00B11B77" w:rsidTr="000E3DF6">
        <w:tc>
          <w:tcPr>
            <w:tcW w:w="3085" w:type="dxa"/>
          </w:tcPr>
          <w:p w:rsidR="004E393F" w:rsidRPr="00B11B77" w:rsidRDefault="00812D65" w:rsidP="008A4F95">
            <w:pPr>
              <w:suppressAutoHyphens/>
              <w:spacing w:before="60"/>
              <w:jc w:val="both"/>
              <w:rPr>
                <w:lang w:val="lv-LV" w:eastAsia="ar-SA"/>
              </w:rPr>
            </w:pPr>
            <w:r w:rsidRPr="00812D65">
              <w:rPr>
                <w:lang w:val="lv-LV" w:eastAsia="ar-SA"/>
              </w:rPr>
              <w:t>Ēdināšanas pakalpojumi</w:t>
            </w:r>
            <w:r>
              <w:rPr>
                <w:lang w:val="lv-LV" w:eastAsia="ar-SA"/>
              </w:rPr>
              <w:t xml:space="preserve"> (sniedzot aprakstu par piedāvāto kafijas pauzes sastāvu)</w:t>
            </w:r>
            <w:r w:rsidRPr="00812D65">
              <w:rPr>
                <w:lang w:val="lv-LV" w:eastAsia="ar-SA"/>
              </w:rPr>
              <w:t>:</w:t>
            </w:r>
          </w:p>
        </w:tc>
        <w:tc>
          <w:tcPr>
            <w:tcW w:w="7217" w:type="dxa"/>
          </w:tcPr>
          <w:p w:rsidR="004E393F" w:rsidRPr="00B11B77" w:rsidRDefault="004E393F" w:rsidP="008A4F95">
            <w:pPr>
              <w:suppressAutoHyphens/>
              <w:spacing w:before="60"/>
              <w:jc w:val="both"/>
              <w:rPr>
                <w:lang w:val="lv-LV" w:eastAsia="ar-SA"/>
              </w:rPr>
            </w:pPr>
          </w:p>
        </w:tc>
      </w:tr>
      <w:tr w:rsidR="00B11B77" w:rsidRPr="00B11B77" w:rsidTr="000E3DF6">
        <w:tc>
          <w:tcPr>
            <w:tcW w:w="3085" w:type="dxa"/>
          </w:tcPr>
          <w:p w:rsidR="000E3DF6" w:rsidRPr="00B11B77" w:rsidRDefault="000E3DF6" w:rsidP="008A4F95">
            <w:pPr>
              <w:suppressAutoHyphens/>
              <w:spacing w:before="60"/>
              <w:jc w:val="both"/>
              <w:rPr>
                <w:lang w:val="lv-LV" w:eastAsia="ar-SA"/>
              </w:rPr>
            </w:pPr>
            <w:r w:rsidRPr="00B11B77">
              <w:rPr>
                <w:lang w:val="lv-LV" w:eastAsia="ar-SA"/>
              </w:rPr>
              <w:t xml:space="preserve">Telpas </w:t>
            </w:r>
            <w:r w:rsidR="00812D65" w:rsidRPr="00812D65">
              <w:rPr>
                <w:lang w:val="lv-LV" w:eastAsia="ar-SA"/>
              </w:rPr>
              <w:t xml:space="preserve">un </w:t>
            </w:r>
            <w:r w:rsidR="0047033C">
              <w:rPr>
                <w:lang w:val="lv-LV" w:eastAsia="ar-SA"/>
              </w:rPr>
              <w:t>labiekārtojums</w:t>
            </w:r>
            <w:r w:rsidR="00812D65">
              <w:rPr>
                <w:lang w:val="lv-LV" w:eastAsia="ar-SA"/>
              </w:rPr>
              <w:t xml:space="preserve"> </w:t>
            </w:r>
            <w:r w:rsidRPr="00B11B77">
              <w:rPr>
                <w:lang w:val="lv-LV" w:eastAsia="ar-SA"/>
              </w:rPr>
              <w:t>pasākuma norisei (sniedzot informāciju par adresi</w:t>
            </w:r>
            <w:r w:rsidR="00BA0889">
              <w:rPr>
                <w:lang w:val="lv-LV" w:eastAsia="ar-SA"/>
              </w:rPr>
              <w:t>, telpām, kas tiks izmantotas,</w:t>
            </w:r>
            <w:r w:rsidRPr="00B11B77">
              <w:rPr>
                <w:lang w:val="lv-LV" w:eastAsia="ar-SA"/>
              </w:rPr>
              <w:t xml:space="preserve"> un tehnisk</w:t>
            </w:r>
            <w:r w:rsidR="00812D65">
              <w:rPr>
                <w:lang w:val="lv-LV" w:eastAsia="ar-SA"/>
              </w:rPr>
              <w:t>o iespēju</w:t>
            </w:r>
            <w:r w:rsidRPr="00B11B77">
              <w:rPr>
                <w:lang w:val="lv-LV" w:eastAsia="ar-SA"/>
              </w:rPr>
              <w:t xml:space="preserve"> </w:t>
            </w:r>
            <w:r w:rsidR="00812D65">
              <w:rPr>
                <w:lang w:val="lv-LV" w:eastAsia="ar-SA"/>
              </w:rPr>
              <w:t>raksturojumu: WiFi, galdi, krēsli, tāfeles un rakstāmlietas</w:t>
            </w:r>
            <w:r w:rsidR="0047033C">
              <w:rPr>
                <w:lang w:val="lv-LV" w:eastAsia="ar-SA"/>
              </w:rPr>
              <w:t xml:space="preserve"> u.tml.</w:t>
            </w:r>
            <w:r w:rsidRPr="00B11B77">
              <w:rPr>
                <w:lang w:val="lv-LV" w:eastAsia="ar-SA"/>
              </w:rPr>
              <w:t>)</w:t>
            </w:r>
            <w:r w:rsidR="00812D65">
              <w:rPr>
                <w:lang w:val="lv-LV" w:eastAsia="ar-SA"/>
              </w:rPr>
              <w:t>:</w:t>
            </w:r>
          </w:p>
        </w:tc>
        <w:tc>
          <w:tcPr>
            <w:tcW w:w="7217" w:type="dxa"/>
          </w:tcPr>
          <w:p w:rsidR="000E3DF6" w:rsidRPr="00B11B77" w:rsidRDefault="000E3DF6" w:rsidP="008A4F95">
            <w:pPr>
              <w:suppressAutoHyphens/>
              <w:spacing w:before="60"/>
              <w:jc w:val="both"/>
              <w:rPr>
                <w:lang w:val="lv-LV" w:eastAsia="ar-SA"/>
              </w:rPr>
            </w:pPr>
          </w:p>
        </w:tc>
      </w:tr>
      <w:tr w:rsidR="0047033C" w:rsidRPr="00B11B77" w:rsidTr="000E3DF6">
        <w:tc>
          <w:tcPr>
            <w:tcW w:w="3085" w:type="dxa"/>
          </w:tcPr>
          <w:p w:rsidR="0047033C" w:rsidRPr="0047033C" w:rsidRDefault="0047033C" w:rsidP="00E13D23">
            <w:pPr>
              <w:suppressAutoHyphens/>
              <w:spacing w:before="60"/>
              <w:jc w:val="both"/>
              <w:rPr>
                <w:lang w:val="lv-LV" w:eastAsia="ar-SA"/>
              </w:rPr>
            </w:pPr>
            <w:r>
              <w:rPr>
                <w:lang w:val="lv-LV" w:eastAsia="ar-SA"/>
              </w:rPr>
              <w:t>Te</w:t>
            </w:r>
            <w:r w:rsidRPr="00812D65">
              <w:rPr>
                <w:lang w:val="lv-LV" w:eastAsia="ar-SA"/>
              </w:rPr>
              <w:t>hniskais nodrošinājums</w:t>
            </w:r>
            <w:r>
              <w:rPr>
                <w:lang w:val="lv-LV" w:eastAsia="ar-SA"/>
              </w:rPr>
              <w:t xml:space="preserve"> </w:t>
            </w:r>
            <w:r w:rsidRPr="00B11B77">
              <w:rPr>
                <w:lang w:val="lv-LV" w:eastAsia="ar-SA"/>
              </w:rPr>
              <w:t>pasākuma norisei</w:t>
            </w:r>
            <w:r>
              <w:rPr>
                <w:lang w:val="lv-LV" w:eastAsia="ar-SA"/>
              </w:rPr>
              <w:t xml:space="preserve"> (</w:t>
            </w:r>
            <w:r w:rsidRPr="00B11B77">
              <w:rPr>
                <w:lang w:val="lv-LV" w:eastAsia="ar-SA"/>
              </w:rPr>
              <w:t>sniedzot informāciju</w:t>
            </w:r>
            <w:r>
              <w:rPr>
                <w:lang w:val="lv-LV" w:eastAsia="ar-SA"/>
              </w:rPr>
              <w:t xml:space="preserve"> un aprakstu par displeju, skaņas un gaismas iekārtām, </w:t>
            </w:r>
            <w:r w:rsidR="00BA0889" w:rsidRPr="00BA0889">
              <w:rPr>
                <w:lang w:val="lv-LV" w:eastAsia="ar-SA"/>
              </w:rPr>
              <w:t>enerģijas pagarinātāju un uzlādes staciju pieejamību</w:t>
            </w:r>
            <w:r w:rsidR="00BA0889">
              <w:rPr>
                <w:lang w:val="lv-LV" w:eastAsia="ar-SA"/>
              </w:rPr>
              <w:t xml:space="preserve">, </w:t>
            </w:r>
            <w:r>
              <w:rPr>
                <w:lang w:val="lv-LV" w:eastAsia="ar-SA"/>
              </w:rPr>
              <w:t>plānoto interjeru atmosfēras radīšanai)</w:t>
            </w:r>
          </w:p>
        </w:tc>
        <w:tc>
          <w:tcPr>
            <w:tcW w:w="7217" w:type="dxa"/>
          </w:tcPr>
          <w:p w:rsidR="0047033C" w:rsidRPr="00B11B77" w:rsidRDefault="0047033C" w:rsidP="000E3DF6">
            <w:pPr>
              <w:suppressAutoHyphens/>
              <w:spacing w:before="60"/>
              <w:jc w:val="both"/>
              <w:rPr>
                <w:lang w:val="lv-LV" w:eastAsia="ar-SA"/>
              </w:rPr>
            </w:pPr>
          </w:p>
        </w:tc>
      </w:tr>
      <w:tr w:rsidR="00B11B77" w:rsidRPr="00B11B77" w:rsidTr="000E3DF6">
        <w:tc>
          <w:tcPr>
            <w:tcW w:w="3085" w:type="dxa"/>
          </w:tcPr>
          <w:p w:rsidR="000E3DF6" w:rsidRPr="00E13D23" w:rsidRDefault="0047033C" w:rsidP="00E13D23">
            <w:pPr>
              <w:suppressAutoHyphens/>
              <w:spacing w:before="60"/>
              <w:jc w:val="both"/>
              <w:rPr>
                <w:lang w:val="lv-LV" w:eastAsia="ar-SA"/>
              </w:rPr>
            </w:pPr>
            <w:r>
              <w:rPr>
                <w:lang w:val="lv-LV" w:eastAsia="ar-SA"/>
              </w:rPr>
              <w:t>P</w:t>
            </w:r>
            <w:r w:rsidRPr="0047033C">
              <w:rPr>
                <w:lang w:val="lv-LV" w:eastAsia="ar-SA"/>
              </w:rPr>
              <w:t xml:space="preserve">otenciālo dalībnieku informēšana </w:t>
            </w:r>
            <w:r>
              <w:rPr>
                <w:lang w:val="lv-LV" w:eastAsia="ar-SA"/>
              </w:rPr>
              <w:t xml:space="preserve">(sniegt aprakstu, kādus informatīvos materiālus plāno izmantot, lai informētu par hakatonu,  un  </w:t>
            </w:r>
            <w:r w:rsidRPr="0047033C">
              <w:rPr>
                <w:lang w:val="lv-LV" w:eastAsia="ar-SA"/>
              </w:rPr>
              <w:t xml:space="preserve">caur </w:t>
            </w:r>
            <w:r>
              <w:rPr>
                <w:lang w:val="lv-LV" w:eastAsia="ar-SA"/>
              </w:rPr>
              <w:t>k</w:t>
            </w:r>
            <w:r w:rsidRPr="0047033C">
              <w:rPr>
                <w:lang w:val="lv-LV" w:eastAsia="ar-SA"/>
              </w:rPr>
              <w:t>ādiem komunikācijas kanāliem</w:t>
            </w:r>
            <w:r>
              <w:rPr>
                <w:lang w:val="lv-LV" w:eastAsia="ar-SA"/>
              </w:rPr>
              <w:t xml:space="preserve"> pretendents plāno informēt potenciālos hakatona dalībniekus</w:t>
            </w:r>
            <w:r w:rsidRPr="0047033C">
              <w:rPr>
                <w:lang w:val="lv-LV" w:eastAsia="ar-SA"/>
              </w:rPr>
              <w:t>, aicinot ņemt dalību hakatona norisē</w:t>
            </w:r>
            <w:r>
              <w:rPr>
                <w:lang w:val="lv-LV" w:eastAsia="ar-SA"/>
              </w:rPr>
              <w:t>)</w:t>
            </w:r>
          </w:p>
        </w:tc>
        <w:tc>
          <w:tcPr>
            <w:tcW w:w="7217" w:type="dxa"/>
          </w:tcPr>
          <w:p w:rsidR="000E3DF6" w:rsidRPr="00B11B77" w:rsidRDefault="000E3DF6" w:rsidP="000E3DF6">
            <w:pPr>
              <w:suppressAutoHyphens/>
              <w:spacing w:before="60"/>
              <w:jc w:val="both"/>
              <w:rPr>
                <w:lang w:val="lv-LV" w:eastAsia="ar-SA"/>
              </w:rPr>
            </w:pPr>
          </w:p>
        </w:tc>
      </w:tr>
    </w:tbl>
    <w:p w:rsidR="00463EEC" w:rsidRDefault="00463EEC" w:rsidP="008A4F95">
      <w:pPr>
        <w:suppressAutoHyphens/>
        <w:spacing w:before="60"/>
        <w:jc w:val="both"/>
        <w:rPr>
          <w:color w:val="FF0000"/>
          <w:sz w:val="16"/>
          <w:lang w:val="lv-LV" w:eastAsia="ar-SA"/>
        </w:rPr>
      </w:pPr>
    </w:p>
    <w:p w:rsidR="007B6E4B" w:rsidRPr="00DE684A" w:rsidRDefault="008A4F95" w:rsidP="008A4F95">
      <w:pPr>
        <w:suppressAutoHyphens/>
        <w:spacing w:before="60"/>
        <w:jc w:val="both"/>
        <w:rPr>
          <w:lang w:val="lv-LV" w:eastAsia="ar-SA"/>
        </w:rPr>
      </w:pPr>
      <w:r w:rsidRPr="008A4F95">
        <w:rPr>
          <w:b/>
          <w:lang w:val="lv-LV" w:eastAsia="ar-SA"/>
        </w:rPr>
        <w:t xml:space="preserve">____________________ </w:t>
      </w:r>
      <w:r w:rsidRPr="008A4F95">
        <w:rPr>
          <w:lang w:val="lv-LV" w:eastAsia="ar-SA"/>
        </w:rPr>
        <w:t>(</w:t>
      </w:r>
      <w:r w:rsidRPr="008A4F95">
        <w:rPr>
          <w:i/>
          <w:shd w:val="clear" w:color="auto" w:fill="D9D9D9" w:themeFill="background1" w:themeFillShade="D9"/>
          <w:lang w:val="lv-LV" w:eastAsia="ar-SA"/>
        </w:rPr>
        <w:t>uzņēmuma nosaukums, reģ.Nr.</w:t>
      </w:r>
      <w:r w:rsidRPr="008A4F95">
        <w:rPr>
          <w:shd w:val="clear" w:color="auto" w:fill="D9D9D9" w:themeFill="background1" w:themeFillShade="D9"/>
          <w:lang w:val="lv-LV" w:eastAsia="ar-SA"/>
        </w:rPr>
        <w:t>)</w:t>
      </w:r>
      <w:r>
        <w:rPr>
          <w:b/>
          <w:lang w:val="lv-LV" w:eastAsia="ar-SA"/>
        </w:rPr>
        <w:t xml:space="preserve"> </w:t>
      </w:r>
      <w:r w:rsidRPr="008A4F95">
        <w:rPr>
          <w:b/>
          <w:lang w:val="lv-LV" w:eastAsia="ar-SA"/>
        </w:rPr>
        <w:t>a</w:t>
      </w:r>
      <w:r>
        <w:rPr>
          <w:b/>
          <w:lang w:val="lv-LV" w:eastAsia="ar-SA"/>
        </w:rPr>
        <w:t>pliecinām</w:t>
      </w:r>
      <w:r w:rsidRPr="008A4F95">
        <w:rPr>
          <w:b/>
          <w:lang w:val="lv-LV" w:eastAsia="ar-SA"/>
        </w:rPr>
        <w:t>,</w:t>
      </w:r>
      <w:r w:rsidR="007B6E4B" w:rsidRPr="00DE684A">
        <w:rPr>
          <w:lang w:val="lv-LV" w:eastAsia="ar-SA"/>
        </w:rPr>
        <w:t xml:space="preserve"> ka:</w:t>
      </w:r>
    </w:p>
    <w:p w:rsidR="008A4F95" w:rsidRDefault="007B6E4B" w:rsidP="00B65A8D">
      <w:pPr>
        <w:suppressAutoHyphens/>
        <w:spacing w:after="0"/>
        <w:ind w:firstLine="426"/>
        <w:jc w:val="both"/>
        <w:rPr>
          <w:lang w:val="lv-LV" w:eastAsia="ar-SA"/>
        </w:rPr>
      </w:pPr>
      <w:r w:rsidRPr="00DE684A">
        <w:rPr>
          <w:lang w:val="lv-LV" w:eastAsia="ar-SA"/>
        </w:rPr>
        <w:t xml:space="preserve">– </w:t>
      </w:r>
      <w:r w:rsidR="008A4F95">
        <w:rPr>
          <w:lang w:val="lv-LV" w:eastAsia="ar-SA"/>
        </w:rPr>
        <w:t>esam iepazinušies ar tehniskās specifikācijas nosacījumiem un apņemamies tos ievērot un izpildīt;</w:t>
      </w:r>
    </w:p>
    <w:p w:rsidR="00335DB7" w:rsidRPr="00DE684A" w:rsidRDefault="007B6E4B" w:rsidP="00B65A8D">
      <w:pPr>
        <w:keepLines/>
        <w:widowControl w:val="0"/>
        <w:suppressAutoHyphens/>
        <w:spacing w:after="0"/>
        <w:ind w:firstLine="426"/>
        <w:jc w:val="both"/>
        <w:rPr>
          <w:lang w:val="lv-LV" w:eastAsia="ar-SA"/>
        </w:rPr>
      </w:pPr>
      <w:r w:rsidRPr="00DE684A">
        <w:rPr>
          <w:lang w:val="lv-LV" w:eastAsia="ar-SA"/>
        </w:rPr>
        <w:t>– nav tādu apstākļu, kuri liegtu mums piedalīties cenu aptaujā un pildīt tehniskās specifikācijās norādītās prasības;</w:t>
      </w:r>
    </w:p>
    <w:p w:rsidR="00477BBC" w:rsidRPr="00DE684A" w:rsidRDefault="00335DB7" w:rsidP="00B65A8D">
      <w:pPr>
        <w:keepLines/>
        <w:widowControl w:val="0"/>
        <w:suppressAutoHyphens/>
        <w:spacing w:after="0"/>
        <w:ind w:firstLine="425"/>
        <w:jc w:val="both"/>
        <w:rPr>
          <w:lang w:val="lv-LV" w:eastAsia="ar-SA"/>
        </w:rPr>
      </w:pPr>
      <w:r w:rsidRPr="00DE684A">
        <w:rPr>
          <w:lang w:val="lv-LV" w:eastAsia="ar-SA"/>
        </w:rPr>
        <w:t xml:space="preserve">– piedāvājums sagatavots neatkarīgi un </w:t>
      </w:r>
      <w:r w:rsidR="007B6E4B" w:rsidRPr="00DE684A">
        <w:rPr>
          <w:lang w:val="lv-LV" w:eastAsia="ar-SA"/>
        </w:rPr>
        <w:t xml:space="preserve">neesam ieinteresēti nevienā citā piedāvājumā, kas iesniegts šajā cenu aptaujā. </w:t>
      </w:r>
    </w:p>
    <w:p w:rsidR="0010690F" w:rsidRPr="00DE684A" w:rsidRDefault="0010690F" w:rsidP="00AD2769">
      <w:pPr>
        <w:keepLines/>
        <w:widowControl w:val="0"/>
        <w:suppressAutoHyphens/>
        <w:spacing w:after="60"/>
        <w:ind w:firstLine="425"/>
        <w:jc w:val="both"/>
        <w:rPr>
          <w:sz w:val="8"/>
          <w:lang w:val="lv-LV" w:eastAsia="ar-SA"/>
        </w:rPr>
      </w:pP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602DD4" w:rsidRPr="00DE684A" w:rsidTr="0010690F">
        <w:trPr>
          <w:trHeight w:val="215"/>
        </w:trPr>
        <w:tc>
          <w:tcPr>
            <w:tcW w:w="2793" w:type="dxa"/>
            <w:shd w:val="pct5" w:color="auto" w:fill="FFFFFF"/>
            <w:vAlign w:val="center"/>
          </w:tcPr>
          <w:p w:rsidR="007B6E4B" w:rsidRPr="00DE684A" w:rsidRDefault="007B6E4B" w:rsidP="00B65A8D">
            <w:pPr>
              <w:widowControl w:val="0"/>
              <w:suppressAutoHyphens/>
              <w:spacing w:after="0"/>
              <w:jc w:val="both"/>
              <w:rPr>
                <w:rFonts w:eastAsia="Lucida Sans Unicode"/>
                <w:b/>
                <w:lang w:val="lv-LV" w:eastAsia="ar-SA"/>
              </w:rPr>
            </w:pPr>
            <w:r w:rsidRPr="00DE684A">
              <w:rPr>
                <w:rFonts w:eastAsia="Lucida Sans Unicode"/>
                <w:b/>
                <w:lang w:val="lv-LV" w:eastAsia="ar-SA"/>
              </w:rPr>
              <w:t>Vārds, uzvārds*</w:t>
            </w:r>
          </w:p>
        </w:tc>
        <w:tc>
          <w:tcPr>
            <w:tcW w:w="7292" w:type="dxa"/>
            <w:vAlign w:val="center"/>
          </w:tcPr>
          <w:p w:rsidR="007B6E4B" w:rsidRPr="00DE684A" w:rsidRDefault="007B6E4B" w:rsidP="000074C1">
            <w:pPr>
              <w:widowControl w:val="0"/>
              <w:suppressAutoHyphens/>
              <w:rPr>
                <w:rFonts w:eastAsia="Lucida Sans Unicode"/>
                <w:lang w:val="lv-LV" w:eastAsia="ar-SA"/>
              </w:rPr>
            </w:pPr>
          </w:p>
        </w:tc>
      </w:tr>
      <w:tr w:rsidR="00602DD4" w:rsidRPr="00DE684A" w:rsidTr="00ED0C71">
        <w:trPr>
          <w:trHeight w:val="224"/>
        </w:trPr>
        <w:tc>
          <w:tcPr>
            <w:tcW w:w="2793" w:type="dxa"/>
            <w:shd w:val="pct5" w:color="auto" w:fill="FFFFFF"/>
            <w:vAlign w:val="center"/>
          </w:tcPr>
          <w:p w:rsidR="007B6E4B" w:rsidRPr="00DE684A" w:rsidRDefault="007B6E4B" w:rsidP="00B65A8D">
            <w:pPr>
              <w:widowControl w:val="0"/>
              <w:suppressAutoHyphens/>
              <w:spacing w:after="0"/>
              <w:jc w:val="both"/>
              <w:rPr>
                <w:rFonts w:eastAsia="Lucida Sans Unicode"/>
                <w:b/>
                <w:lang w:val="lv-LV" w:eastAsia="ar-SA"/>
              </w:rPr>
            </w:pPr>
            <w:r w:rsidRPr="00DE684A">
              <w:rPr>
                <w:rFonts w:eastAsia="Lucida Sans Unicode"/>
                <w:b/>
                <w:lang w:val="lv-LV" w:eastAsia="ar-SA"/>
              </w:rPr>
              <w:t>Amats</w:t>
            </w:r>
          </w:p>
        </w:tc>
        <w:tc>
          <w:tcPr>
            <w:tcW w:w="7292" w:type="dxa"/>
            <w:vAlign w:val="center"/>
          </w:tcPr>
          <w:p w:rsidR="007B6E4B" w:rsidRPr="00DE684A" w:rsidRDefault="007B6E4B" w:rsidP="000074C1">
            <w:pPr>
              <w:widowControl w:val="0"/>
              <w:suppressAutoHyphens/>
              <w:rPr>
                <w:rFonts w:eastAsia="Lucida Sans Unicode"/>
                <w:lang w:val="lv-LV" w:eastAsia="ar-SA"/>
              </w:rPr>
            </w:pPr>
          </w:p>
        </w:tc>
      </w:tr>
      <w:tr w:rsidR="00602DD4" w:rsidRPr="00DE684A" w:rsidTr="00ED0C71">
        <w:trPr>
          <w:trHeight w:val="247"/>
        </w:trPr>
        <w:tc>
          <w:tcPr>
            <w:tcW w:w="2793" w:type="dxa"/>
            <w:shd w:val="pct5" w:color="auto" w:fill="FFFFFF"/>
            <w:vAlign w:val="center"/>
          </w:tcPr>
          <w:p w:rsidR="007B6E4B" w:rsidRPr="00DE684A" w:rsidRDefault="007B6E4B" w:rsidP="00B65A8D">
            <w:pPr>
              <w:widowControl w:val="0"/>
              <w:suppressAutoHyphens/>
              <w:spacing w:after="0"/>
              <w:jc w:val="both"/>
              <w:rPr>
                <w:rFonts w:eastAsia="Lucida Sans Unicode"/>
                <w:b/>
                <w:lang w:val="lv-LV" w:eastAsia="ar-SA"/>
              </w:rPr>
            </w:pPr>
            <w:r w:rsidRPr="00DE684A">
              <w:rPr>
                <w:rFonts w:eastAsia="Lucida Sans Unicode"/>
                <w:b/>
                <w:lang w:val="lv-LV" w:eastAsia="ar-SA"/>
              </w:rPr>
              <w:t>Paraksts</w:t>
            </w:r>
          </w:p>
        </w:tc>
        <w:tc>
          <w:tcPr>
            <w:tcW w:w="7292" w:type="dxa"/>
            <w:vAlign w:val="center"/>
          </w:tcPr>
          <w:p w:rsidR="007B6E4B" w:rsidRPr="00DE684A" w:rsidRDefault="007B6E4B" w:rsidP="000074C1">
            <w:pPr>
              <w:widowControl w:val="0"/>
              <w:suppressAutoHyphens/>
              <w:rPr>
                <w:rFonts w:eastAsia="Lucida Sans Unicode"/>
                <w:lang w:val="lv-LV" w:eastAsia="ar-SA"/>
              </w:rPr>
            </w:pPr>
          </w:p>
        </w:tc>
      </w:tr>
    </w:tbl>
    <w:p w:rsidR="007B6E4B" w:rsidRPr="00DE684A" w:rsidRDefault="007B6E4B" w:rsidP="007B6E4B">
      <w:pPr>
        <w:widowControl w:val="0"/>
        <w:suppressAutoHyphens/>
        <w:spacing w:before="60" w:after="60"/>
        <w:rPr>
          <w:rFonts w:eastAsia="Lucida Sans Unicode"/>
          <w:sz w:val="20"/>
          <w:szCs w:val="20"/>
          <w:lang w:val="lv-LV"/>
        </w:rPr>
      </w:pPr>
      <w:r w:rsidRPr="00DE684A">
        <w:rPr>
          <w:rFonts w:eastAsia="Lucida Sans Unicode"/>
          <w:sz w:val="20"/>
          <w:szCs w:val="20"/>
          <w:lang w:val="lv-LV" w:eastAsia="ar-SA"/>
        </w:rPr>
        <w:t xml:space="preserve">* </w:t>
      </w:r>
      <w:r w:rsidRPr="00DE684A">
        <w:rPr>
          <w:rFonts w:eastAsia="Lucida Sans Unicode"/>
          <w:i/>
          <w:sz w:val="20"/>
          <w:szCs w:val="20"/>
          <w:lang w:val="lv-LV" w:eastAsia="ar-SA"/>
        </w:rPr>
        <w:t>Pretendenta paraksttiesīgās vai tā pilnvarotās personas vārds, uzvārds</w:t>
      </w:r>
    </w:p>
    <w:p w:rsidR="00165F44" w:rsidRPr="00DE684A" w:rsidRDefault="00165F44" w:rsidP="007B6E4B">
      <w:pPr>
        <w:suppressAutoHyphens/>
        <w:spacing w:after="80"/>
        <w:rPr>
          <w:b/>
          <w:sz w:val="6"/>
          <w:szCs w:val="22"/>
          <w:lang w:val="lv-LV" w:eastAsia="ar-SA"/>
        </w:rPr>
      </w:pPr>
    </w:p>
    <w:p w:rsidR="007B6E4B" w:rsidRPr="00DE684A" w:rsidRDefault="007B6E4B" w:rsidP="007B6E4B">
      <w:pPr>
        <w:suppressAutoHyphens/>
        <w:spacing w:after="80"/>
        <w:rPr>
          <w:b/>
          <w:sz w:val="22"/>
          <w:szCs w:val="22"/>
          <w:lang w:val="lv-LV" w:eastAsia="ar-SA"/>
        </w:rPr>
      </w:pPr>
      <w:r w:rsidRPr="00DE684A">
        <w:rPr>
          <w:b/>
          <w:sz w:val="22"/>
          <w:szCs w:val="22"/>
          <w:lang w:val="lv-LV" w:eastAsia="ar-SA"/>
        </w:rPr>
        <w:t>INFORMĀCIJA PAR PRETENDENTU</w:t>
      </w:r>
    </w:p>
    <w:p w:rsidR="007B6E4B" w:rsidRPr="00DE684A" w:rsidRDefault="007B6E4B" w:rsidP="00B65A8D">
      <w:pPr>
        <w:suppressAutoHyphens/>
        <w:spacing w:after="0"/>
        <w:rPr>
          <w:sz w:val="22"/>
          <w:szCs w:val="22"/>
          <w:lang w:val="lv-LV" w:eastAsia="ar-SA"/>
        </w:rPr>
      </w:pPr>
      <w:r w:rsidRPr="00DE684A">
        <w:rPr>
          <w:sz w:val="22"/>
          <w:szCs w:val="22"/>
          <w:lang w:val="lv-LV" w:eastAsia="ar-SA"/>
        </w:rPr>
        <w:t>Pretendenta nosaukums:</w:t>
      </w:r>
    </w:p>
    <w:p w:rsidR="007B6E4B" w:rsidRPr="00DE684A" w:rsidRDefault="007B6E4B" w:rsidP="00B65A8D">
      <w:pPr>
        <w:suppressAutoHyphens/>
        <w:spacing w:after="0"/>
        <w:rPr>
          <w:sz w:val="22"/>
          <w:szCs w:val="22"/>
          <w:lang w:val="lv-LV" w:eastAsia="ar-SA"/>
        </w:rPr>
      </w:pPr>
      <w:r w:rsidRPr="00DE684A">
        <w:rPr>
          <w:sz w:val="22"/>
          <w:szCs w:val="22"/>
          <w:lang w:val="lv-LV" w:eastAsia="ar-SA"/>
        </w:rPr>
        <w:t xml:space="preserve">Reģistrācijas Nr. </w:t>
      </w:r>
    </w:p>
    <w:p w:rsidR="007B6E4B" w:rsidRPr="00DE684A" w:rsidRDefault="007B6E4B" w:rsidP="00B65A8D">
      <w:pPr>
        <w:suppressAutoHyphens/>
        <w:spacing w:after="0"/>
        <w:rPr>
          <w:sz w:val="22"/>
          <w:szCs w:val="22"/>
          <w:lang w:val="lv-LV" w:eastAsia="ar-SA"/>
        </w:rPr>
      </w:pPr>
      <w:r w:rsidRPr="00DE684A">
        <w:rPr>
          <w:sz w:val="22"/>
          <w:szCs w:val="22"/>
          <w:lang w:val="lv-LV" w:eastAsia="ar-SA"/>
        </w:rPr>
        <w:t xml:space="preserve">Nodokļu maksātāja reģistrācijas Nr. </w:t>
      </w:r>
    </w:p>
    <w:p w:rsidR="007B6E4B" w:rsidRPr="00DE684A" w:rsidRDefault="007B6E4B" w:rsidP="00B65A8D">
      <w:pPr>
        <w:suppressAutoHyphens/>
        <w:spacing w:after="0"/>
        <w:rPr>
          <w:sz w:val="22"/>
          <w:szCs w:val="22"/>
          <w:lang w:val="lv-LV" w:eastAsia="ar-SA"/>
        </w:rPr>
      </w:pPr>
      <w:r w:rsidRPr="00DE684A">
        <w:rPr>
          <w:sz w:val="22"/>
          <w:szCs w:val="22"/>
          <w:lang w:val="lv-LV" w:eastAsia="ar-SA"/>
        </w:rPr>
        <w:t xml:space="preserve">Juridiskā adrese: </w:t>
      </w:r>
      <w:r w:rsidRPr="00DE684A">
        <w:rPr>
          <w:sz w:val="22"/>
          <w:szCs w:val="22"/>
          <w:lang w:val="lv-LV" w:eastAsia="ar-SA"/>
        </w:rPr>
        <w:tab/>
      </w:r>
      <w:r w:rsidRPr="00DE684A">
        <w:rPr>
          <w:sz w:val="22"/>
          <w:szCs w:val="22"/>
          <w:lang w:val="lv-LV" w:eastAsia="ar-SA"/>
        </w:rPr>
        <w:tab/>
      </w:r>
      <w:r w:rsidRPr="00DE684A">
        <w:rPr>
          <w:sz w:val="22"/>
          <w:szCs w:val="22"/>
          <w:lang w:val="lv-LV" w:eastAsia="ar-SA"/>
        </w:rPr>
        <w:tab/>
      </w:r>
      <w:r w:rsidRPr="00DE684A">
        <w:rPr>
          <w:sz w:val="22"/>
          <w:szCs w:val="22"/>
          <w:lang w:val="lv-LV" w:eastAsia="ar-SA"/>
        </w:rPr>
        <w:tab/>
        <w:t xml:space="preserve"> </w:t>
      </w:r>
    </w:p>
    <w:p w:rsidR="007B6E4B" w:rsidRPr="00DE684A" w:rsidRDefault="007B6E4B" w:rsidP="00B65A8D">
      <w:pPr>
        <w:suppressAutoHyphens/>
        <w:spacing w:after="0"/>
        <w:rPr>
          <w:sz w:val="22"/>
          <w:szCs w:val="22"/>
          <w:lang w:val="lv-LV" w:eastAsia="ar-SA"/>
        </w:rPr>
      </w:pPr>
      <w:r w:rsidRPr="00DE684A">
        <w:rPr>
          <w:sz w:val="22"/>
          <w:szCs w:val="22"/>
          <w:lang w:val="lv-LV" w:eastAsia="ar-SA"/>
        </w:rPr>
        <w:t>Bankas rekvizīti:</w:t>
      </w:r>
    </w:p>
    <w:p w:rsidR="007B6E4B" w:rsidRPr="00DE684A" w:rsidRDefault="007B6E4B" w:rsidP="00B65A8D">
      <w:pPr>
        <w:suppressAutoHyphens/>
        <w:spacing w:after="0"/>
        <w:rPr>
          <w:sz w:val="22"/>
          <w:szCs w:val="22"/>
          <w:lang w:val="lv-LV" w:eastAsia="ar-SA"/>
        </w:rPr>
      </w:pPr>
      <w:r w:rsidRPr="00DE684A">
        <w:rPr>
          <w:sz w:val="22"/>
          <w:szCs w:val="22"/>
          <w:lang w:val="lv-LV" w:eastAsia="ar-SA"/>
        </w:rPr>
        <w:t>Kontaktpersonas vārds, uzvārds:</w:t>
      </w:r>
      <w:r w:rsidRPr="00DE684A">
        <w:rPr>
          <w:sz w:val="22"/>
          <w:szCs w:val="22"/>
          <w:lang w:val="lv-LV" w:eastAsia="ar-SA"/>
        </w:rPr>
        <w:tab/>
      </w:r>
      <w:r w:rsidRPr="00DE684A">
        <w:rPr>
          <w:sz w:val="22"/>
          <w:szCs w:val="22"/>
          <w:lang w:val="lv-LV" w:eastAsia="ar-SA"/>
        </w:rPr>
        <w:tab/>
      </w:r>
    </w:p>
    <w:p w:rsidR="007B6E4B" w:rsidRPr="00DE684A" w:rsidRDefault="007B6E4B" w:rsidP="00B65A8D">
      <w:pPr>
        <w:suppressAutoHyphens/>
        <w:spacing w:after="0"/>
        <w:rPr>
          <w:sz w:val="22"/>
          <w:szCs w:val="22"/>
          <w:lang w:val="lv-LV" w:eastAsia="ar-SA"/>
        </w:rPr>
      </w:pPr>
      <w:r w:rsidRPr="00DE684A">
        <w:rPr>
          <w:sz w:val="22"/>
          <w:szCs w:val="22"/>
          <w:lang w:val="lv-LV" w:eastAsia="ar-SA"/>
        </w:rPr>
        <w:t>Tālrunis:</w:t>
      </w:r>
      <w:r w:rsidRPr="00DE684A">
        <w:rPr>
          <w:sz w:val="22"/>
          <w:szCs w:val="22"/>
          <w:lang w:val="lv-LV" w:eastAsia="ar-SA"/>
        </w:rPr>
        <w:tab/>
      </w:r>
      <w:r w:rsidRPr="00DE684A">
        <w:rPr>
          <w:sz w:val="22"/>
          <w:szCs w:val="22"/>
          <w:lang w:val="lv-LV" w:eastAsia="ar-SA"/>
        </w:rPr>
        <w:tab/>
      </w:r>
      <w:r w:rsidRPr="00DE684A">
        <w:rPr>
          <w:sz w:val="22"/>
          <w:szCs w:val="22"/>
          <w:lang w:val="lv-LV" w:eastAsia="ar-SA"/>
        </w:rPr>
        <w:tab/>
        <w:t xml:space="preserve">Fakss: </w:t>
      </w:r>
      <w:r w:rsidR="008A4F95">
        <w:rPr>
          <w:sz w:val="22"/>
          <w:szCs w:val="22"/>
          <w:lang w:val="lv-LV" w:eastAsia="ar-SA"/>
        </w:rPr>
        <w:t xml:space="preserve">             </w:t>
      </w:r>
      <w:r w:rsidRPr="00DE684A">
        <w:rPr>
          <w:sz w:val="22"/>
          <w:szCs w:val="22"/>
          <w:lang w:val="lv-LV" w:eastAsia="ar-SA"/>
        </w:rPr>
        <w:t>E-pasta adrese:</w:t>
      </w:r>
      <w:r w:rsidRPr="00DE684A">
        <w:rPr>
          <w:sz w:val="22"/>
          <w:szCs w:val="22"/>
          <w:lang w:val="lv-LV" w:eastAsia="ar-SA"/>
        </w:rPr>
        <w:tab/>
      </w:r>
      <w:r w:rsidRPr="00DE684A">
        <w:rPr>
          <w:sz w:val="22"/>
          <w:szCs w:val="22"/>
          <w:lang w:val="lv-LV" w:eastAsia="ar-SA"/>
        </w:rPr>
        <w:tab/>
      </w:r>
      <w:r w:rsidRPr="00DE684A">
        <w:rPr>
          <w:sz w:val="22"/>
          <w:szCs w:val="22"/>
          <w:lang w:val="lv-LV" w:eastAsia="ar-SA"/>
        </w:rPr>
        <w:tab/>
      </w:r>
      <w:r w:rsidRPr="00DE684A">
        <w:rPr>
          <w:sz w:val="22"/>
          <w:szCs w:val="22"/>
          <w:lang w:val="lv-LV" w:eastAsia="ar-SA"/>
        </w:rPr>
        <w:tab/>
        <w:t>Tīmekļa vietnes adrese:</w:t>
      </w:r>
    </w:p>
    <w:p w:rsidR="0078488A" w:rsidRPr="00DE684A" w:rsidRDefault="007B6E4B" w:rsidP="00B65A8D">
      <w:pPr>
        <w:suppressAutoHyphens/>
        <w:spacing w:after="0"/>
        <w:rPr>
          <w:sz w:val="22"/>
          <w:szCs w:val="22"/>
          <w:lang w:val="lv-LV"/>
        </w:rPr>
      </w:pPr>
      <w:r w:rsidRPr="00DE684A">
        <w:rPr>
          <w:sz w:val="22"/>
          <w:szCs w:val="22"/>
          <w:lang w:val="lv-LV"/>
        </w:rPr>
        <w:t>Personas, kura, gadījumā, ja pretendentam tiks piešķirtas tiesības slēgt pakalpojuma līgumu, ir tiesīga parakstīt pakalpojuma līgumu, amats, vārds, uzvārds:</w:t>
      </w:r>
    </w:p>
    <w:sectPr w:rsidR="0078488A" w:rsidRPr="00DE684A" w:rsidSect="00D971DA">
      <w:footerReference w:type="default" r:id="rId19"/>
      <w:pgSz w:w="12240" w:h="15840"/>
      <w:pgMar w:top="851" w:right="616" w:bottom="28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54" w:rsidRDefault="00495B54" w:rsidP="000101B1">
      <w:r>
        <w:separator/>
      </w:r>
    </w:p>
  </w:endnote>
  <w:endnote w:type="continuationSeparator" w:id="0">
    <w:p w:rsidR="00495B54" w:rsidRDefault="00495B54"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45663"/>
      <w:docPartObj>
        <w:docPartGallery w:val="Page Numbers (Bottom of Page)"/>
        <w:docPartUnique/>
      </w:docPartObj>
    </w:sdtPr>
    <w:sdtEndPr>
      <w:rPr>
        <w:noProof/>
      </w:rPr>
    </w:sdtEndPr>
    <w:sdtContent>
      <w:p w:rsidR="00ED11CD" w:rsidRDefault="00ED11CD">
        <w:pPr>
          <w:pStyle w:val="Footer"/>
          <w:jc w:val="center"/>
        </w:pPr>
        <w:r>
          <w:fldChar w:fldCharType="begin"/>
        </w:r>
        <w:r>
          <w:instrText xml:space="preserve"> PAGE   \* MERGEFORMAT </w:instrText>
        </w:r>
        <w:r>
          <w:fldChar w:fldCharType="separate"/>
        </w:r>
        <w:r w:rsidR="006C585C">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54" w:rsidRDefault="00495B54" w:rsidP="000101B1">
      <w:r>
        <w:separator/>
      </w:r>
    </w:p>
  </w:footnote>
  <w:footnote w:type="continuationSeparator" w:id="0">
    <w:p w:rsidR="00495B54" w:rsidRDefault="00495B54"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262209F"/>
    <w:multiLevelType w:val="hybridMultilevel"/>
    <w:tmpl w:val="2B5CDA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431D1A"/>
    <w:multiLevelType w:val="multilevel"/>
    <w:tmpl w:val="FD347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73B18"/>
    <w:multiLevelType w:val="hybridMultilevel"/>
    <w:tmpl w:val="70BC7D38"/>
    <w:lvl w:ilvl="0" w:tplc="0409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00B03"/>
    <w:multiLevelType w:val="hybridMultilevel"/>
    <w:tmpl w:val="BD120388"/>
    <w:lvl w:ilvl="0" w:tplc="D58AAA8E">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A3927B1"/>
    <w:multiLevelType w:val="hybridMultilevel"/>
    <w:tmpl w:val="239EF13C"/>
    <w:lvl w:ilvl="0" w:tplc="6D946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AB41B3"/>
    <w:multiLevelType w:val="hybridMultilevel"/>
    <w:tmpl w:val="582629AE"/>
    <w:lvl w:ilvl="0" w:tplc="66D8DD6E">
      <w:start w:val="2"/>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C650C0B"/>
    <w:multiLevelType w:val="hybridMultilevel"/>
    <w:tmpl w:val="61F21778"/>
    <w:lvl w:ilvl="0" w:tplc="D988F9C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493BAD"/>
    <w:multiLevelType w:val="multilevel"/>
    <w:tmpl w:val="4E021D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5">
    <w:nsid w:val="212F4862"/>
    <w:multiLevelType w:val="hybridMultilevel"/>
    <w:tmpl w:val="F27E5934"/>
    <w:lvl w:ilvl="0" w:tplc="9E34CBB8">
      <w:start w:val="1"/>
      <w:numFmt w:val="decimal"/>
      <w:lvlText w:val="%1."/>
      <w:lvlJc w:val="left"/>
      <w:pPr>
        <w:tabs>
          <w:tab w:val="num" w:pos="360"/>
        </w:tabs>
        <w:ind w:left="360"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6">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2352CE"/>
    <w:multiLevelType w:val="hybridMultilevel"/>
    <w:tmpl w:val="F432D1A6"/>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9BB178B"/>
    <w:multiLevelType w:val="hybridMultilevel"/>
    <w:tmpl w:val="9686F7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1943106"/>
    <w:multiLevelType w:val="hybridMultilevel"/>
    <w:tmpl w:val="CD48B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nsid w:val="3D7B5D5B"/>
    <w:multiLevelType w:val="multilevel"/>
    <w:tmpl w:val="9A288D26"/>
    <w:lvl w:ilvl="0">
      <w:start w:val="1"/>
      <w:numFmt w:val="decimal"/>
      <w:lvlText w:val="%1."/>
      <w:lvlJc w:val="left"/>
      <w:pPr>
        <w:ind w:left="360" w:hanging="360"/>
      </w:pPr>
      <w:rPr>
        <w:rFonts w:hint="default"/>
      </w:rPr>
    </w:lvl>
    <w:lvl w:ilvl="1">
      <w:start w:val="1"/>
      <w:numFmt w:val="decimal"/>
      <w:isLgl/>
      <w:lvlText w:val="%1.%2."/>
      <w:lvlJc w:val="left"/>
      <w:pPr>
        <w:ind w:left="585" w:hanging="58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3E017BF0"/>
    <w:multiLevelType w:val="multilevel"/>
    <w:tmpl w:val="1382C7AE"/>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7DC120A"/>
    <w:multiLevelType w:val="hybridMultilevel"/>
    <w:tmpl w:val="548A8A5E"/>
    <w:lvl w:ilvl="0" w:tplc="1F16FFE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85645FF"/>
    <w:multiLevelType w:val="hybridMultilevel"/>
    <w:tmpl w:val="3EC6B566"/>
    <w:lvl w:ilvl="0" w:tplc="D58AAA8E">
      <w:start w:val="26"/>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nsid w:val="49FF0C91"/>
    <w:multiLevelType w:val="hybridMultilevel"/>
    <w:tmpl w:val="FFEA4CDA"/>
    <w:lvl w:ilvl="0" w:tplc="FC82B26C">
      <w:start w:val="1"/>
      <w:numFmt w:val="bullet"/>
      <w:lvlText w:val=""/>
      <w:lvlJc w:val="left"/>
      <w:pPr>
        <w:tabs>
          <w:tab w:val="num" w:pos="720"/>
        </w:tabs>
        <w:ind w:left="72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9">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EE08D4"/>
    <w:multiLevelType w:val="hybridMultilevel"/>
    <w:tmpl w:val="9E62A9DC"/>
    <w:lvl w:ilvl="0" w:tplc="CDFCB8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D46749"/>
    <w:multiLevelType w:val="hybridMultilevel"/>
    <w:tmpl w:val="E8F836E2"/>
    <w:lvl w:ilvl="0" w:tplc="032E4228">
      <w:start w:val="2"/>
      <w:numFmt w:val="decimal"/>
      <w:lvlText w:val="%1."/>
      <w:lvlJc w:val="left"/>
      <w:pPr>
        <w:tabs>
          <w:tab w:val="num" w:pos="720"/>
        </w:tabs>
        <w:ind w:left="720" w:hanging="360"/>
      </w:pPr>
      <w:rPr>
        <w:rFonts w:hint="default"/>
      </w:rPr>
    </w:lvl>
    <w:lvl w:ilvl="1" w:tplc="6C4AB49A">
      <w:numFmt w:val="none"/>
      <w:lvlText w:val=""/>
      <w:lvlJc w:val="left"/>
      <w:pPr>
        <w:tabs>
          <w:tab w:val="num" w:pos="360"/>
        </w:tabs>
      </w:pPr>
    </w:lvl>
    <w:lvl w:ilvl="2" w:tplc="1744D140">
      <w:numFmt w:val="none"/>
      <w:lvlText w:val=""/>
      <w:lvlJc w:val="left"/>
      <w:pPr>
        <w:tabs>
          <w:tab w:val="num" w:pos="360"/>
        </w:tabs>
      </w:pPr>
    </w:lvl>
    <w:lvl w:ilvl="3" w:tplc="154A3C92">
      <w:numFmt w:val="none"/>
      <w:lvlText w:val=""/>
      <w:lvlJc w:val="left"/>
      <w:pPr>
        <w:tabs>
          <w:tab w:val="num" w:pos="360"/>
        </w:tabs>
      </w:pPr>
    </w:lvl>
    <w:lvl w:ilvl="4" w:tplc="13D2A71A">
      <w:numFmt w:val="none"/>
      <w:lvlText w:val=""/>
      <w:lvlJc w:val="left"/>
      <w:pPr>
        <w:tabs>
          <w:tab w:val="num" w:pos="360"/>
        </w:tabs>
      </w:pPr>
    </w:lvl>
    <w:lvl w:ilvl="5" w:tplc="F95E521A">
      <w:numFmt w:val="none"/>
      <w:lvlText w:val=""/>
      <w:lvlJc w:val="left"/>
      <w:pPr>
        <w:tabs>
          <w:tab w:val="num" w:pos="360"/>
        </w:tabs>
      </w:pPr>
    </w:lvl>
    <w:lvl w:ilvl="6" w:tplc="15DC1004">
      <w:numFmt w:val="none"/>
      <w:lvlText w:val=""/>
      <w:lvlJc w:val="left"/>
      <w:pPr>
        <w:tabs>
          <w:tab w:val="num" w:pos="360"/>
        </w:tabs>
      </w:pPr>
    </w:lvl>
    <w:lvl w:ilvl="7" w:tplc="A6E649B8">
      <w:numFmt w:val="none"/>
      <w:lvlText w:val=""/>
      <w:lvlJc w:val="left"/>
      <w:pPr>
        <w:tabs>
          <w:tab w:val="num" w:pos="360"/>
        </w:tabs>
      </w:pPr>
    </w:lvl>
    <w:lvl w:ilvl="8" w:tplc="816EE9EC">
      <w:numFmt w:val="none"/>
      <w:lvlText w:val=""/>
      <w:lvlJc w:val="left"/>
      <w:pPr>
        <w:tabs>
          <w:tab w:val="num" w:pos="360"/>
        </w:tabs>
      </w:pPr>
    </w:lvl>
  </w:abstractNum>
  <w:abstractNum w:abstractNumId="35">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F53018"/>
    <w:multiLevelType w:val="multilevel"/>
    <w:tmpl w:val="9586DE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nsid w:val="71B16712"/>
    <w:multiLevelType w:val="hybridMultilevel"/>
    <w:tmpl w:val="7968091A"/>
    <w:lvl w:ilvl="0" w:tplc="E7B46B78">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nsid w:val="735555A7"/>
    <w:multiLevelType w:val="hybridMultilevel"/>
    <w:tmpl w:val="01BE49C4"/>
    <w:lvl w:ilvl="0" w:tplc="A70269BE">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0">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103B0A"/>
    <w:multiLevelType w:val="hybridMultilevel"/>
    <w:tmpl w:val="4E74328E"/>
    <w:lvl w:ilvl="0" w:tplc="FC82B2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FA477D"/>
    <w:multiLevelType w:val="multilevel"/>
    <w:tmpl w:val="09C4E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4">
    <w:nsid w:val="7AD22181"/>
    <w:multiLevelType w:val="hybridMultilevel"/>
    <w:tmpl w:val="E6A26E78"/>
    <w:lvl w:ilvl="0" w:tplc="1F16FFE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7BDB55D8"/>
    <w:multiLevelType w:val="hybridMultilevel"/>
    <w:tmpl w:val="6F6E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B73C03"/>
    <w:multiLevelType w:val="hybridMultilevel"/>
    <w:tmpl w:val="1FE613F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7">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6"/>
  </w:num>
  <w:num w:numId="3">
    <w:abstractNumId w:val="8"/>
  </w:num>
  <w:num w:numId="4">
    <w:abstractNumId w:val="2"/>
  </w:num>
  <w:num w:numId="5">
    <w:abstractNumId w:val="29"/>
  </w:num>
  <w:num w:numId="6">
    <w:abstractNumId w:val="35"/>
  </w:num>
  <w:num w:numId="7">
    <w:abstractNumId w:val="40"/>
  </w:num>
  <w:num w:numId="8">
    <w:abstractNumId w:val="7"/>
  </w:num>
  <w:num w:numId="9">
    <w:abstractNumId w:val="47"/>
  </w:num>
  <w:num w:numId="10">
    <w:abstractNumId w:val="15"/>
  </w:num>
  <w:num w:numId="11">
    <w:abstractNumId w:val="9"/>
  </w:num>
  <w:num w:numId="12">
    <w:abstractNumId w:val="27"/>
  </w:num>
  <w:num w:numId="13">
    <w:abstractNumId w:val="20"/>
  </w:num>
  <w:num w:numId="14">
    <w:abstractNumId w:val="32"/>
  </w:num>
  <w:num w:numId="15">
    <w:abstractNumId w:val="43"/>
  </w:num>
  <w:num w:numId="16">
    <w:abstractNumId w:val="24"/>
  </w:num>
  <w:num w:numId="17">
    <w:abstractNumId w:val="30"/>
  </w:num>
  <w:num w:numId="18">
    <w:abstractNumId w:val="37"/>
  </w:num>
  <w:num w:numId="19">
    <w:abstractNumId w:val="33"/>
  </w:num>
  <w:num w:numId="20">
    <w:abstractNumId w:val="4"/>
  </w:num>
  <w:num w:numId="21">
    <w:abstractNumId w:val="5"/>
  </w:num>
  <w:num w:numId="22">
    <w:abstractNumId w:val="2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lvlOverride w:ilvl="2"/>
    <w:lvlOverride w:ilvl="3"/>
    <w:lvlOverride w:ilvl="4"/>
    <w:lvlOverride w:ilvl="5"/>
    <w:lvlOverride w:ilvl="6"/>
    <w:lvlOverride w:ilvl="7"/>
    <w:lvlOverride w:ilvl="8"/>
  </w:num>
  <w:num w:numId="25">
    <w:abstractNumId w:val="42"/>
  </w:num>
  <w:num w:numId="26">
    <w:abstractNumId w:val="23"/>
  </w:num>
  <w:num w:numId="27">
    <w:abstractNumId w:val="6"/>
  </w:num>
  <w:num w:numId="28">
    <w:abstractNumId w:val="11"/>
  </w:num>
  <w:num w:numId="29">
    <w:abstractNumId w:val="28"/>
  </w:num>
  <w:num w:numId="30">
    <w:abstractNumId w:val="46"/>
  </w:num>
  <w:num w:numId="31">
    <w:abstractNumId w:val="19"/>
  </w:num>
  <w:num w:numId="32">
    <w:abstractNumId w:val="39"/>
  </w:num>
  <w:num w:numId="33">
    <w:abstractNumId w:val="38"/>
  </w:num>
  <w:num w:numId="34">
    <w:abstractNumId w:val="45"/>
  </w:num>
  <w:num w:numId="35">
    <w:abstractNumId w:val="41"/>
  </w:num>
  <w:num w:numId="36">
    <w:abstractNumId w:val="13"/>
  </w:num>
  <w:num w:numId="37">
    <w:abstractNumId w:val="18"/>
  </w:num>
  <w:num w:numId="38">
    <w:abstractNumId w:val="17"/>
  </w:num>
  <w:num w:numId="39">
    <w:abstractNumId w:val="14"/>
  </w:num>
  <w:num w:numId="40">
    <w:abstractNumId w:val="12"/>
  </w:num>
  <w:num w:numId="41">
    <w:abstractNumId w:val="44"/>
  </w:num>
  <w:num w:numId="42">
    <w:abstractNumId w:val="25"/>
  </w:num>
  <w:num w:numId="43">
    <w:abstractNumId w:val="31"/>
  </w:num>
  <w:num w:numId="44">
    <w:abstractNumId w:val="1"/>
  </w:num>
  <w:num w:numId="45">
    <w:abstractNumId w:val="22"/>
  </w:num>
  <w:num w:numId="46">
    <w:abstractNumId w:val="10"/>
  </w:num>
  <w:num w:numId="47">
    <w:abstractNumId w:val="26"/>
  </w:num>
  <w:num w:numId="48">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ntija Ruskule">
    <w15:presenceInfo w15:providerId="Windows Live" w15:userId="bcd3739cb6586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1111"/>
    <w:rsid w:val="00006735"/>
    <w:rsid w:val="000074C1"/>
    <w:rsid w:val="000101B1"/>
    <w:rsid w:val="000125B1"/>
    <w:rsid w:val="000162D2"/>
    <w:rsid w:val="000236F4"/>
    <w:rsid w:val="0002777C"/>
    <w:rsid w:val="00030B21"/>
    <w:rsid w:val="0003226B"/>
    <w:rsid w:val="00036478"/>
    <w:rsid w:val="00037F6B"/>
    <w:rsid w:val="000409E2"/>
    <w:rsid w:val="00041C82"/>
    <w:rsid w:val="00042568"/>
    <w:rsid w:val="00042630"/>
    <w:rsid w:val="0004629D"/>
    <w:rsid w:val="0004663E"/>
    <w:rsid w:val="00050F05"/>
    <w:rsid w:val="000510D4"/>
    <w:rsid w:val="00052064"/>
    <w:rsid w:val="000526EF"/>
    <w:rsid w:val="00061276"/>
    <w:rsid w:val="00064CCF"/>
    <w:rsid w:val="00071945"/>
    <w:rsid w:val="00071FBA"/>
    <w:rsid w:val="00073468"/>
    <w:rsid w:val="00076CDB"/>
    <w:rsid w:val="000779AE"/>
    <w:rsid w:val="000813CC"/>
    <w:rsid w:val="0008283C"/>
    <w:rsid w:val="000831A2"/>
    <w:rsid w:val="00084285"/>
    <w:rsid w:val="00084401"/>
    <w:rsid w:val="00084A12"/>
    <w:rsid w:val="00084E9B"/>
    <w:rsid w:val="000865F6"/>
    <w:rsid w:val="00090933"/>
    <w:rsid w:val="00091790"/>
    <w:rsid w:val="00094452"/>
    <w:rsid w:val="00094FE7"/>
    <w:rsid w:val="000A5167"/>
    <w:rsid w:val="000B0DB6"/>
    <w:rsid w:val="000B20D1"/>
    <w:rsid w:val="000C2977"/>
    <w:rsid w:val="000C4A7E"/>
    <w:rsid w:val="000C5283"/>
    <w:rsid w:val="000E1C51"/>
    <w:rsid w:val="000E38CA"/>
    <w:rsid w:val="000E3DF6"/>
    <w:rsid w:val="000E54B7"/>
    <w:rsid w:val="000E667B"/>
    <w:rsid w:val="000F205F"/>
    <w:rsid w:val="000F2681"/>
    <w:rsid w:val="000F2AD1"/>
    <w:rsid w:val="000F57F6"/>
    <w:rsid w:val="00101688"/>
    <w:rsid w:val="00103792"/>
    <w:rsid w:val="0010690F"/>
    <w:rsid w:val="001079B8"/>
    <w:rsid w:val="00110094"/>
    <w:rsid w:val="0011083A"/>
    <w:rsid w:val="00111B3D"/>
    <w:rsid w:val="001129D8"/>
    <w:rsid w:val="00112C3D"/>
    <w:rsid w:val="00113C36"/>
    <w:rsid w:val="00116D87"/>
    <w:rsid w:val="00116FAA"/>
    <w:rsid w:val="00121CB2"/>
    <w:rsid w:val="00122294"/>
    <w:rsid w:val="00131578"/>
    <w:rsid w:val="001325F1"/>
    <w:rsid w:val="00132D3F"/>
    <w:rsid w:val="00136D0F"/>
    <w:rsid w:val="00140781"/>
    <w:rsid w:val="001431AC"/>
    <w:rsid w:val="001477D8"/>
    <w:rsid w:val="001519B6"/>
    <w:rsid w:val="00154269"/>
    <w:rsid w:val="00157563"/>
    <w:rsid w:val="00165F44"/>
    <w:rsid w:val="00172C5F"/>
    <w:rsid w:val="001762B0"/>
    <w:rsid w:val="00181F96"/>
    <w:rsid w:val="001825CB"/>
    <w:rsid w:val="001842C6"/>
    <w:rsid w:val="00184E8F"/>
    <w:rsid w:val="00185CE7"/>
    <w:rsid w:val="00192BFC"/>
    <w:rsid w:val="0019466E"/>
    <w:rsid w:val="00195BBE"/>
    <w:rsid w:val="00197931"/>
    <w:rsid w:val="001A163B"/>
    <w:rsid w:val="001A6F20"/>
    <w:rsid w:val="001A794C"/>
    <w:rsid w:val="001B102D"/>
    <w:rsid w:val="001B22D7"/>
    <w:rsid w:val="001B7357"/>
    <w:rsid w:val="001C18BA"/>
    <w:rsid w:val="001C6D5A"/>
    <w:rsid w:val="001C7250"/>
    <w:rsid w:val="001C7A4E"/>
    <w:rsid w:val="001C7FC3"/>
    <w:rsid w:val="001D0B25"/>
    <w:rsid w:val="001D2038"/>
    <w:rsid w:val="001E1925"/>
    <w:rsid w:val="001F6F61"/>
    <w:rsid w:val="001F7466"/>
    <w:rsid w:val="001F7A63"/>
    <w:rsid w:val="001F7DC8"/>
    <w:rsid w:val="00200BA9"/>
    <w:rsid w:val="002050CA"/>
    <w:rsid w:val="00207D19"/>
    <w:rsid w:val="00217AB8"/>
    <w:rsid w:val="00220413"/>
    <w:rsid w:val="00221E87"/>
    <w:rsid w:val="002235CD"/>
    <w:rsid w:val="00223C37"/>
    <w:rsid w:val="002248B0"/>
    <w:rsid w:val="00231A87"/>
    <w:rsid w:val="00234D69"/>
    <w:rsid w:val="002403E5"/>
    <w:rsid w:val="00241732"/>
    <w:rsid w:val="002429D6"/>
    <w:rsid w:val="00242B1E"/>
    <w:rsid w:val="00242E9C"/>
    <w:rsid w:val="00246271"/>
    <w:rsid w:val="0024702C"/>
    <w:rsid w:val="002507EC"/>
    <w:rsid w:val="00250823"/>
    <w:rsid w:val="002525E7"/>
    <w:rsid w:val="00262C81"/>
    <w:rsid w:val="00263242"/>
    <w:rsid w:val="00270C30"/>
    <w:rsid w:val="002718E9"/>
    <w:rsid w:val="00272AD6"/>
    <w:rsid w:val="002765E3"/>
    <w:rsid w:val="00276C9B"/>
    <w:rsid w:val="002845C0"/>
    <w:rsid w:val="0028568F"/>
    <w:rsid w:val="00290DE2"/>
    <w:rsid w:val="00295766"/>
    <w:rsid w:val="00297EBC"/>
    <w:rsid w:val="002A037E"/>
    <w:rsid w:val="002A05D0"/>
    <w:rsid w:val="002A2D58"/>
    <w:rsid w:val="002A6C48"/>
    <w:rsid w:val="002B25DE"/>
    <w:rsid w:val="002B515C"/>
    <w:rsid w:val="002C1CD4"/>
    <w:rsid w:val="002C249E"/>
    <w:rsid w:val="002C4C67"/>
    <w:rsid w:val="002D071A"/>
    <w:rsid w:val="002D4B4F"/>
    <w:rsid w:val="002E27CF"/>
    <w:rsid w:val="002E4CF3"/>
    <w:rsid w:val="002F12E3"/>
    <w:rsid w:val="002F2EB9"/>
    <w:rsid w:val="00300C5D"/>
    <w:rsid w:val="0030178A"/>
    <w:rsid w:val="00304F4A"/>
    <w:rsid w:val="0032542F"/>
    <w:rsid w:val="003258CF"/>
    <w:rsid w:val="00326694"/>
    <w:rsid w:val="0033081C"/>
    <w:rsid w:val="003310D5"/>
    <w:rsid w:val="00335DB7"/>
    <w:rsid w:val="00336684"/>
    <w:rsid w:val="00336AAC"/>
    <w:rsid w:val="00337841"/>
    <w:rsid w:val="00341BE9"/>
    <w:rsid w:val="0034373A"/>
    <w:rsid w:val="003440E4"/>
    <w:rsid w:val="00344A1A"/>
    <w:rsid w:val="003506BA"/>
    <w:rsid w:val="00357846"/>
    <w:rsid w:val="00357869"/>
    <w:rsid w:val="00357C1B"/>
    <w:rsid w:val="003638BC"/>
    <w:rsid w:val="003660B2"/>
    <w:rsid w:val="00381011"/>
    <w:rsid w:val="003823CB"/>
    <w:rsid w:val="0038595D"/>
    <w:rsid w:val="0039077D"/>
    <w:rsid w:val="003910C6"/>
    <w:rsid w:val="0039525C"/>
    <w:rsid w:val="00397990"/>
    <w:rsid w:val="003B778A"/>
    <w:rsid w:val="003C1479"/>
    <w:rsid w:val="003C18F6"/>
    <w:rsid w:val="003C1A83"/>
    <w:rsid w:val="003C3FA4"/>
    <w:rsid w:val="003C4356"/>
    <w:rsid w:val="003C5BAA"/>
    <w:rsid w:val="003C6320"/>
    <w:rsid w:val="003D4891"/>
    <w:rsid w:val="003E406C"/>
    <w:rsid w:val="003E4CA7"/>
    <w:rsid w:val="003E5FE0"/>
    <w:rsid w:val="003E7175"/>
    <w:rsid w:val="003F3424"/>
    <w:rsid w:val="003F5AC7"/>
    <w:rsid w:val="00402D14"/>
    <w:rsid w:val="00412C89"/>
    <w:rsid w:val="00421609"/>
    <w:rsid w:val="00430BA2"/>
    <w:rsid w:val="00440310"/>
    <w:rsid w:val="004408EC"/>
    <w:rsid w:val="00440D22"/>
    <w:rsid w:val="00446622"/>
    <w:rsid w:val="00447E61"/>
    <w:rsid w:val="00450AFF"/>
    <w:rsid w:val="00454B44"/>
    <w:rsid w:val="00457DFC"/>
    <w:rsid w:val="00463EEC"/>
    <w:rsid w:val="00467F5B"/>
    <w:rsid w:val="0047033C"/>
    <w:rsid w:val="004709FC"/>
    <w:rsid w:val="00470A8F"/>
    <w:rsid w:val="00470FD9"/>
    <w:rsid w:val="0047511C"/>
    <w:rsid w:val="00477BBC"/>
    <w:rsid w:val="00485F2C"/>
    <w:rsid w:val="0049170A"/>
    <w:rsid w:val="004917F1"/>
    <w:rsid w:val="00494080"/>
    <w:rsid w:val="004947F0"/>
    <w:rsid w:val="00495B54"/>
    <w:rsid w:val="00497011"/>
    <w:rsid w:val="004A1DC6"/>
    <w:rsid w:val="004A26D0"/>
    <w:rsid w:val="004A5097"/>
    <w:rsid w:val="004C19E9"/>
    <w:rsid w:val="004C3216"/>
    <w:rsid w:val="004C4106"/>
    <w:rsid w:val="004C44ED"/>
    <w:rsid w:val="004D3DD2"/>
    <w:rsid w:val="004D59A1"/>
    <w:rsid w:val="004D6A93"/>
    <w:rsid w:val="004E176F"/>
    <w:rsid w:val="004E1DBC"/>
    <w:rsid w:val="004E393F"/>
    <w:rsid w:val="004E3B85"/>
    <w:rsid w:val="004E5D57"/>
    <w:rsid w:val="004E64C6"/>
    <w:rsid w:val="004F26AA"/>
    <w:rsid w:val="004F79FF"/>
    <w:rsid w:val="005078E5"/>
    <w:rsid w:val="00511003"/>
    <w:rsid w:val="005151DB"/>
    <w:rsid w:val="00523268"/>
    <w:rsid w:val="00523D97"/>
    <w:rsid w:val="00527962"/>
    <w:rsid w:val="005300D7"/>
    <w:rsid w:val="0053128A"/>
    <w:rsid w:val="00532F33"/>
    <w:rsid w:val="00535B36"/>
    <w:rsid w:val="005407D8"/>
    <w:rsid w:val="00543641"/>
    <w:rsid w:val="0054704A"/>
    <w:rsid w:val="00551DF5"/>
    <w:rsid w:val="005533CC"/>
    <w:rsid w:val="00555E1D"/>
    <w:rsid w:val="005613B5"/>
    <w:rsid w:val="00563A4C"/>
    <w:rsid w:val="005669B4"/>
    <w:rsid w:val="0057250B"/>
    <w:rsid w:val="00573147"/>
    <w:rsid w:val="00573AE4"/>
    <w:rsid w:val="00574C35"/>
    <w:rsid w:val="005756C2"/>
    <w:rsid w:val="00576606"/>
    <w:rsid w:val="00576866"/>
    <w:rsid w:val="005779A7"/>
    <w:rsid w:val="00584B13"/>
    <w:rsid w:val="00584FF6"/>
    <w:rsid w:val="00590D2E"/>
    <w:rsid w:val="00593554"/>
    <w:rsid w:val="00595669"/>
    <w:rsid w:val="0059589B"/>
    <w:rsid w:val="00595C76"/>
    <w:rsid w:val="00596E59"/>
    <w:rsid w:val="00597A4F"/>
    <w:rsid w:val="005A17E5"/>
    <w:rsid w:val="005A2B89"/>
    <w:rsid w:val="005B22F6"/>
    <w:rsid w:val="005B2B65"/>
    <w:rsid w:val="005B5702"/>
    <w:rsid w:val="005B756F"/>
    <w:rsid w:val="005C0857"/>
    <w:rsid w:val="005C2DFA"/>
    <w:rsid w:val="005C524C"/>
    <w:rsid w:val="005D08C4"/>
    <w:rsid w:val="005D2AD2"/>
    <w:rsid w:val="005D3FFD"/>
    <w:rsid w:val="005D4E4B"/>
    <w:rsid w:val="005E02CF"/>
    <w:rsid w:val="005E28CC"/>
    <w:rsid w:val="005F026D"/>
    <w:rsid w:val="005F2C6A"/>
    <w:rsid w:val="005F2EAB"/>
    <w:rsid w:val="005F45A7"/>
    <w:rsid w:val="005F5227"/>
    <w:rsid w:val="00601CE7"/>
    <w:rsid w:val="00602DD4"/>
    <w:rsid w:val="00604387"/>
    <w:rsid w:val="00610EB4"/>
    <w:rsid w:val="00614A2C"/>
    <w:rsid w:val="0061586D"/>
    <w:rsid w:val="00617007"/>
    <w:rsid w:val="00617393"/>
    <w:rsid w:val="00621E0A"/>
    <w:rsid w:val="00622580"/>
    <w:rsid w:val="00631C9F"/>
    <w:rsid w:val="00632116"/>
    <w:rsid w:val="0063334D"/>
    <w:rsid w:val="00634E75"/>
    <w:rsid w:val="00644085"/>
    <w:rsid w:val="00645A47"/>
    <w:rsid w:val="00650659"/>
    <w:rsid w:val="00652626"/>
    <w:rsid w:val="006530E7"/>
    <w:rsid w:val="0065457A"/>
    <w:rsid w:val="00656143"/>
    <w:rsid w:val="006568C8"/>
    <w:rsid w:val="00664D46"/>
    <w:rsid w:val="0067179E"/>
    <w:rsid w:val="006721B0"/>
    <w:rsid w:val="00673005"/>
    <w:rsid w:val="00676606"/>
    <w:rsid w:val="00677623"/>
    <w:rsid w:val="00685986"/>
    <w:rsid w:val="0068601E"/>
    <w:rsid w:val="006969C6"/>
    <w:rsid w:val="0069797F"/>
    <w:rsid w:val="006A574B"/>
    <w:rsid w:val="006B09B7"/>
    <w:rsid w:val="006B09F8"/>
    <w:rsid w:val="006B0D21"/>
    <w:rsid w:val="006B1A49"/>
    <w:rsid w:val="006B3A58"/>
    <w:rsid w:val="006C03B9"/>
    <w:rsid w:val="006C585C"/>
    <w:rsid w:val="006D1655"/>
    <w:rsid w:val="006D20AD"/>
    <w:rsid w:val="006D2710"/>
    <w:rsid w:val="006D4D4F"/>
    <w:rsid w:val="006D5287"/>
    <w:rsid w:val="006E2537"/>
    <w:rsid w:val="006E2ABE"/>
    <w:rsid w:val="006E3DA7"/>
    <w:rsid w:val="006E56D2"/>
    <w:rsid w:val="006E6C02"/>
    <w:rsid w:val="00700EE9"/>
    <w:rsid w:val="00705620"/>
    <w:rsid w:val="0071084D"/>
    <w:rsid w:val="007122E4"/>
    <w:rsid w:val="007136A8"/>
    <w:rsid w:val="007227CE"/>
    <w:rsid w:val="00725676"/>
    <w:rsid w:val="0072611C"/>
    <w:rsid w:val="00735315"/>
    <w:rsid w:val="007362ED"/>
    <w:rsid w:val="0074623C"/>
    <w:rsid w:val="00747C13"/>
    <w:rsid w:val="00754AE1"/>
    <w:rsid w:val="007576B4"/>
    <w:rsid w:val="00761627"/>
    <w:rsid w:val="00763130"/>
    <w:rsid w:val="00766498"/>
    <w:rsid w:val="00770D22"/>
    <w:rsid w:val="00773F50"/>
    <w:rsid w:val="00775ED5"/>
    <w:rsid w:val="00777889"/>
    <w:rsid w:val="00777E27"/>
    <w:rsid w:val="00780A89"/>
    <w:rsid w:val="0078488A"/>
    <w:rsid w:val="0079141F"/>
    <w:rsid w:val="0079512C"/>
    <w:rsid w:val="007A3570"/>
    <w:rsid w:val="007B0ED1"/>
    <w:rsid w:val="007B1729"/>
    <w:rsid w:val="007B39F8"/>
    <w:rsid w:val="007B6A5F"/>
    <w:rsid w:val="007B6E4B"/>
    <w:rsid w:val="007C5548"/>
    <w:rsid w:val="007C7135"/>
    <w:rsid w:val="007D1E47"/>
    <w:rsid w:val="007D2F5A"/>
    <w:rsid w:val="007D7C72"/>
    <w:rsid w:val="007F088C"/>
    <w:rsid w:val="007F3970"/>
    <w:rsid w:val="007F48B6"/>
    <w:rsid w:val="007F6B8B"/>
    <w:rsid w:val="007F76B1"/>
    <w:rsid w:val="00800C23"/>
    <w:rsid w:val="00801CB4"/>
    <w:rsid w:val="0080251F"/>
    <w:rsid w:val="00803BF1"/>
    <w:rsid w:val="008053EF"/>
    <w:rsid w:val="00805DF3"/>
    <w:rsid w:val="0080618D"/>
    <w:rsid w:val="00811A7D"/>
    <w:rsid w:val="00812D65"/>
    <w:rsid w:val="00812E2F"/>
    <w:rsid w:val="00814967"/>
    <w:rsid w:val="0081526A"/>
    <w:rsid w:val="008163D7"/>
    <w:rsid w:val="00817E18"/>
    <w:rsid w:val="00825951"/>
    <w:rsid w:val="00831315"/>
    <w:rsid w:val="0083169D"/>
    <w:rsid w:val="008316B6"/>
    <w:rsid w:val="008351E1"/>
    <w:rsid w:val="00835E9D"/>
    <w:rsid w:val="00841D86"/>
    <w:rsid w:val="008437C9"/>
    <w:rsid w:val="00843C58"/>
    <w:rsid w:val="00852DFC"/>
    <w:rsid w:val="0085574E"/>
    <w:rsid w:val="00855E7F"/>
    <w:rsid w:val="00856E89"/>
    <w:rsid w:val="00866336"/>
    <w:rsid w:val="008700B4"/>
    <w:rsid w:val="00875B3A"/>
    <w:rsid w:val="00877949"/>
    <w:rsid w:val="00884B79"/>
    <w:rsid w:val="00887768"/>
    <w:rsid w:val="00891AC9"/>
    <w:rsid w:val="00892915"/>
    <w:rsid w:val="008939CF"/>
    <w:rsid w:val="00895DFB"/>
    <w:rsid w:val="00895F6A"/>
    <w:rsid w:val="008A4F95"/>
    <w:rsid w:val="008A7CA3"/>
    <w:rsid w:val="008B1661"/>
    <w:rsid w:val="008B1AB5"/>
    <w:rsid w:val="008B5395"/>
    <w:rsid w:val="008B7C3A"/>
    <w:rsid w:val="008C05A6"/>
    <w:rsid w:val="008D1A59"/>
    <w:rsid w:val="008D29E1"/>
    <w:rsid w:val="008D3CB0"/>
    <w:rsid w:val="008D41D6"/>
    <w:rsid w:val="008D5A73"/>
    <w:rsid w:val="008E05C7"/>
    <w:rsid w:val="008E1060"/>
    <w:rsid w:val="008E3A62"/>
    <w:rsid w:val="008E4512"/>
    <w:rsid w:val="008E4E73"/>
    <w:rsid w:val="008E5E0A"/>
    <w:rsid w:val="008E668D"/>
    <w:rsid w:val="008F6547"/>
    <w:rsid w:val="00907B73"/>
    <w:rsid w:val="00910F63"/>
    <w:rsid w:val="009111B9"/>
    <w:rsid w:val="00914F20"/>
    <w:rsid w:val="00920CFD"/>
    <w:rsid w:val="00922FCA"/>
    <w:rsid w:val="00923614"/>
    <w:rsid w:val="00924338"/>
    <w:rsid w:val="0092551D"/>
    <w:rsid w:val="00927CF9"/>
    <w:rsid w:val="009312DD"/>
    <w:rsid w:val="009318F6"/>
    <w:rsid w:val="0094759A"/>
    <w:rsid w:val="0095054D"/>
    <w:rsid w:val="00952725"/>
    <w:rsid w:val="00953648"/>
    <w:rsid w:val="00954D0B"/>
    <w:rsid w:val="009573B9"/>
    <w:rsid w:val="00957C2C"/>
    <w:rsid w:val="009612FB"/>
    <w:rsid w:val="00962719"/>
    <w:rsid w:val="009702F8"/>
    <w:rsid w:val="009745A5"/>
    <w:rsid w:val="0097639C"/>
    <w:rsid w:val="00980981"/>
    <w:rsid w:val="009955A0"/>
    <w:rsid w:val="009B2AD0"/>
    <w:rsid w:val="009B6652"/>
    <w:rsid w:val="009C1396"/>
    <w:rsid w:val="009C32DC"/>
    <w:rsid w:val="009C6BD5"/>
    <w:rsid w:val="009C6FF0"/>
    <w:rsid w:val="009C794D"/>
    <w:rsid w:val="009D0167"/>
    <w:rsid w:val="009D4394"/>
    <w:rsid w:val="009D6678"/>
    <w:rsid w:val="009E0350"/>
    <w:rsid w:val="009E0C49"/>
    <w:rsid w:val="009E2EAC"/>
    <w:rsid w:val="009E4CFD"/>
    <w:rsid w:val="009E65BA"/>
    <w:rsid w:val="009E6AD8"/>
    <w:rsid w:val="009F0F37"/>
    <w:rsid w:val="009F2805"/>
    <w:rsid w:val="009F2FB0"/>
    <w:rsid w:val="009F3CC9"/>
    <w:rsid w:val="009F3F5D"/>
    <w:rsid w:val="009F5BDA"/>
    <w:rsid w:val="00A02B8B"/>
    <w:rsid w:val="00A02BAD"/>
    <w:rsid w:val="00A112D5"/>
    <w:rsid w:val="00A128D5"/>
    <w:rsid w:val="00A12C30"/>
    <w:rsid w:val="00A146D4"/>
    <w:rsid w:val="00A16AAF"/>
    <w:rsid w:val="00A16C2C"/>
    <w:rsid w:val="00A17B54"/>
    <w:rsid w:val="00A204B4"/>
    <w:rsid w:val="00A2324C"/>
    <w:rsid w:val="00A30214"/>
    <w:rsid w:val="00A36C5E"/>
    <w:rsid w:val="00A45E3A"/>
    <w:rsid w:val="00A47E33"/>
    <w:rsid w:val="00A51DFF"/>
    <w:rsid w:val="00A55771"/>
    <w:rsid w:val="00A560C1"/>
    <w:rsid w:val="00A639B5"/>
    <w:rsid w:val="00A65515"/>
    <w:rsid w:val="00A717DF"/>
    <w:rsid w:val="00A72962"/>
    <w:rsid w:val="00A77A04"/>
    <w:rsid w:val="00A77AB2"/>
    <w:rsid w:val="00A80737"/>
    <w:rsid w:val="00A816E4"/>
    <w:rsid w:val="00A81C9F"/>
    <w:rsid w:val="00A82754"/>
    <w:rsid w:val="00A852A7"/>
    <w:rsid w:val="00A85DA9"/>
    <w:rsid w:val="00A92BCB"/>
    <w:rsid w:val="00A950AB"/>
    <w:rsid w:val="00A974C8"/>
    <w:rsid w:val="00A97CF0"/>
    <w:rsid w:val="00A97F51"/>
    <w:rsid w:val="00A97FAB"/>
    <w:rsid w:val="00AA4904"/>
    <w:rsid w:val="00AA76F4"/>
    <w:rsid w:val="00AB201B"/>
    <w:rsid w:val="00AB6D53"/>
    <w:rsid w:val="00AC5201"/>
    <w:rsid w:val="00AC6204"/>
    <w:rsid w:val="00AD1603"/>
    <w:rsid w:val="00AD2122"/>
    <w:rsid w:val="00AD2769"/>
    <w:rsid w:val="00AD3C48"/>
    <w:rsid w:val="00AD3FEC"/>
    <w:rsid w:val="00AE070A"/>
    <w:rsid w:val="00AE12A6"/>
    <w:rsid w:val="00AF0DFE"/>
    <w:rsid w:val="00AF52E5"/>
    <w:rsid w:val="00B0204E"/>
    <w:rsid w:val="00B02455"/>
    <w:rsid w:val="00B024EB"/>
    <w:rsid w:val="00B04B1C"/>
    <w:rsid w:val="00B07256"/>
    <w:rsid w:val="00B07428"/>
    <w:rsid w:val="00B11B77"/>
    <w:rsid w:val="00B169B5"/>
    <w:rsid w:val="00B20C9A"/>
    <w:rsid w:val="00B21E0B"/>
    <w:rsid w:val="00B22500"/>
    <w:rsid w:val="00B22C98"/>
    <w:rsid w:val="00B236FD"/>
    <w:rsid w:val="00B261A0"/>
    <w:rsid w:val="00B32356"/>
    <w:rsid w:val="00B350C3"/>
    <w:rsid w:val="00B36067"/>
    <w:rsid w:val="00B428E1"/>
    <w:rsid w:val="00B43E5D"/>
    <w:rsid w:val="00B44354"/>
    <w:rsid w:val="00B4467D"/>
    <w:rsid w:val="00B44D05"/>
    <w:rsid w:val="00B47299"/>
    <w:rsid w:val="00B641D6"/>
    <w:rsid w:val="00B65A8D"/>
    <w:rsid w:val="00B67835"/>
    <w:rsid w:val="00B71A1A"/>
    <w:rsid w:val="00B74480"/>
    <w:rsid w:val="00B75FD5"/>
    <w:rsid w:val="00B76AF2"/>
    <w:rsid w:val="00B8279D"/>
    <w:rsid w:val="00B82DA1"/>
    <w:rsid w:val="00B844F7"/>
    <w:rsid w:val="00B8634F"/>
    <w:rsid w:val="00B91952"/>
    <w:rsid w:val="00B94A9F"/>
    <w:rsid w:val="00B96706"/>
    <w:rsid w:val="00B96D05"/>
    <w:rsid w:val="00BA0650"/>
    <w:rsid w:val="00BA0889"/>
    <w:rsid w:val="00BA10C2"/>
    <w:rsid w:val="00BA1116"/>
    <w:rsid w:val="00BA31FA"/>
    <w:rsid w:val="00BA3E8A"/>
    <w:rsid w:val="00BA4802"/>
    <w:rsid w:val="00BA5921"/>
    <w:rsid w:val="00BA7718"/>
    <w:rsid w:val="00BB0677"/>
    <w:rsid w:val="00BB0716"/>
    <w:rsid w:val="00BB6365"/>
    <w:rsid w:val="00BB65F7"/>
    <w:rsid w:val="00BB7DD2"/>
    <w:rsid w:val="00BD1313"/>
    <w:rsid w:val="00BD1F14"/>
    <w:rsid w:val="00BD3DD1"/>
    <w:rsid w:val="00BD526B"/>
    <w:rsid w:val="00BD7A91"/>
    <w:rsid w:val="00BE248E"/>
    <w:rsid w:val="00BE4577"/>
    <w:rsid w:val="00BE6F95"/>
    <w:rsid w:val="00BE72A0"/>
    <w:rsid w:val="00BF4822"/>
    <w:rsid w:val="00BF6DEC"/>
    <w:rsid w:val="00BF79DF"/>
    <w:rsid w:val="00C02EAC"/>
    <w:rsid w:val="00C02F6F"/>
    <w:rsid w:val="00C04F02"/>
    <w:rsid w:val="00C05732"/>
    <w:rsid w:val="00C10928"/>
    <w:rsid w:val="00C155B9"/>
    <w:rsid w:val="00C20929"/>
    <w:rsid w:val="00C25CB7"/>
    <w:rsid w:val="00C31FFE"/>
    <w:rsid w:val="00C374F3"/>
    <w:rsid w:val="00C37EE6"/>
    <w:rsid w:val="00C432A0"/>
    <w:rsid w:val="00C44662"/>
    <w:rsid w:val="00C47832"/>
    <w:rsid w:val="00C501B1"/>
    <w:rsid w:val="00C514E7"/>
    <w:rsid w:val="00C52136"/>
    <w:rsid w:val="00C57219"/>
    <w:rsid w:val="00C60090"/>
    <w:rsid w:val="00C630BD"/>
    <w:rsid w:val="00C6616A"/>
    <w:rsid w:val="00C70123"/>
    <w:rsid w:val="00C8116A"/>
    <w:rsid w:val="00C842AD"/>
    <w:rsid w:val="00C8764E"/>
    <w:rsid w:val="00C87ED1"/>
    <w:rsid w:val="00C87F65"/>
    <w:rsid w:val="00C905EE"/>
    <w:rsid w:val="00C91381"/>
    <w:rsid w:val="00C946AD"/>
    <w:rsid w:val="00CA30D0"/>
    <w:rsid w:val="00CA4D78"/>
    <w:rsid w:val="00CB2B85"/>
    <w:rsid w:val="00CC511A"/>
    <w:rsid w:val="00CD0B45"/>
    <w:rsid w:val="00CD1E97"/>
    <w:rsid w:val="00CF1C49"/>
    <w:rsid w:val="00CF30BA"/>
    <w:rsid w:val="00CF66AF"/>
    <w:rsid w:val="00CF66D4"/>
    <w:rsid w:val="00CF7828"/>
    <w:rsid w:val="00D01B73"/>
    <w:rsid w:val="00D04355"/>
    <w:rsid w:val="00D1319D"/>
    <w:rsid w:val="00D1417E"/>
    <w:rsid w:val="00D151EC"/>
    <w:rsid w:val="00D16383"/>
    <w:rsid w:val="00D2642B"/>
    <w:rsid w:val="00D30303"/>
    <w:rsid w:val="00D31170"/>
    <w:rsid w:val="00D3410A"/>
    <w:rsid w:val="00D35A08"/>
    <w:rsid w:val="00D41F4D"/>
    <w:rsid w:val="00D454C0"/>
    <w:rsid w:val="00D54020"/>
    <w:rsid w:val="00D55BAA"/>
    <w:rsid w:val="00D62C8A"/>
    <w:rsid w:val="00D631AC"/>
    <w:rsid w:val="00D6750C"/>
    <w:rsid w:val="00D71821"/>
    <w:rsid w:val="00D718DA"/>
    <w:rsid w:val="00D775FF"/>
    <w:rsid w:val="00D77E28"/>
    <w:rsid w:val="00D83B60"/>
    <w:rsid w:val="00D87B74"/>
    <w:rsid w:val="00D92F93"/>
    <w:rsid w:val="00D9462F"/>
    <w:rsid w:val="00D95A7C"/>
    <w:rsid w:val="00D971DA"/>
    <w:rsid w:val="00D97981"/>
    <w:rsid w:val="00DA1908"/>
    <w:rsid w:val="00DB1956"/>
    <w:rsid w:val="00DB75F7"/>
    <w:rsid w:val="00DC0D90"/>
    <w:rsid w:val="00DC0EE0"/>
    <w:rsid w:val="00DC134E"/>
    <w:rsid w:val="00DC18F7"/>
    <w:rsid w:val="00DC1A0E"/>
    <w:rsid w:val="00DC44C9"/>
    <w:rsid w:val="00DC5A6A"/>
    <w:rsid w:val="00DD367C"/>
    <w:rsid w:val="00DE3B7F"/>
    <w:rsid w:val="00DE684A"/>
    <w:rsid w:val="00DF040C"/>
    <w:rsid w:val="00DF1D70"/>
    <w:rsid w:val="00DF33EB"/>
    <w:rsid w:val="00DF57B9"/>
    <w:rsid w:val="00DF5EEB"/>
    <w:rsid w:val="00DF6754"/>
    <w:rsid w:val="00E007C7"/>
    <w:rsid w:val="00E032D4"/>
    <w:rsid w:val="00E06836"/>
    <w:rsid w:val="00E13A9D"/>
    <w:rsid w:val="00E13D23"/>
    <w:rsid w:val="00E140A0"/>
    <w:rsid w:val="00E225FA"/>
    <w:rsid w:val="00E26B31"/>
    <w:rsid w:val="00E26D8A"/>
    <w:rsid w:val="00E27E08"/>
    <w:rsid w:val="00E31D65"/>
    <w:rsid w:val="00E31DB6"/>
    <w:rsid w:val="00E32684"/>
    <w:rsid w:val="00E4033C"/>
    <w:rsid w:val="00E4222E"/>
    <w:rsid w:val="00E451C1"/>
    <w:rsid w:val="00E47F1A"/>
    <w:rsid w:val="00E50B0D"/>
    <w:rsid w:val="00E51B73"/>
    <w:rsid w:val="00E523E2"/>
    <w:rsid w:val="00E52561"/>
    <w:rsid w:val="00E60463"/>
    <w:rsid w:val="00E63BC1"/>
    <w:rsid w:val="00E66258"/>
    <w:rsid w:val="00E70D3E"/>
    <w:rsid w:val="00E72450"/>
    <w:rsid w:val="00E750A4"/>
    <w:rsid w:val="00E913A5"/>
    <w:rsid w:val="00E91624"/>
    <w:rsid w:val="00E917FB"/>
    <w:rsid w:val="00E947DE"/>
    <w:rsid w:val="00E94DE2"/>
    <w:rsid w:val="00E96B52"/>
    <w:rsid w:val="00E9788A"/>
    <w:rsid w:val="00EA0F2D"/>
    <w:rsid w:val="00EA1713"/>
    <w:rsid w:val="00EA55BA"/>
    <w:rsid w:val="00EA693C"/>
    <w:rsid w:val="00EB065B"/>
    <w:rsid w:val="00EB4414"/>
    <w:rsid w:val="00EB518B"/>
    <w:rsid w:val="00EC4243"/>
    <w:rsid w:val="00ED02D7"/>
    <w:rsid w:val="00ED0C71"/>
    <w:rsid w:val="00ED11CD"/>
    <w:rsid w:val="00ED5516"/>
    <w:rsid w:val="00EE3956"/>
    <w:rsid w:val="00EE5D36"/>
    <w:rsid w:val="00F009F3"/>
    <w:rsid w:val="00F03BAB"/>
    <w:rsid w:val="00F040AF"/>
    <w:rsid w:val="00F11A58"/>
    <w:rsid w:val="00F13778"/>
    <w:rsid w:val="00F17C1A"/>
    <w:rsid w:val="00F236EE"/>
    <w:rsid w:val="00F34D53"/>
    <w:rsid w:val="00F37BCF"/>
    <w:rsid w:val="00F452BC"/>
    <w:rsid w:val="00F4709B"/>
    <w:rsid w:val="00F47922"/>
    <w:rsid w:val="00F50BDE"/>
    <w:rsid w:val="00F51FC8"/>
    <w:rsid w:val="00F52601"/>
    <w:rsid w:val="00F530E0"/>
    <w:rsid w:val="00F542CE"/>
    <w:rsid w:val="00F56C84"/>
    <w:rsid w:val="00F605A8"/>
    <w:rsid w:val="00F644D0"/>
    <w:rsid w:val="00F7008B"/>
    <w:rsid w:val="00F70AF5"/>
    <w:rsid w:val="00F72543"/>
    <w:rsid w:val="00F72916"/>
    <w:rsid w:val="00F731C7"/>
    <w:rsid w:val="00F773A8"/>
    <w:rsid w:val="00F80BF0"/>
    <w:rsid w:val="00F8700F"/>
    <w:rsid w:val="00F9719A"/>
    <w:rsid w:val="00F97CB0"/>
    <w:rsid w:val="00FA0555"/>
    <w:rsid w:val="00FA184E"/>
    <w:rsid w:val="00FA65B5"/>
    <w:rsid w:val="00FB0F77"/>
    <w:rsid w:val="00FB1087"/>
    <w:rsid w:val="00FB5B81"/>
    <w:rsid w:val="00FC469C"/>
    <w:rsid w:val="00FC75ED"/>
    <w:rsid w:val="00FD1E3C"/>
    <w:rsid w:val="00FD4E76"/>
    <w:rsid w:val="00FD54FD"/>
    <w:rsid w:val="00FD7D8A"/>
    <w:rsid w:val="00FE4968"/>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AD"/>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BE6F95"/>
    <w:rPr>
      <w:b/>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paragraph" w:styleId="Revision">
    <w:name w:val="Revision"/>
    <w:hidden/>
    <w:uiPriority w:val="99"/>
    <w:semiHidden/>
    <w:rsid w:val="00C91381"/>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4822"/>
    <w:rPr>
      <w:color w:val="605E5C"/>
      <w:shd w:val="clear" w:color="auto" w:fill="E1DFDD"/>
    </w:rPr>
  </w:style>
  <w:style w:type="paragraph" w:styleId="EndnoteText">
    <w:name w:val="endnote text"/>
    <w:basedOn w:val="Normal"/>
    <w:link w:val="EndnoteTextChar"/>
    <w:uiPriority w:val="99"/>
    <w:semiHidden/>
    <w:unhideWhenUsed/>
    <w:rsid w:val="00511003"/>
    <w:rPr>
      <w:sz w:val="20"/>
      <w:szCs w:val="20"/>
    </w:rPr>
  </w:style>
  <w:style w:type="character" w:customStyle="1" w:styleId="EndnoteTextChar">
    <w:name w:val="Endnote Text Char"/>
    <w:basedOn w:val="DefaultParagraphFont"/>
    <w:link w:val="EndnoteText"/>
    <w:uiPriority w:val="99"/>
    <w:semiHidden/>
    <w:rsid w:val="0051100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11003"/>
    <w:rPr>
      <w:vertAlign w:val="superscript"/>
    </w:rPr>
  </w:style>
  <w:style w:type="table" w:customStyle="1" w:styleId="TableGrid1">
    <w:name w:val="Table Grid1"/>
    <w:basedOn w:val="TableNormal"/>
    <w:next w:val="TableGrid"/>
    <w:uiPriority w:val="39"/>
    <w:rsid w:val="006E2ABE"/>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AD"/>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BE6F95"/>
    <w:rPr>
      <w:b/>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3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semiHidden/>
    <w:unhideWhenUsed/>
    <w:rsid w:val="002845C0"/>
    <w:rPr>
      <w:sz w:val="20"/>
      <w:szCs w:val="20"/>
    </w:rPr>
  </w:style>
  <w:style w:type="character" w:customStyle="1" w:styleId="CommentTextChar">
    <w:name w:val="Comment Text Char"/>
    <w:basedOn w:val="DefaultParagraphFont"/>
    <w:link w:val="CommentText"/>
    <w:uiPriority w:val="99"/>
    <w:semiHidden/>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customStyle="1" w:styleId="Standard">
    <w:name w:val="Standard"/>
    <w:rsid w:val="0024702C"/>
    <w:pPr>
      <w:suppressAutoHyphens/>
      <w:autoSpaceDN w:val="0"/>
      <w:spacing w:after="0" w:line="240" w:lineRule="auto"/>
      <w:textAlignment w:val="baseline"/>
    </w:pPr>
    <w:rPr>
      <w:rFonts w:ascii="Times New Roman" w:eastAsia="Times New Roman" w:hAnsi="Times New Roman" w:cs="Times New Roman"/>
      <w:kern w:val="3"/>
      <w:sz w:val="24"/>
      <w:szCs w:val="24"/>
      <w:lang w:val="lv-LV"/>
    </w:rPr>
  </w:style>
  <w:style w:type="paragraph" w:styleId="BodyTextIndent">
    <w:name w:val="Body Text Indent"/>
    <w:basedOn w:val="Normal"/>
    <w:link w:val="BodyTextIndentChar"/>
    <w:uiPriority w:val="99"/>
    <w:semiHidden/>
    <w:unhideWhenUsed/>
    <w:rsid w:val="000074C1"/>
    <w:pPr>
      <w:spacing w:after="120"/>
      <w:ind w:left="283"/>
    </w:pPr>
  </w:style>
  <w:style w:type="character" w:customStyle="1" w:styleId="BodyTextIndentChar">
    <w:name w:val="Body Text Indent Char"/>
    <w:basedOn w:val="DefaultParagraphFont"/>
    <w:link w:val="BodyTextIndent"/>
    <w:uiPriority w:val="99"/>
    <w:semiHidden/>
    <w:rsid w:val="000074C1"/>
    <w:rPr>
      <w:rFonts w:ascii="Times New Roman" w:eastAsia="Times New Roman" w:hAnsi="Times New Roman" w:cs="Times New Roman"/>
      <w:sz w:val="24"/>
      <w:szCs w:val="24"/>
    </w:rPr>
  </w:style>
  <w:style w:type="paragraph" w:styleId="Revision">
    <w:name w:val="Revision"/>
    <w:hidden/>
    <w:uiPriority w:val="99"/>
    <w:semiHidden/>
    <w:rsid w:val="00C91381"/>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4822"/>
    <w:rPr>
      <w:color w:val="605E5C"/>
      <w:shd w:val="clear" w:color="auto" w:fill="E1DFDD"/>
    </w:rPr>
  </w:style>
  <w:style w:type="paragraph" w:styleId="EndnoteText">
    <w:name w:val="endnote text"/>
    <w:basedOn w:val="Normal"/>
    <w:link w:val="EndnoteTextChar"/>
    <w:uiPriority w:val="99"/>
    <w:semiHidden/>
    <w:unhideWhenUsed/>
    <w:rsid w:val="00511003"/>
    <w:rPr>
      <w:sz w:val="20"/>
      <w:szCs w:val="20"/>
    </w:rPr>
  </w:style>
  <w:style w:type="character" w:customStyle="1" w:styleId="EndnoteTextChar">
    <w:name w:val="Endnote Text Char"/>
    <w:basedOn w:val="DefaultParagraphFont"/>
    <w:link w:val="EndnoteText"/>
    <w:uiPriority w:val="99"/>
    <w:semiHidden/>
    <w:rsid w:val="0051100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11003"/>
    <w:rPr>
      <w:vertAlign w:val="superscript"/>
    </w:rPr>
  </w:style>
  <w:style w:type="table" w:customStyle="1" w:styleId="TableGrid1">
    <w:name w:val="Table Grid1"/>
    <w:basedOn w:val="TableNormal"/>
    <w:next w:val="TableGrid"/>
    <w:uiPriority w:val="39"/>
    <w:rsid w:val="006E2ABE"/>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620144334">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augavpils.lv/pilseta/par-daugavpili/pilsetas-zinas/apstiprinats-ricibas-planosanas-tikla-projekts-lidzdalibas-parvaldibai-ilgtspejigas-pilsetu-attistibas-un-socialas-ieklausanas-joma"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daugavpils.lv"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lga.leikuma@daugavpils.lv" TargetMode="Externa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11/relationships/people" Target="people.xml"/><Relationship Id="rId10" Type="http://schemas.openxmlformats.org/officeDocument/2006/relationships/hyperlink" Target="mailto:sintija.ruskule@daugavpils.l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5509B7-2A66-4EF2-B02B-253143D84ED7}" type="doc">
      <dgm:prSet loTypeId="urn:microsoft.com/office/officeart/2005/8/layout/process1" loCatId="process" qsTypeId="urn:microsoft.com/office/officeart/2005/8/quickstyle/simple1" qsCatId="simple" csTypeId="urn:microsoft.com/office/officeart/2005/8/colors/colorful5" csCatId="colorful" phldr="1"/>
      <dgm:spPr/>
    </dgm:pt>
    <dgm:pt modelId="{62F13D49-9ADD-486E-9103-A36B070FBC5F}">
      <dgm:prSet phldrT="[Text]" custT="1"/>
      <dgm:spPr>
        <a:xfrm>
          <a:off x="2411" y="49515"/>
          <a:ext cx="1054149" cy="63248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lv-LV" sz="1200" b="1">
              <a:solidFill>
                <a:sysClr val="windowText" lastClr="000000"/>
              </a:solidFill>
              <a:latin typeface="Calibri" panose="020F0502020204030204"/>
              <a:ea typeface="+mn-ea"/>
              <a:cs typeface="+mn-cs"/>
            </a:rPr>
            <a:t>Problēmu analīze</a:t>
          </a:r>
        </a:p>
      </dgm:t>
    </dgm:pt>
    <dgm:pt modelId="{CB2EDB5A-20CF-4FD6-A63F-EA475B5A55A7}" type="parTrans" cxnId="{C6605FD3-CBEE-4824-9503-CF9900928AAB}">
      <dgm:prSet/>
      <dgm:spPr/>
      <dgm:t>
        <a:bodyPr/>
        <a:lstStyle/>
        <a:p>
          <a:pPr algn="ctr"/>
          <a:endParaRPr lang="lv-LV" sz="1800" b="1">
            <a:solidFill>
              <a:sysClr val="windowText" lastClr="000000"/>
            </a:solidFill>
          </a:endParaRPr>
        </a:p>
      </dgm:t>
    </dgm:pt>
    <dgm:pt modelId="{990AF956-180E-4CB3-97FA-6962DD397A47}" type="sibTrans" cxnId="{C6605FD3-CBEE-4824-9503-CF9900928AAB}">
      <dgm:prSet custT="1"/>
      <dgm:spPr>
        <a:xfrm>
          <a:off x="1161975" y="235045"/>
          <a:ext cx="223479" cy="261429"/>
        </a:xfrm>
        <a:solidFill>
          <a:srgbClr val="5B9BD5">
            <a:hueOff val="0"/>
            <a:satOff val="0"/>
            <a:lumOff val="0"/>
            <a:alphaOff val="0"/>
          </a:srgbClr>
        </a:solidFill>
        <a:ln>
          <a:noFill/>
        </a:ln>
        <a:effectLst/>
      </dgm:spPr>
      <dgm:t>
        <a:bodyPr/>
        <a:lstStyle/>
        <a:p>
          <a:pPr algn="ctr"/>
          <a:endParaRPr lang="lv-LV" sz="900" b="1">
            <a:solidFill>
              <a:sysClr val="windowText" lastClr="000000"/>
            </a:solidFill>
            <a:latin typeface="Calibri" panose="020F0502020204030204"/>
            <a:ea typeface="+mn-ea"/>
            <a:cs typeface="+mn-cs"/>
          </a:endParaRPr>
        </a:p>
      </dgm:t>
    </dgm:pt>
    <dgm:pt modelId="{BCDE9186-006D-4D90-B0AA-7253A2145CCA}">
      <dgm:prSet phldrT="[Text]" custT="1"/>
      <dgm:spPr>
        <a:xfrm>
          <a:off x="1478220" y="49515"/>
          <a:ext cx="1054149" cy="632489"/>
        </a:xfrm>
        <a:solidFill>
          <a:srgbClr val="5B9BD5">
            <a:hueOff val="-2252848"/>
            <a:satOff val="-5806"/>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lv-LV" sz="1200" b="1">
              <a:solidFill>
                <a:sysClr val="windowText" lastClr="000000"/>
              </a:solidFill>
              <a:latin typeface="Calibri" panose="020F0502020204030204"/>
              <a:ea typeface="+mn-ea"/>
              <a:cs typeface="+mn-cs"/>
            </a:rPr>
            <a:t>Ideju ģenerēšana</a:t>
          </a:r>
        </a:p>
      </dgm:t>
    </dgm:pt>
    <dgm:pt modelId="{1B4F2B09-C934-4D8F-9331-6E7B9D8547A5}" type="parTrans" cxnId="{F7F67EB2-A870-407A-9508-C1EDD5082FF4}">
      <dgm:prSet/>
      <dgm:spPr/>
      <dgm:t>
        <a:bodyPr/>
        <a:lstStyle/>
        <a:p>
          <a:pPr algn="ctr"/>
          <a:endParaRPr lang="lv-LV" sz="1800" b="1">
            <a:solidFill>
              <a:sysClr val="windowText" lastClr="000000"/>
            </a:solidFill>
          </a:endParaRPr>
        </a:p>
      </dgm:t>
    </dgm:pt>
    <dgm:pt modelId="{715A3356-B4E4-4710-AE05-7FE5303DB163}" type="sibTrans" cxnId="{F7F67EB2-A870-407A-9508-C1EDD5082FF4}">
      <dgm:prSet custT="1"/>
      <dgm:spPr>
        <a:xfrm>
          <a:off x="2637785" y="235045"/>
          <a:ext cx="223479" cy="261429"/>
        </a:xfrm>
        <a:solidFill>
          <a:srgbClr val="5B9BD5">
            <a:hueOff val="-3379271"/>
            <a:satOff val="-8710"/>
            <a:lumOff val="-5883"/>
            <a:alphaOff val="0"/>
          </a:srgbClr>
        </a:solidFill>
        <a:ln>
          <a:noFill/>
        </a:ln>
        <a:effectLst/>
      </dgm:spPr>
      <dgm:t>
        <a:bodyPr/>
        <a:lstStyle/>
        <a:p>
          <a:pPr algn="ctr"/>
          <a:endParaRPr lang="lv-LV" sz="900" b="1">
            <a:solidFill>
              <a:sysClr val="windowText" lastClr="000000"/>
            </a:solidFill>
            <a:latin typeface="Calibri" panose="020F0502020204030204"/>
            <a:ea typeface="+mn-ea"/>
            <a:cs typeface="+mn-cs"/>
          </a:endParaRPr>
        </a:p>
      </dgm:t>
    </dgm:pt>
    <dgm:pt modelId="{39315633-2F90-4E5C-8CDF-52679C41F1AB}">
      <dgm:prSet phldrT="[Text]" custT="1"/>
      <dgm:spPr>
        <a:xfrm>
          <a:off x="2954029" y="49515"/>
          <a:ext cx="1054149" cy="632489"/>
        </a:xfr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pPr algn="ctr"/>
          <a:r>
            <a:rPr lang="lv-LV" sz="1200" b="1">
              <a:solidFill>
                <a:sysClr val="windowText" lastClr="000000"/>
              </a:solidFill>
              <a:latin typeface="Calibri" panose="020F0502020204030204"/>
              <a:ea typeface="+mn-ea"/>
              <a:cs typeface="+mn-cs"/>
            </a:rPr>
            <a:t>Prototipēšana</a:t>
          </a:r>
        </a:p>
      </dgm:t>
    </dgm:pt>
    <dgm:pt modelId="{FE8C6D7D-F893-4DFB-85E8-38562436E1D7}" type="parTrans" cxnId="{C8A0FA34-C250-477A-9185-03F026529CBC}">
      <dgm:prSet/>
      <dgm:spPr/>
      <dgm:t>
        <a:bodyPr/>
        <a:lstStyle/>
        <a:p>
          <a:pPr algn="ctr"/>
          <a:endParaRPr lang="lv-LV" sz="1800" b="1">
            <a:solidFill>
              <a:sysClr val="windowText" lastClr="000000"/>
            </a:solidFill>
          </a:endParaRPr>
        </a:p>
      </dgm:t>
    </dgm:pt>
    <dgm:pt modelId="{317A61F1-A859-40CB-8859-5C9A323A5CC4}" type="sibTrans" cxnId="{C8A0FA34-C250-477A-9185-03F026529CBC}">
      <dgm:prSet custT="1"/>
      <dgm:spPr>
        <a:xfrm>
          <a:off x="4113594" y="235045"/>
          <a:ext cx="223479" cy="261429"/>
        </a:xfrm>
        <a:solidFill>
          <a:srgbClr val="5B9BD5">
            <a:hueOff val="-6758543"/>
            <a:satOff val="-17419"/>
            <a:lumOff val="-11765"/>
            <a:alphaOff val="0"/>
          </a:srgbClr>
        </a:solidFill>
        <a:ln>
          <a:noFill/>
        </a:ln>
        <a:effectLst/>
      </dgm:spPr>
      <dgm:t>
        <a:bodyPr/>
        <a:lstStyle/>
        <a:p>
          <a:pPr algn="ctr"/>
          <a:endParaRPr lang="lv-LV" sz="900" b="1">
            <a:solidFill>
              <a:sysClr val="windowText" lastClr="000000"/>
            </a:solidFill>
            <a:latin typeface="Calibri" panose="020F0502020204030204"/>
            <a:ea typeface="+mn-ea"/>
            <a:cs typeface="+mn-cs"/>
          </a:endParaRPr>
        </a:p>
      </dgm:t>
    </dgm:pt>
    <dgm:pt modelId="{68C1485B-0707-47A0-9B2B-D8AC18808A15}">
      <dgm:prSet phldrT="[Text]" custT="1"/>
      <dgm:spPr>
        <a:xfrm>
          <a:off x="4429839" y="49515"/>
          <a:ext cx="1054149" cy="632489"/>
        </a:xfrm>
        <a:solidFill>
          <a:srgbClr val="CC3399"/>
        </a:solidFill>
        <a:ln w="12700" cap="flat" cmpd="sng" algn="ctr">
          <a:solidFill>
            <a:sysClr val="window" lastClr="FFFFFF">
              <a:hueOff val="0"/>
              <a:satOff val="0"/>
              <a:lumOff val="0"/>
              <a:alphaOff val="0"/>
            </a:sysClr>
          </a:solidFill>
          <a:prstDash val="solid"/>
          <a:miter lim="800000"/>
        </a:ln>
        <a:effectLst/>
      </dgm:spPr>
      <dgm:t>
        <a:bodyPr/>
        <a:lstStyle/>
        <a:p>
          <a:pPr algn="ctr"/>
          <a:r>
            <a:rPr lang="lv-LV" sz="1200" b="1">
              <a:solidFill>
                <a:sysClr val="windowText" lastClr="000000"/>
              </a:solidFill>
              <a:latin typeface="Calibri" panose="020F0502020204030204"/>
              <a:ea typeface="+mn-ea"/>
              <a:cs typeface="+mn-cs"/>
            </a:rPr>
            <a:t>Ideju prezentēšana</a:t>
          </a:r>
        </a:p>
      </dgm:t>
    </dgm:pt>
    <dgm:pt modelId="{5EA398FB-2C50-47D3-A293-6B48B3F8E18A}" type="parTrans" cxnId="{A09C8276-5F2D-41CF-8612-24A72DC6829D}">
      <dgm:prSet/>
      <dgm:spPr/>
      <dgm:t>
        <a:bodyPr/>
        <a:lstStyle/>
        <a:p>
          <a:pPr algn="ctr"/>
          <a:endParaRPr lang="lv-LV" sz="1800" b="1">
            <a:solidFill>
              <a:sysClr val="windowText" lastClr="000000"/>
            </a:solidFill>
          </a:endParaRPr>
        </a:p>
      </dgm:t>
    </dgm:pt>
    <dgm:pt modelId="{8F28813A-84E6-4BCD-B1EB-935D19115635}" type="sibTrans" cxnId="{A09C8276-5F2D-41CF-8612-24A72DC6829D}">
      <dgm:prSet/>
      <dgm:spPr/>
      <dgm:t>
        <a:bodyPr/>
        <a:lstStyle/>
        <a:p>
          <a:pPr algn="ctr"/>
          <a:endParaRPr lang="lv-LV" sz="1800" b="1">
            <a:solidFill>
              <a:sysClr val="windowText" lastClr="000000"/>
            </a:solidFill>
          </a:endParaRPr>
        </a:p>
      </dgm:t>
    </dgm:pt>
    <dgm:pt modelId="{266C787D-E010-40CF-993B-7363E1A91A69}" type="pres">
      <dgm:prSet presAssocID="{225509B7-2A66-4EF2-B02B-253143D84ED7}" presName="Name0" presStyleCnt="0">
        <dgm:presLayoutVars>
          <dgm:dir/>
          <dgm:resizeHandles val="exact"/>
        </dgm:presLayoutVars>
      </dgm:prSet>
      <dgm:spPr/>
    </dgm:pt>
    <dgm:pt modelId="{E803FC47-A872-4FF8-99AA-4665B1159C04}" type="pres">
      <dgm:prSet presAssocID="{62F13D49-9ADD-486E-9103-A36B070FBC5F}" presName="node" presStyleLbl="node1" presStyleIdx="0" presStyleCnt="4">
        <dgm:presLayoutVars>
          <dgm:bulletEnabled val="1"/>
        </dgm:presLayoutVars>
      </dgm:prSet>
      <dgm:spPr>
        <a:prstGeom prst="roundRect">
          <a:avLst>
            <a:gd name="adj" fmla="val 10000"/>
          </a:avLst>
        </a:prstGeom>
      </dgm:spPr>
      <dgm:t>
        <a:bodyPr/>
        <a:lstStyle/>
        <a:p>
          <a:endParaRPr lang="en-US"/>
        </a:p>
      </dgm:t>
    </dgm:pt>
    <dgm:pt modelId="{6DD81912-A13B-4DCF-8356-AF5B8DE7F79A}" type="pres">
      <dgm:prSet presAssocID="{990AF956-180E-4CB3-97FA-6962DD397A47}" presName="sibTrans" presStyleLbl="sibTrans2D1" presStyleIdx="0" presStyleCnt="3"/>
      <dgm:spPr>
        <a:prstGeom prst="rightArrow">
          <a:avLst>
            <a:gd name="adj1" fmla="val 60000"/>
            <a:gd name="adj2" fmla="val 50000"/>
          </a:avLst>
        </a:prstGeom>
      </dgm:spPr>
      <dgm:t>
        <a:bodyPr/>
        <a:lstStyle/>
        <a:p>
          <a:endParaRPr lang="en-US"/>
        </a:p>
      </dgm:t>
    </dgm:pt>
    <dgm:pt modelId="{0D6FF69F-9375-422F-9F80-E626F0EB1937}" type="pres">
      <dgm:prSet presAssocID="{990AF956-180E-4CB3-97FA-6962DD397A47}" presName="connectorText" presStyleLbl="sibTrans2D1" presStyleIdx="0" presStyleCnt="3"/>
      <dgm:spPr/>
      <dgm:t>
        <a:bodyPr/>
        <a:lstStyle/>
        <a:p>
          <a:endParaRPr lang="en-US"/>
        </a:p>
      </dgm:t>
    </dgm:pt>
    <dgm:pt modelId="{44F281F8-5DD5-4A9E-B36D-C0E23B073D28}" type="pres">
      <dgm:prSet presAssocID="{BCDE9186-006D-4D90-B0AA-7253A2145CCA}" presName="node" presStyleLbl="node1" presStyleIdx="1" presStyleCnt="4">
        <dgm:presLayoutVars>
          <dgm:bulletEnabled val="1"/>
        </dgm:presLayoutVars>
      </dgm:prSet>
      <dgm:spPr>
        <a:prstGeom prst="roundRect">
          <a:avLst>
            <a:gd name="adj" fmla="val 10000"/>
          </a:avLst>
        </a:prstGeom>
      </dgm:spPr>
      <dgm:t>
        <a:bodyPr/>
        <a:lstStyle/>
        <a:p>
          <a:endParaRPr lang="en-US"/>
        </a:p>
      </dgm:t>
    </dgm:pt>
    <dgm:pt modelId="{E3BB0083-41DD-4458-9E68-13A9402503BB}" type="pres">
      <dgm:prSet presAssocID="{715A3356-B4E4-4710-AE05-7FE5303DB163}" presName="sibTrans" presStyleLbl="sibTrans2D1" presStyleIdx="1" presStyleCnt="3"/>
      <dgm:spPr>
        <a:prstGeom prst="rightArrow">
          <a:avLst>
            <a:gd name="adj1" fmla="val 60000"/>
            <a:gd name="adj2" fmla="val 50000"/>
          </a:avLst>
        </a:prstGeom>
      </dgm:spPr>
      <dgm:t>
        <a:bodyPr/>
        <a:lstStyle/>
        <a:p>
          <a:endParaRPr lang="en-US"/>
        </a:p>
      </dgm:t>
    </dgm:pt>
    <dgm:pt modelId="{32A57EAE-E871-4FEA-9A07-5904FF02B396}" type="pres">
      <dgm:prSet presAssocID="{715A3356-B4E4-4710-AE05-7FE5303DB163}" presName="connectorText" presStyleLbl="sibTrans2D1" presStyleIdx="1" presStyleCnt="3"/>
      <dgm:spPr/>
      <dgm:t>
        <a:bodyPr/>
        <a:lstStyle/>
        <a:p>
          <a:endParaRPr lang="en-US"/>
        </a:p>
      </dgm:t>
    </dgm:pt>
    <dgm:pt modelId="{C5461BB5-5132-48F8-BBBF-B164C40B74CB}" type="pres">
      <dgm:prSet presAssocID="{39315633-2F90-4E5C-8CDF-52679C41F1AB}" presName="node" presStyleLbl="node1" presStyleIdx="2" presStyleCnt="4">
        <dgm:presLayoutVars>
          <dgm:bulletEnabled val="1"/>
        </dgm:presLayoutVars>
      </dgm:prSet>
      <dgm:spPr>
        <a:prstGeom prst="roundRect">
          <a:avLst>
            <a:gd name="adj" fmla="val 10000"/>
          </a:avLst>
        </a:prstGeom>
      </dgm:spPr>
      <dgm:t>
        <a:bodyPr/>
        <a:lstStyle/>
        <a:p>
          <a:endParaRPr lang="en-US"/>
        </a:p>
      </dgm:t>
    </dgm:pt>
    <dgm:pt modelId="{FB96E293-022F-42A2-91AF-81A768630BFB}" type="pres">
      <dgm:prSet presAssocID="{317A61F1-A859-40CB-8859-5C9A323A5CC4}" presName="sibTrans" presStyleLbl="sibTrans2D1" presStyleIdx="2" presStyleCnt="3"/>
      <dgm:spPr>
        <a:prstGeom prst="rightArrow">
          <a:avLst>
            <a:gd name="adj1" fmla="val 60000"/>
            <a:gd name="adj2" fmla="val 50000"/>
          </a:avLst>
        </a:prstGeom>
      </dgm:spPr>
      <dgm:t>
        <a:bodyPr/>
        <a:lstStyle/>
        <a:p>
          <a:endParaRPr lang="en-US"/>
        </a:p>
      </dgm:t>
    </dgm:pt>
    <dgm:pt modelId="{46D014B4-88FE-4FE5-91DF-8CCD0DD2A498}" type="pres">
      <dgm:prSet presAssocID="{317A61F1-A859-40CB-8859-5C9A323A5CC4}" presName="connectorText" presStyleLbl="sibTrans2D1" presStyleIdx="2" presStyleCnt="3"/>
      <dgm:spPr/>
      <dgm:t>
        <a:bodyPr/>
        <a:lstStyle/>
        <a:p>
          <a:endParaRPr lang="en-US"/>
        </a:p>
      </dgm:t>
    </dgm:pt>
    <dgm:pt modelId="{AFE97E5B-9E86-45F0-BDDA-A6EE53904F38}" type="pres">
      <dgm:prSet presAssocID="{68C1485B-0707-47A0-9B2B-D8AC18808A15}" presName="node" presStyleLbl="node1" presStyleIdx="3" presStyleCnt="4">
        <dgm:presLayoutVars>
          <dgm:bulletEnabled val="1"/>
        </dgm:presLayoutVars>
      </dgm:prSet>
      <dgm:spPr>
        <a:prstGeom prst="roundRect">
          <a:avLst>
            <a:gd name="adj" fmla="val 10000"/>
          </a:avLst>
        </a:prstGeom>
      </dgm:spPr>
      <dgm:t>
        <a:bodyPr/>
        <a:lstStyle/>
        <a:p>
          <a:endParaRPr lang="en-US"/>
        </a:p>
      </dgm:t>
    </dgm:pt>
  </dgm:ptLst>
  <dgm:cxnLst>
    <dgm:cxn modelId="{7D529574-13CA-40DE-BACC-8AC70AED1D14}" type="presOf" srcId="{BCDE9186-006D-4D90-B0AA-7253A2145CCA}" destId="{44F281F8-5DD5-4A9E-B36D-C0E23B073D28}" srcOrd="0" destOrd="0" presId="urn:microsoft.com/office/officeart/2005/8/layout/process1"/>
    <dgm:cxn modelId="{F7F67EB2-A870-407A-9508-C1EDD5082FF4}" srcId="{225509B7-2A66-4EF2-B02B-253143D84ED7}" destId="{BCDE9186-006D-4D90-B0AA-7253A2145CCA}" srcOrd="1" destOrd="0" parTransId="{1B4F2B09-C934-4D8F-9331-6E7B9D8547A5}" sibTransId="{715A3356-B4E4-4710-AE05-7FE5303DB163}"/>
    <dgm:cxn modelId="{C8A0FA34-C250-477A-9185-03F026529CBC}" srcId="{225509B7-2A66-4EF2-B02B-253143D84ED7}" destId="{39315633-2F90-4E5C-8CDF-52679C41F1AB}" srcOrd="2" destOrd="0" parTransId="{FE8C6D7D-F893-4DFB-85E8-38562436E1D7}" sibTransId="{317A61F1-A859-40CB-8859-5C9A323A5CC4}"/>
    <dgm:cxn modelId="{1C42F6D1-267C-4CF5-9891-0044091F2C9A}" type="presOf" srcId="{715A3356-B4E4-4710-AE05-7FE5303DB163}" destId="{E3BB0083-41DD-4458-9E68-13A9402503BB}" srcOrd="0" destOrd="0" presId="urn:microsoft.com/office/officeart/2005/8/layout/process1"/>
    <dgm:cxn modelId="{0E703C0E-8BE1-41F5-B2E1-EF47FA5AA45E}" type="presOf" srcId="{990AF956-180E-4CB3-97FA-6962DD397A47}" destId="{6DD81912-A13B-4DCF-8356-AF5B8DE7F79A}" srcOrd="0" destOrd="0" presId="urn:microsoft.com/office/officeart/2005/8/layout/process1"/>
    <dgm:cxn modelId="{E551E17D-8562-4F9C-9248-5C3E823CF9C3}" type="presOf" srcId="{62F13D49-9ADD-486E-9103-A36B070FBC5F}" destId="{E803FC47-A872-4FF8-99AA-4665B1159C04}" srcOrd="0" destOrd="0" presId="urn:microsoft.com/office/officeart/2005/8/layout/process1"/>
    <dgm:cxn modelId="{20841329-B707-4BB2-880A-F9C914A2E920}" type="presOf" srcId="{317A61F1-A859-40CB-8859-5C9A323A5CC4}" destId="{FB96E293-022F-42A2-91AF-81A768630BFB}" srcOrd="0" destOrd="0" presId="urn:microsoft.com/office/officeart/2005/8/layout/process1"/>
    <dgm:cxn modelId="{A09C8276-5F2D-41CF-8612-24A72DC6829D}" srcId="{225509B7-2A66-4EF2-B02B-253143D84ED7}" destId="{68C1485B-0707-47A0-9B2B-D8AC18808A15}" srcOrd="3" destOrd="0" parTransId="{5EA398FB-2C50-47D3-A293-6B48B3F8E18A}" sibTransId="{8F28813A-84E6-4BCD-B1EB-935D19115635}"/>
    <dgm:cxn modelId="{C6605FD3-CBEE-4824-9503-CF9900928AAB}" srcId="{225509B7-2A66-4EF2-B02B-253143D84ED7}" destId="{62F13D49-9ADD-486E-9103-A36B070FBC5F}" srcOrd="0" destOrd="0" parTransId="{CB2EDB5A-20CF-4FD6-A63F-EA475B5A55A7}" sibTransId="{990AF956-180E-4CB3-97FA-6962DD397A47}"/>
    <dgm:cxn modelId="{9E1D8C50-C621-40B3-AB4B-957B78227583}" type="presOf" srcId="{39315633-2F90-4E5C-8CDF-52679C41F1AB}" destId="{C5461BB5-5132-48F8-BBBF-B164C40B74CB}" srcOrd="0" destOrd="0" presId="urn:microsoft.com/office/officeart/2005/8/layout/process1"/>
    <dgm:cxn modelId="{21EFE0D6-4479-473F-9FAF-F6D4EB940DA2}" type="presOf" srcId="{715A3356-B4E4-4710-AE05-7FE5303DB163}" destId="{32A57EAE-E871-4FEA-9A07-5904FF02B396}" srcOrd="1" destOrd="0" presId="urn:microsoft.com/office/officeart/2005/8/layout/process1"/>
    <dgm:cxn modelId="{AE54013B-D167-4CAE-BD98-8BE8FFB871B8}" type="presOf" srcId="{225509B7-2A66-4EF2-B02B-253143D84ED7}" destId="{266C787D-E010-40CF-993B-7363E1A91A69}" srcOrd="0" destOrd="0" presId="urn:microsoft.com/office/officeart/2005/8/layout/process1"/>
    <dgm:cxn modelId="{4010EADB-0439-4B71-8A92-1B8DA0DFC582}" type="presOf" srcId="{68C1485B-0707-47A0-9B2B-D8AC18808A15}" destId="{AFE97E5B-9E86-45F0-BDDA-A6EE53904F38}" srcOrd="0" destOrd="0" presId="urn:microsoft.com/office/officeart/2005/8/layout/process1"/>
    <dgm:cxn modelId="{C1F35C93-5D36-4B30-BF28-CC232183C67D}" type="presOf" srcId="{990AF956-180E-4CB3-97FA-6962DD397A47}" destId="{0D6FF69F-9375-422F-9F80-E626F0EB1937}" srcOrd="1" destOrd="0" presId="urn:microsoft.com/office/officeart/2005/8/layout/process1"/>
    <dgm:cxn modelId="{44AACAB0-F14D-47FA-BF73-1B6BE282C0E8}" type="presOf" srcId="{317A61F1-A859-40CB-8859-5C9A323A5CC4}" destId="{46D014B4-88FE-4FE5-91DF-8CCD0DD2A498}" srcOrd="1" destOrd="0" presId="urn:microsoft.com/office/officeart/2005/8/layout/process1"/>
    <dgm:cxn modelId="{97769EE4-673D-487B-B821-4B1DF8F5CDAD}" type="presParOf" srcId="{266C787D-E010-40CF-993B-7363E1A91A69}" destId="{E803FC47-A872-4FF8-99AA-4665B1159C04}" srcOrd="0" destOrd="0" presId="urn:microsoft.com/office/officeart/2005/8/layout/process1"/>
    <dgm:cxn modelId="{C61AB0CC-9DBB-45BB-9E8B-1DF79F526A9E}" type="presParOf" srcId="{266C787D-E010-40CF-993B-7363E1A91A69}" destId="{6DD81912-A13B-4DCF-8356-AF5B8DE7F79A}" srcOrd="1" destOrd="0" presId="urn:microsoft.com/office/officeart/2005/8/layout/process1"/>
    <dgm:cxn modelId="{1BEA7867-766A-41A7-8C99-E69233F6C0A3}" type="presParOf" srcId="{6DD81912-A13B-4DCF-8356-AF5B8DE7F79A}" destId="{0D6FF69F-9375-422F-9F80-E626F0EB1937}" srcOrd="0" destOrd="0" presId="urn:microsoft.com/office/officeart/2005/8/layout/process1"/>
    <dgm:cxn modelId="{B4847C09-5096-4167-AF03-6CDD21407CAC}" type="presParOf" srcId="{266C787D-E010-40CF-993B-7363E1A91A69}" destId="{44F281F8-5DD5-4A9E-B36D-C0E23B073D28}" srcOrd="2" destOrd="0" presId="urn:microsoft.com/office/officeart/2005/8/layout/process1"/>
    <dgm:cxn modelId="{7D98B3C4-43AE-46FF-96C9-246783485827}" type="presParOf" srcId="{266C787D-E010-40CF-993B-7363E1A91A69}" destId="{E3BB0083-41DD-4458-9E68-13A9402503BB}" srcOrd="3" destOrd="0" presId="urn:microsoft.com/office/officeart/2005/8/layout/process1"/>
    <dgm:cxn modelId="{9AF3F08F-BB96-4B67-85CF-C704A218128D}" type="presParOf" srcId="{E3BB0083-41DD-4458-9E68-13A9402503BB}" destId="{32A57EAE-E871-4FEA-9A07-5904FF02B396}" srcOrd="0" destOrd="0" presId="urn:microsoft.com/office/officeart/2005/8/layout/process1"/>
    <dgm:cxn modelId="{431FBEB1-1832-4EE6-ADBB-D83E8D3BCFED}" type="presParOf" srcId="{266C787D-E010-40CF-993B-7363E1A91A69}" destId="{C5461BB5-5132-48F8-BBBF-B164C40B74CB}" srcOrd="4" destOrd="0" presId="urn:microsoft.com/office/officeart/2005/8/layout/process1"/>
    <dgm:cxn modelId="{43B9D33A-7708-448C-A325-D0B70F315B6E}" type="presParOf" srcId="{266C787D-E010-40CF-993B-7363E1A91A69}" destId="{FB96E293-022F-42A2-91AF-81A768630BFB}" srcOrd="5" destOrd="0" presId="urn:microsoft.com/office/officeart/2005/8/layout/process1"/>
    <dgm:cxn modelId="{3BF74276-0117-4CD8-9EC2-FBEC60A311E8}" type="presParOf" srcId="{FB96E293-022F-42A2-91AF-81A768630BFB}" destId="{46D014B4-88FE-4FE5-91DF-8CCD0DD2A498}" srcOrd="0" destOrd="0" presId="urn:microsoft.com/office/officeart/2005/8/layout/process1"/>
    <dgm:cxn modelId="{79A965F5-85F2-4E1D-B60D-23D295952319}" type="presParOf" srcId="{266C787D-E010-40CF-993B-7363E1A91A69}" destId="{AFE97E5B-9E86-45F0-BDDA-A6EE53904F38}" srcOrd="6"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03FC47-A872-4FF8-99AA-4665B1159C04}">
      <dsp:nvSpPr>
        <dsp:cNvPr id="0" name=""/>
        <dsp:cNvSpPr/>
      </dsp:nvSpPr>
      <dsp:spPr>
        <a:xfrm>
          <a:off x="2411" y="49515"/>
          <a:ext cx="1054149" cy="6324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Problēmu analīze</a:t>
          </a:r>
        </a:p>
      </dsp:txBody>
      <dsp:txXfrm>
        <a:off x="20936" y="68040"/>
        <a:ext cx="1017099" cy="595439"/>
      </dsp:txXfrm>
    </dsp:sp>
    <dsp:sp modelId="{6DD81912-A13B-4DCF-8356-AF5B8DE7F79A}">
      <dsp:nvSpPr>
        <dsp:cNvPr id="0" name=""/>
        <dsp:cNvSpPr/>
      </dsp:nvSpPr>
      <dsp:spPr>
        <a:xfrm>
          <a:off x="1161975" y="235045"/>
          <a:ext cx="223479" cy="261429"/>
        </a:xfrm>
        <a:prstGeom prst="rightArrow">
          <a:avLst>
            <a:gd name="adj1" fmla="val 60000"/>
            <a:gd name="adj2" fmla="val 50000"/>
          </a:avLst>
        </a:prstGeom>
        <a:solidFill>
          <a:srgbClr val="5B9BD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lv-LV" sz="900" b="1" kern="1200">
            <a:solidFill>
              <a:sysClr val="windowText" lastClr="000000"/>
            </a:solidFill>
            <a:latin typeface="Calibri" panose="020F0502020204030204"/>
            <a:ea typeface="+mn-ea"/>
            <a:cs typeface="+mn-cs"/>
          </a:endParaRPr>
        </a:p>
      </dsp:txBody>
      <dsp:txXfrm>
        <a:off x="1161975" y="287331"/>
        <a:ext cx="156435" cy="156857"/>
      </dsp:txXfrm>
    </dsp:sp>
    <dsp:sp modelId="{44F281F8-5DD5-4A9E-B36D-C0E23B073D28}">
      <dsp:nvSpPr>
        <dsp:cNvPr id="0" name=""/>
        <dsp:cNvSpPr/>
      </dsp:nvSpPr>
      <dsp:spPr>
        <a:xfrm>
          <a:off x="1478220" y="49515"/>
          <a:ext cx="1054149" cy="632489"/>
        </a:xfrm>
        <a:prstGeom prst="roundRect">
          <a:avLst>
            <a:gd name="adj" fmla="val 10000"/>
          </a:avLst>
        </a:prstGeom>
        <a:solidFill>
          <a:srgbClr val="5B9BD5">
            <a:hueOff val="-2252848"/>
            <a:satOff val="-5806"/>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Ideju ģenerēšana</a:t>
          </a:r>
        </a:p>
      </dsp:txBody>
      <dsp:txXfrm>
        <a:off x="1496745" y="68040"/>
        <a:ext cx="1017099" cy="595439"/>
      </dsp:txXfrm>
    </dsp:sp>
    <dsp:sp modelId="{E3BB0083-41DD-4458-9E68-13A9402503BB}">
      <dsp:nvSpPr>
        <dsp:cNvPr id="0" name=""/>
        <dsp:cNvSpPr/>
      </dsp:nvSpPr>
      <dsp:spPr>
        <a:xfrm>
          <a:off x="2637785" y="235045"/>
          <a:ext cx="223479" cy="261429"/>
        </a:xfrm>
        <a:prstGeom prst="rightArrow">
          <a:avLst>
            <a:gd name="adj1" fmla="val 60000"/>
            <a:gd name="adj2" fmla="val 50000"/>
          </a:avLst>
        </a:prstGeom>
        <a:solidFill>
          <a:srgbClr val="5B9BD5">
            <a:hueOff val="-3379271"/>
            <a:satOff val="-8710"/>
            <a:lumOff val="-588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lv-LV" sz="900" b="1" kern="1200">
            <a:solidFill>
              <a:sysClr val="windowText" lastClr="000000"/>
            </a:solidFill>
            <a:latin typeface="Calibri" panose="020F0502020204030204"/>
            <a:ea typeface="+mn-ea"/>
            <a:cs typeface="+mn-cs"/>
          </a:endParaRPr>
        </a:p>
      </dsp:txBody>
      <dsp:txXfrm>
        <a:off x="2637785" y="287331"/>
        <a:ext cx="156435" cy="156857"/>
      </dsp:txXfrm>
    </dsp:sp>
    <dsp:sp modelId="{C5461BB5-5132-48F8-BBBF-B164C40B74CB}">
      <dsp:nvSpPr>
        <dsp:cNvPr id="0" name=""/>
        <dsp:cNvSpPr/>
      </dsp:nvSpPr>
      <dsp:spPr>
        <a:xfrm>
          <a:off x="2954029" y="49515"/>
          <a:ext cx="1054149" cy="632489"/>
        </a:xfrm>
        <a:prstGeom prst="roundRect">
          <a:avLst>
            <a:gd name="adj" fmla="val 10000"/>
          </a:avLst>
        </a:prstGeom>
        <a:solidFill>
          <a:srgbClr val="00B0F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Prototipēšana</a:t>
          </a:r>
        </a:p>
      </dsp:txBody>
      <dsp:txXfrm>
        <a:off x="2972554" y="68040"/>
        <a:ext cx="1017099" cy="595439"/>
      </dsp:txXfrm>
    </dsp:sp>
    <dsp:sp modelId="{FB96E293-022F-42A2-91AF-81A768630BFB}">
      <dsp:nvSpPr>
        <dsp:cNvPr id="0" name=""/>
        <dsp:cNvSpPr/>
      </dsp:nvSpPr>
      <dsp:spPr>
        <a:xfrm>
          <a:off x="4113594" y="235045"/>
          <a:ext cx="223479" cy="261429"/>
        </a:xfrm>
        <a:prstGeom prst="rightArrow">
          <a:avLst>
            <a:gd name="adj1" fmla="val 60000"/>
            <a:gd name="adj2" fmla="val 50000"/>
          </a:avLst>
        </a:prstGeom>
        <a:solidFill>
          <a:srgbClr val="5B9BD5">
            <a:hueOff val="-6758543"/>
            <a:satOff val="-17419"/>
            <a:lumOff val="-11765"/>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lv-LV" sz="900" b="1" kern="1200">
            <a:solidFill>
              <a:sysClr val="windowText" lastClr="000000"/>
            </a:solidFill>
            <a:latin typeface="Calibri" panose="020F0502020204030204"/>
            <a:ea typeface="+mn-ea"/>
            <a:cs typeface="+mn-cs"/>
          </a:endParaRPr>
        </a:p>
      </dsp:txBody>
      <dsp:txXfrm>
        <a:off x="4113594" y="287331"/>
        <a:ext cx="156435" cy="156857"/>
      </dsp:txXfrm>
    </dsp:sp>
    <dsp:sp modelId="{AFE97E5B-9E86-45F0-BDDA-A6EE53904F38}">
      <dsp:nvSpPr>
        <dsp:cNvPr id="0" name=""/>
        <dsp:cNvSpPr/>
      </dsp:nvSpPr>
      <dsp:spPr>
        <a:xfrm>
          <a:off x="4429839" y="49515"/>
          <a:ext cx="1054149" cy="632489"/>
        </a:xfrm>
        <a:prstGeom prst="roundRect">
          <a:avLst>
            <a:gd name="adj" fmla="val 10000"/>
          </a:avLst>
        </a:prstGeom>
        <a:solidFill>
          <a:srgbClr val="CC3399"/>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Ideju prezentēšana</a:t>
          </a:r>
        </a:p>
      </dsp:txBody>
      <dsp:txXfrm>
        <a:off x="4448364" y="68040"/>
        <a:ext cx="1017099" cy="5954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603A1"/>
    <w:rsid w:val="0012750B"/>
    <w:rsid w:val="001360A8"/>
    <w:rsid w:val="0019466E"/>
    <w:rsid w:val="00207F90"/>
    <w:rsid w:val="00217C63"/>
    <w:rsid w:val="00247CBC"/>
    <w:rsid w:val="00322213"/>
    <w:rsid w:val="00364F7F"/>
    <w:rsid w:val="004816A4"/>
    <w:rsid w:val="004A033E"/>
    <w:rsid w:val="006816AF"/>
    <w:rsid w:val="006C1D97"/>
    <w:rsid w:val="00701111"/>
    <w:rsid w:val="00884B8B"/>
    <w:rsid w:val="00A91B62"/>
    <w:rsid w:val="00CF2E52"/>
    <w:rsid w:val="00D1319D"/>
    <w:rsid w:val="00D55EE8"/>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07F90"/>
    <w:rPr>
      <w:color w:val="808080"/>
    </w:rPr>
  </w:style>
  <w:style w:type="paragraph" w:customStyle="1" w:styleId="DF284ECF5F8343138A74D826592B1A98">
    <w:name w:val="DF284ECF5F8343138A74D826592B1A98"/>
    <w:rsid w:val="0070111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07F90"/>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F9517-51CC-4E94-8D1E-F9DF7C1F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3379</Words>
  <Characters>19262</Characters>
  <Application>Microsoft Office Word</Application>
  <DocSecurity>0</DocSecurity>
  <Lines>160</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3</cp:revision>
  <cp:lastPrinted>2024-04-11T16:07:00Z</cp:lastPrinted>
  <dcterms:created xsi:type="dcterms:W3CDTF">2025-02-18T09:41:00Z</dcterms:created>
  <dcterms:modified xsi:type="dcterms:W3CDTF">2025-02-18T10:06:00Z</dcterms:modified>
</cp:coreProperties>
</file>