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1532FF52" w14:textId="77777777" w:rsidR="00185C80" w:rsidRPr="0045431C" w:rsidRDefault="00185C80" w:rsidP="00185C80">
      <w:pPr>
        <w:spacing w:line="276" w:lineRule="auto"/>
        <w:jc w:val="center"/>
        <w:rPr>
          <w:b/>
          <w:lang w:val="lv-LV"/>
        </w:rPr>
      </w:pPr>
      <w:r w:rsidRPr="0045431C">
        <w:rPr>
          <w:b/>
          <w:lang w:val="lv-LV"/>
        </w:rPr>
        <w:t>“Sadzīves tehnikas un elektropreču piegāde Daugavpils valstspilsētas pašvaldības iestādei “Sociālais dienests””, ID Nr. DPPISD 2024/31</w:t>
      </w:r>
    </w:p>
    <w:p w14:paraId="686E9190" w14:textId="21C94BC5" w:rsidR="00276C19" w:rsidRPr="008946A3" w:rsidRDefault="001F1FDD" w:rsidP="001F1FDD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Nr.2.-</w:t>
      </w:r>
      <w:r w:rsidR="00341E25" w:rsidRPr="008946A3">
        <w:t>4</w:t>
      </w:r>
      <w:r w:rsidR="00723104" w:rsidRPr="008946A3">
        <w:t>.1/</w:t>
      </w:r>
      <w:r w:rsidR="00185C80">
        <w:t>31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3551A87C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F74333" w:rsidRPr="008946A3">
        <w:t>4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185C80">
        <w:rPr>
          <w:spacing w:val="-1"/>
        </w:rPr>
        <w:t>31</w:t>
      </w:r>
      <w:r w:rsidR="0094201A">
        <w:rPr>
          <w:spacing w:val="-1"/>
        </w:rPr>
        <w:t>.oktobrī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</w:t>
      </w:r>
      <w:r w:rsidR="005677E9">
        <w:rPr>
          <w:color w:val="000000" w:themeColor="text1"/>
        </w:rPr>
        <w:t xml:space="preserve">                                                                                                   </w:t>
      </w:r>
      <w:r w:rsidR="0079442F" w:rsidRPr="008946A3">
        <w:rPr>
          <w:color w:val="000000" w:themeColor="text1"/>
        </w:rPr>
        <w:t xml:space="preserve">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492616">
        <w:rPr>
          <w:color w:val="000000" w:themeColor="text1"/>
        </w:rPr>
        <w:t>38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1D6E1D98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617E27">
        <w:rPr>
          <w:color w:val="000000" w:themeColor="text1"/>
        </w:rPr>
        <w:t>13</w:t>
      </w:r>
      <w:r w:rsidR="00873B7B" w:rsidRPr="002A2BBB">
        <w:rPr>
          <w:color w:val="000000" w:themeColor="text1"/>
        </w:rPr>
        <w:t>:</w:t>
      </w:r>
      <w:r w:rsidR="00617E27">
        <w:rPr>
          <w:color w:val="000000" w:themeColor="text1"/>
        </w:rPr>
        <w:t>10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8946A3" w14:paraId="020BDC4B" w14:textId="77777777" w:rsidTr="001F1FDD">
        <w:trPr>
          <w:trHeight w:val="575"/>
        </w:trPr>
        <w:tc>
          <w:tcPr>
            <w:tcW w:w="3544" w:type="dxa"/>
          </w:tcPr>
          <w:p w14:paraId="03610B82" w14:textId="44323537" w:rsidR="00D83B0F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</w:t>
            </w:r>
            <w:r w:rsidR="00D83B0F" w:rsidRPr="008946A3">
              <w:rPr>
                <w:color w:val="000000" w:themeColor="text1"/>
              </w:rPr>
              <w:t>:</w:t>
            </w:r>
          </w:p>
          <w:p w14:paraId="0F70EDD8" w14:textId="77777777" w:rsidR="001F1FDD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  <w:p w14:paraId="2273E3FE" w14:textId="5BCAE9EF" w:rsidR="00F74333" w:rsidRPr="008946A3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5731" w:type="dxa"/>
          </w:tcPr>
          <w:p w14:paraId="7A6134FB" w14:textId="77777777" w:rsidR="00F7433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R.Vavilova</w:t>
            </w:r>
            <w:proofErr w:type="spellEnd"/>
            <w:r w:rsidRPr="008946A3">
              <w:t xml:space="preserve"> – </w:t>
            </w:r>
            <w:r w:rsidRPr="008946A3">
              <w:rPr>
                <w:color w:val="000000" w:themeColor="text1"/>
              </w:rPr>
              <w:t xml:space="preserve">Daugavpils </w:t>
            </w:r>
            <w:r w:rsidR="00E503BD" w:rsidRPr="008946A3">
              <w:rPr>
                <w:color w:val="000000" w:themeColor="text1"/>
              </w:rPr>
              <w:t>valsts</w:t>
            </w:r>
            <w:r w:rsidRPr="008946A3">
              <w:rPr>
                <w:color w:val="000000" w:themeColor="text1"/>
              </w:rPr>
              <w:t>pilsētas pašvaldības iestādes “Sociālais dienests” (turpmāk – Dienests) vadītājas vietniece,</w:t>
            </w:r>
          </w:p>
          <w:p w14:paraId="52FE54E6" w14:textId="127D5237" w:rsidR="001F1FDD" w:rsidRPr="008946A3" w:rsidRDefault="001F1FDD" w:rsidP="00890C85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F1FDD">
              <w:rPr>
                <w:b/>
                <w:color w:val="000000" w:themeColor="text1"/>
              </w:rPr>
              <w:t>V.Loginovs</w:t>
            </w:r>
            <w:proofErr w:type="spellEnd"/>
            <w:r>
              <w:rPr>
                <w:color w:val="000000" w:themeColor="text1"/>
              </w:rPr>
              <w:t xml:space="preserve"> – Dienesta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  <w:r w:rsidR="0094201A">
              <w:rPr>
                <w:color w:val="000000" w:themeColor="text1"/>
              </w:rPr>
              <w:t>,</w:t>
            </w:r>
          </w:p>
        </w:tc>
      </w:tr>
      <w:tr w:rsidR="00D83B0F" w:rsidRPr="008946A3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4E9FC545" w14:textId="1B4FB477" w:rsidR="001F1FDD" w:rsidRPr="001F1FDD" w:rsidRDefault="0094201A" w:rsidP="00E701AC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L.Kiškoviča</w:t>
            </w:r>
            <w:proofErr w:type="spellEnd"/>
            <w:r w:rsidR="001F1FDD">
              <w:rPr>
                <w:b/>
                <w:bCs/>
                <w:color w:val="000000" w:themeColor="text1"/>
              </w:rPr>
              <w:t xml:space="preserve"> – </w:t>
            </w:r>
            <w:r w:rsidR="001F1FDD" w:rsidRPr="001F1FDD">
              <w:rPr>
                <w:bCs/>
                <w:color w:val="000000" w:themeColor="text1"/>
              </w:rPr>
              <w:t>Dienesta Sociālo pakalpojumu nodaļas vadītāja</w:t>
            </w:r>
            <w:r w:rsidR="001F1FDD">
              <w:rPr>
                <w:bCs/>
                <w:color w:val="000000" w:themeColor="text1"/>
              </w:rPr>
              <w:t>,</w:t>
            </w:r>
          </w:p>
          <w:p w14:paraId="435616B5" w14:textId="1F5C500F" w:rsidR="00873B7B" w:rsidRDefault="00873B7B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K.Cimoška</w:t>
            </w:r>
            <w:proofErr w:type="spellEnd"/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Pr="008946A3">
              <w:rPr>
                <w:color w:val="000000" w:themeColor="text1"/>
              </w:rPr>
              <w:t>Dienesta Juridiskā sektora juriste</w:t>
            </w:r>
            <w:r w:rsidR="00492616">
              <w:rPr>
                <w:color w:val="000000" w:themeColor="text1"/>
              </w:rPr>
              <w:t>,</w:t>
            </w:r>
          </w:p>
          <w:p w14:paraId="65E09747" w14:textId="081A27B0" w:rsidR="00492616" w:rsidRPr="008946A3" w:rsidRDefault="00492616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492616">
              <w:rPr>
                <w:b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– Dienesta juriskonsulte.</w:t>
            </w:r>
          </w:p>
        </w:tc>
      </w:tr>
    </w:tbl>
    <w:p w14:paraId="19BA4EEA" w14:textId="77777777" w:rsidR="00873B7B" w:rsidRDefault="00873B7B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715775FB" w:rsidR="00B66329" w:rsidRPr="00FA3190" w:rsidRDefault="00B66329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 w:rsidRPr="00FA3190">
        <w:rPr>
          <w:color w:val="000000" w:themeColor="text1"/>
        </w:rPr>
        <w:t>Komisijas izveid</w:t>
      </w:r>
      <w:r w:rsidR="00492616" w:rsidRPr="00FA3190">
        <w:rPr>
          <w:color w:val="000000" w:themeColor="text1"/>
        </w:rPr>
        <w:t>ošanas pamatojums: Dienesta 2024</w:t>
      </w:r>
      <w:r w:rsidRPr="00FA3190">
        <w:rPr>
          <w:color w:val="000000" w:themeColor="text1"/>
        </w:rPr>
        <w:t xml:space="preserve">.gada </w:t>
      </w:r>
      <w:r w:rsidR="00492616" w:rsidRPr="00FA3190">
        <w:rPr>
          <w:color w:val="000000" w:themeColor="text1"/>
        </w:rPr>
        <w:t>21.marta</w:t>
      </w:r>
      <w:r w:rsidRPr="00FA3190">
        <w:rPr>
          <w:color w:val="000000" w:themeColor="text1"/>
        </w:rPr>
        <w:t xml:space="preserve"> rīkojums Nr.1.-18./</w:t>
      </w:r>
      <w:r w:rsidR="00492616" w:rsidRPr="00FA3190">
        <w:rPr>
          <w:color w:val="000000" w:themeColor="text1"/>
        </w:rPr>
        <w:t>298</w:t>
      </w:r>
      <w:r w:rsidRPr="00FA3190">
        <w:rPr>
          <w:color w:val="000000" w:themeColor="text1"/>
        </w:rPr>
        <w:t xml:space="preserve"> “Par preču un pakalpojumu iepirkšanas un līgumu izpildes kontroli Dienestā”.</w:t>
      </w:r>
    </w:p>
    <w:p w14:paraId="155FEFDA" w14:textId="2DAC4E6D" w:rsidR="00B66329" w:rsidRPr="00FA3190" w:rsidRDefault="00B66329" w:rsidP="00FC0179">
      <w:pPr>
        <w:pStyle w:val="Pamatteksts"/>
        <w:spacing w:before="119"/>
        <w:ind w:left="142"/>
        <w:rPr>
          <w:b/>
        </w:rPr>
      </w:pPr>
      <w:r w:rsidRPr="00FA3190">
        <w:t>Protokolē: Juridiskā sektora juris</w:t>
      </w:r>
      <w:r w:rsidR="00D83B0F" w:rsidRPr="00FA3190">
        <w:t>te</w:t>
      </w:r>
      <w:r w:rsidRPr="00FA3190">
        <w:t xml:space="preserve"> </w:t>
      </w:r>
      <w:proofErr w:type="spellStart"/>
      <w:r w:rsidR="00622997" w:rsidRPr="00FA3190">
        <w:rPr>
          <w:bCs/>
        </w:rPr>
        <w:t>K.Cimoška</w:t>
      </w:r>
      <w:proofErr w:type="spellEnd"/>
      <w:r w:rsidRPr="00FA3190">
        <w:rPr>
          <w:bCs/>
        </w:rPr>
        <w:t>.</w:t>
      </w:r>
    </w:p>
    <w:p w14:paraId="1C81483A" w14:textId="77777777" w:rsidR="00B66329" w:rsidRPr="00FA3190" w:rsidRDefault="00B66329" w:rsidP="001F1FDD">
      <w:pPr>
        <w:pStyle w:val="Pamatteksts"/>
        <w:spacing w:before="157" w:after="120"/>
        <w:ind w:left="142"/>
        <w:jc w:val="both"/>
      </w:pPr>
      <w:r w:rsidRPr="00FA3190">
        <w:rPr>
          <w:b/>
          <w:bCs/>
        </w:rPr>
        <w:t>Sēdes darba kārtība:</w:t>
      </w:r>
      <w:r w:rsidRPr="00FA3190">
        <w:t xml:space="preserve"> Piedāvājumu atvēršana un novērtēšana.</w:t>
      </w:r>
    </w:p>
    <w:p w14:paraId="07411562" w14:textId="4C90F94B" w:rsidR="001F1FDD" w:rsidRPr="00DE25C1" w:rsidRDefault="00D83B0F" w:rsidP="00DE25C1">
      <w:pPr>
        <w:pStyle w:val="Style1"/>
        <w:rPr>
          <w:b/>
        </w:rPr>
      </w:pPr>
      <w:proofErr w:type="spellStart"/>
      <w:r w:rsidRPr="00DE25C1">
        <w:t>R.Vavilova</w:t>
      </w:r>
      <w:proofErr w:type="spellEnd"/>
      <w:r w:rsidR="00B66329" w:rsidRPr="00DE25C1">
        <w:t xml:space="preserve"> paziņo, ka Dienesta mājas lapā </w:t>
      </w:r>
      <w:hyperlink r:id="rId8">
        <w:r w:rsidR="00B66329" w:rsidRPr="00DE25C1">
          <w:rPr>
            <w:u w:val="single"/>
          </w:rPr>
          <w:t>www.socd.lv</w:t>
        </w:r>
      </w:hyperlink>
      <w:r w:rsidR="008D2D8E" w:rsidRPr="00DE25C1">
        <w:t xml:space="preserve"> un Daugavpils valstspilsētas pašvaldības domes mājaslapā </w:t>
      </w:r>
      <w:r w:rsidR="008D2D8E" w:rsidRPr="00DE25C1">
        <w:rPr>
          <w:u w:val="single"/>
        </w:rPr>
        <w:t>www.daugavpils.lv</w:t>
      </w:r>
      <w:r w:rsidR="00B66329" w:rsidRPr="00DE25C1">
        <w:t xml:space="preserve"> 20</w:t>
      </w:r>
      <w:r w:rsidRPr="00DE25C1">
        <w:t>2</w:t>
      </w:r>
      <w:r w:rsidR="00F74333" w:rsidRPr="00DE25C1">
        <w:t>4</w:t>
      </w:r>
      <w:r w:rsidR="00B66329" w:rsidRPr="00DE25C1">
        <w:t xml:space="preserve">.gada </w:t>
      </w:r>
      <w:r w:rsidR="00492616" w:rsidRPr="00DE25C1">
        <w:t>22.oktobrī</w:t>
      </w:r>
      <w:r w:rsidR="00B66329" w:rsidRPr="00DE25C1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Pr="00DE25C1">
        <w:t>2</w:t>
      </w:r>
      <w:r w:rsidR="00F74333" w:rsidRPr="00DE25C1">
        <w:t>4</w:t>
      </w:r>
      <w:r w:rsidR="00B66329" w:rsidRPr="00DE25C1">
        <w:t xml:space="preserve">.gada </w:t>
      </w:r>
      <w:r w:rsidR="00492616" w:rsidRPr="00DE25C1">
        <w:t>31</w:t>
      </w:r>
      <w:r w:rsidR="0094201A" w:rsidRPr="00DE25C1">
        <w:t>.oktobrim</w:t>
      </w:r>
      <w:r w:rsidR="00EF50BA" w:rsidRPr="00DE25C1">
        <w:t>, plkst.</w:t>
      </w:r>
      <w:r w:rsidR="00F74333" w:rsidRPr="00DE25C1">
        <w:t>10</w:t>
      </w:r>
      <w:r w:rsidR="00B66329" w:rsidRPr="00DE25C1">
        <w:t xml:space="preserve">:00. Saskaņā ar ziņojuma </w:t>
      </w:r>
      <w:r w:rsidR="00492616" w:rsidRPr="00DE25C1">
        <w:t>11</w:t>
      </w:r>
      <w:r w:rsidR="00B66329" w:rsidRPr="00DE25C1">
        <w:t>.</w:t>
      </w:r>
      <w:r w:rsidR="00622997" w:rsidRPr="00DE25C1">
        <w:t>punktu</w:t>
      </w:r>
      <w:r w:rsidR="00B66329" w:rsidRPr="00DE25C1">
        <w:t xml:space="preserve"> vērtēšanas kritērijs </w:t>
      </w:r>
      <w:r w:rsidR="0030469B" w:rsidRPr="00DE25C1">
        <w:t xml:space="preserve">ir </w:t>
      </w:r>
      <w:r w:rsidR="00890C85" w:rsidRPr="00DE25C1">
        <w:t>pie</w:t>
      </w:r>
      <w:r w:rsidR="00492616" w:rsidRPr="00DE25C1">
        <w:t>dāvājums ar viszemāko cenu daļā, kas atbilst ziņojumā norādītajām prasībām.</w:t>
      </w:r>
    </w:p>
    <w:p w14:paraId="71AF5C48" w14:textId="77777777" w:rsidR="005A140E" w:rsidRPr="00DE25C1" w:rsidRDefault="00F74333" w:rsidP="005A140E">
      <w:pPr>
        <w:pStyle w:val="Sarakstarindkopa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after="120" w:line="276" w:lineRule="auto"/>
        <w:ind w:left="142" w:right="6" w:firstLine="0"/>
        <w:rPr>
          <w:b/>
        </w:rPr>
      </w:pPr>
      <w:r w:rsidRPr="00DE25C1">
        <w:rPr>
          <w:color w:val="000000" w:themeColor="text1"/>
        </w:rPr>
        <w:t>P</w:t>
      </w:r>
      <w:r w:rsidR="0056617C" w:rsidRPr="00DE25C1">
        <w:rPr>
          <w:color w:val="000000" w:themeColor="text1"/>
        </w:rPr>
        <w:t>iedāvājumu</w:t>
      </w:r>
      <w:r w:rsidR="0030469B" w:rsidRPr="00DE25C1">
        <w:rPr>
          <w:color w:val="000000" w:themeColor="text1"/>
        </w:rPr>
        <w:t>s</w:t>
      </w:r>
      <w:r w:rsidR="00353188" w:rsidRPr="00DE25C1">
        <w:rPr>
          <w:color w:val="000000" w:themeColor="text1"/>
        </w:rPr>
        <w:t xml:space="preserve"> </w:t>
      </w:r>
      <w:proofErr w:type="spellStart"/>
      <w:r w:rsidR="0079442F" w:rsidRPr="00DE25C1">
        <w:rPr>
          <w:color w:val="000000" w:themeColor="text1"/>
        </w:rPr>
        <w:t>zemsliekšņa</w:t>
      </w:r>
      <w:proofErr w:type="spellEnd"/>
      <w:r w:rsidR="0079442F" w:rsidRPr="00DE25C1">
        <w:rPr>
          <w:color w:val="000000" w:themeColor="text1"/>
        </w:rPr>
        <w:t xml:space="preserve"> iepirkumā</w:t>
      </w:r>
      <w:r w:rsidR="00353188" w:rsidRPr="00DE25C1">
        <w:rPr>
          <w:color w:val="000000" w:themeColor="text1"/>
        </w:rPr>
        <w:t xml:space="preserve"> </w:t>
      </w:r>
      <w:r w:rsidR="00B66329" w:rsidRPr="00DE25C1">
        <w:rPr>
          <w:color w:val="000000" w:themeColor="text1"/>
        </w:rPr>
        <w:t xml:space="preserve">iesniedza </w:t>
      </w:r>
      <w:r w:rsidR="00492616" w:rsidRPr="00DE25C1">
        <w:rPr>
          <w:color w:val="000000" w:themeColor="text1"/>
        </w:rPr>
        <w:t>10</w:t>
      </w:r>
      <w:r w:rsidR="00B66329" w:rsidRPr="00DE25C1">
        <w:rPr>
          <w:color w:val="000000" w:themeColor="text1"/>
        </w:rPr>
        <w:t xml:space="preserve"> (</w:t>
      </w:r>
      <w:r w:rsidR="00492616" w:rsidRPr="00DE25C1">
        <w:rPr>
          <w:color w:val="000000" w:themeColor="text1"/>
        </w:rPr>
        <w:t>desmit</w:t>
      </w:r>
      <w:r w:rsidR="00B66329" w:rsidRPr="00DE25C1">
        <w:rPr>
          <w:color w:val="000000" w:themeColor="text1"/>
        </w:rPr>
        <w:t>) pretendent</w:t>
      </w:r>
      <w:r w:rsidR="00873B7B" w:rsidRPr="00DE25C1">
        <w:rPr>
          <w:color w:val="000000" w:themeColor="text1"/>
        </w:rPr>
        <w:t>i</w:t>
      </w:r>
      <w:r w:rsidR="00890C85" w:rsidRPr="00DE25C1">
        <w:rPr>
          <w:color w:val="000000" w:themeColor="text1"/>
        </w:rPr>
        <w:t xml:space="preserve"> </w:t>
      </w:r>
      <w:r w:rsidR="005A140E" w:rsidRPr="00DE25C1">
        <w:rPr>
          <w:color w:val="000000" w:themeColor="text1"/>
        </w:rPr>
        <w:t>šādās iepirkuma daļās</w:t>
      </w:r>
      <w:r w:rsidR="005A140E">
        <w:rPr>
          <w:color w:val="000000" w:themeColor="text1"/>
        </w:rPr>
        <w:t xml:space="preserve"> ar sekojošām piedāvājumu kopējām cenām EUR bez PVN</w:t>
      </w:r>
      <w:r w:rsidR="005A140E" w:rsidRPr="00DE25C1">
        <w:rPr>
          <w:color w:val="000000" w:themeColor="text1"/>
        </w:rPr>
        <w:t>:</w:t>
      </w:r>
    </w:p>
    <w:p w14:paraId="3F4ECF2A" w14:textId="5AC509A2" w:rsidR="007F7836" w:rsidRPr="005A140E" w:rsidRDefault="007F7836" w:rsidP="005A140E">
      <w:pPr>
        <w:widowControl/>
        <w:tabs>
          <w:tab w:val="left" w:pos="567"/>
        </w:tabs>
        <w:suppressAutoHyphens/>
        <w:autoSpaceDE/>
        <w:autoSpaceDN/>
        <w:spacing w:after="120" w:line="276" w:lineRule="auto"/>
        <w:ind w:left="142" w:right="6"/>
        <w:rPr>
          <w:b/>
        </w:rPr>
      </w:pPr>
    </w:p>
    <w:tbl>
      <w:tblPr>
        <w:tblStyle w:val="Reatabu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342"/>
        <w:gridCol w:w="1191"/>
        <w:gridCol w:w="1191"/>
        <w:gridCol w:w="1191"/>
        <w:gridCol w:w="1191"/>
        <w:gridCol w:w="1191"/>
        <w:gridCol w:w="1493"/>
        <w:gridCol w:w="1133"/>
        <w:gridCol w:w="947"/>
        <w:gridCol w:w="1322"/>
        <w:gridCol w:w="1275"/>
      </w:tblGrid>
      <w:tr w:rsidR="005677E9" w14:paraId="165E0B42" w14:textId="77777777" w:rsidTr="00B664F1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3D4A56" w14:textId="77777777" w:rsidR="00995D0F" w:rsidRDefault="00995D0F" w:rsidP="00DE25C1">
            <w:pPr>
              <w:pStyle w:val="Style1"/>
              <w:ind w:left="0"/>
              <w:jc w:val="center"/>
            </w:pPr>
            <w:r w:rsidRPr="00995D0F">
              <w:lastRenderedPageBreak/>
              <w:t>Daļas</w:t>
            </w:r>
          </w:p>
          <w:p w14:paraId="59327DA1" w14:textId="275980BD" w:rsidR="00995D0F" w:rsidRPr="00995D0F" w:rsidRDefault="00995D0F" w:rsidP="00DE25C1">
            <w:pPr>
              <w:pStyle w:val="Style1"/>
              <w:ind w:left="0"/>
              <w:jc w:val="center"/>
            </w:pPr>
            <w:r w:rsidRPr="00995D0F">
              <w:t>Nr.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0AD82E20" w14:textId="375DD128" w:rsidR="00995D0F" w:rsidRPr="00995D0F" w:rsidRDefault="00995D0F" w:rsidP="00DE25C1">
            <w:pPr>
              <w:pStyle w:val="Style1"/>
              <w:ind w:left="0"/>
              <w:jc w:val="center"/>
            </w:pPr>
            <w:r w:rsidRPr="00995D0F">
              <w:t>Daļas nosaukums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65A3B757" w14:textId="54E676F1" w:rsidR="00995D0F" w:rsidRPr="005677E9" w:rsidRDefault="00995D0F" w:rsidP="00DE25C1">
            <w:pPr>
              <w:pStyle w:val="Style1"/>
              <w:ind w:left="0"/>
              <w:jc w:val="center"/>
            </w:pPr>
            <w:r w:rsidRPr="005677E9">
              <w:t>SIA “Sentios”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54BD6F01" w14:textId="626EDA79" w:rsidR="00995D0F" w:rsidRPr="005677E9" w:rsidRDefault="00995D0F" w:rsidP="00DE25C1">
            <w:pPr>
              <w:pStyle w:val="Style1"/>
              <w:ind w:left="0"/>
              <w:jc w:val="center"/>
            </w:pPr>
            <w:r w:rsidRPr="005677E9">
              <w:t>SIA “DEPO DIY”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02585082" w14:textId="6492ECF5" w:rsidR="00995D0F" w:rsidRPr="005677E9" w:rsidRDefault="00995D0F" w:rsidP="00DE25C1">
            <w:pPr>
              <w:pStyle w:val="Style1"/>
              <w:ind w:left="0"/>
              <w:jc w:val="center"/>
            </w:pPr>
            <w:r w:rsidRPr="005677E9">
              <w:t>SIA “</w:t>
            </w:r>
            <w:proofErr w:type="spellStart"/>
            <w:r w:rsidRPr="005677E9">
              <w:t>Unisat</w:t>
            </w:r>
            <w:proofErr w:type="spellEnd"/>
            <w:r w:rsidRPr="005677E9">
              <w:t>”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11154839" w14:textId="5873EE52" w:rsidR="00995D0F" w:rsidRPr="005677E9" w:rsidRDefault="00DE25C1" w:rsidP="00DE25C1">
            <w:pPr>
              <w:pStyle w:val="Style1"/>
              <w:ind w:left="0"/>
              <w:jc w:val="center"/>
            </w:pPr>
            <w:r>
              <w:t>AS</w:t>
            </w:r>
            <w:r w:rsidR="00995D0F" w:rsidRPr="005677E9">
              <w:t xml:space="preserve"> “</w:t>
            </w:r>
            <w:proofErr w:type="spellStart"/>
            <w:r w:rsidR="00995D0F" w:rsidRPr="005677E9">
              <w:t>Kesko</w:t>
            </w:r>
            <w:proofErr w:type="spellEnd"/>
            <w:r w:rsidR="00995D0F" w:rsidRPr="005677E9">
              <w:t xml:space="preserve"> </w:t>
            </w:r>
            <w:proofErr w:type="spellStart"/>
            <w:r w:rsidR="00995D0F" w:rsidRPr="005677E9">
              <w:t>Senukai</w:t>
            </w:r>
            <w:proofErr w:type="spellEnd"/>
            <w:r w:rsidR="00995D0F" w:rsidRPr="005677E9">
              <w:t xml:space="preserve"> Latvia”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88060A3" w14:textId="72A1881B" w:rsidR="00995D0F" w:rsidRPr="005677E9" w:rsidRDefault="00995D0F" w:rsidP="00DE25C1">
            <w:pPr>
              <w:pStyle w:val="Style1"/>
              <w:ind w:left="0"/>
              <w:jc w:val="center"/>
            </w:pPr>
            <w:r w:rsidRPr="005677E9">
              <w:t>SIA “</w:t>
            </w:r>
            <w:proofErr w:type="spellStart"/>
            <w:r w:rsidRPr="005677E9">
              <w:t>Semicom</w:t>
            </w:r>
            <w:proofErr w:type="spellEnd"/>
            <w:r w:rsidRPr="005677E9">
              <w:t>”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70084B51" w14:textId="6B98CCC6" w:rsidR="00995D0F" w:rsidRPr="005677E9" w:rsidRDefault="00995D0F" w:rsidP="00DE25C1">
            <w:pPr>
              <w:pStyle w:val="Style1"/>
              <w:ind w:left="0"/>
              <w:jc w:val="center"/>
            </w:pPr>
            <w:r w:rsidRPr="005677E9">
              <w:t>SIA “P.E.M. Tehnoloģijas”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93E573E" w14:textId="2D9AACB4" w:rsidR="00995D0F" w:rsidRPr="005677E9" w:rsidRDefault="00995D0F" w:rsidP="00DE25C1">
            <w:pPr>
              <w:pStyle w:val="Style1"/>
              <w:ind w:left="0"/>
              <w:jc w:val="center"/>
            </w:pPr>
            <w:r w:rsidRPr="005677E9">
              <w:t>SIA “</w:t>
            </w:r>
            <w:proofErr w:type="spellStart"/>
            <w:r w:rsidRPr="005677E9">
              <w:t>Akina</w:t>
            </w:r>
            <w:proofErr w:type="spellEnd"/>
            <w:r w:rsidRPr="005677E9">
              <w:t>”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37A59FE5" w14:textId="4D0DDD0D" w:rsidR="00995D0F" w:rsidRPr="005677E9" w:rsidRDefault="00995D0F" w:rsidP="00DE25C1">
            <w:pPr>
              <w:pStyle w:val="Style1"/>
              <w:ind w:left="0"/>
              <w:jc w:val="center"/>
            </w:pPr>
            <w:r w:rsidRPr="005677E9">
              <w:t>SIA “Dzelme D”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67F3DAC6" w14:textId="14CC9F2E" w:rsidR="00995D0F" w:rsidRPr="005677E9" w:rsidRDefault="00995D0F" w:rsidP="00DE25C1">
            <w:pPr>
              <w:pStyle w:val="Style1"/>
              <w:ind w:left="0"/>
              <w:jc w:val="center"/>
            </w:pPr>
            <w:r w:rsidRPr="005677E9">
              <w:t>SIA “</w:t>
            </w:r>
            <w:proofErr w:type="spellStart"/>
            <w:r w:rsidRPr="005677E9">
              <w:t>Print&amp;Ser</w:t>
            </w:r>
            <w:r w:rsidR="005677E9">
              <w:t>-</w:t>
            </w:r>
            <w:r w:rsidRPr="005677E9">
              <w:t>viss</w:t>
            </w:r>
            <w:proofErr w:type="spellEnd"/>
            <w:r w:rsidRPr="005677E9">
              <w:t>”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11CBBD1" w14:textId="7ADA0BF1" w:rsidR="00995D0F" w:rsidRPr="005677E9" w:rsidRDefault="00995D0F" w:rsidP="00DE25C1">
            <w:pPr>
              <w:pStyle w:val="Style1"/>
              <w:ind w:left="0"/>
              <w:jc w:val="center"/>
            </w:pPr>
            <w:r w:rsidRPr="005677E9">
              <w:t>SIA “</w:t>
            </w:r>
            <w:proofErr w:type="spellStart"/>
            <w:r w:rsidRPr="005677E9">
              <w:t>RGRtech</w:t>
            </w:r>
            <w:proofErr w:type="spellEnd"/>
            <w:r w:rsidRPr="005677E9">
              <w:t>”</w:t>
            </w:r>
          </w:p>
        </w:tc>
      </w:tr>
      <w:tr w:rsidR="005677E9" w14:paraId="01EB54A4" w14:textId="77777777" w:rsidTr="00B664F1">
        <w:tc>
          <w:tcPr>
            <w:tcW w:w="850" w:type="dxa"/>
            <w:vAlign w:val="center"/>
          </w:tcPr>
          <w:p w14:paraId="0AE6ED45" w14:textId="45A965F3" w:rsidR="00995D0F" w:rsidRDefault="00995D0F" w:rsidP="00DE25C1">
            <w:pPr>
              <w:pStyle w:val="Style1"/>
              <w:ind w:left="0"/>
            </w:pPr>
            <w:r>
              <w:t>1.daļa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C4AD1D5" w14:textId="5761155E" w:rsidR="00995D0F" w:rsidRPr="005677E9" w:rsidRDefault="00995D0F" w:rsidP="00DE25C1">
            <w:pPr>
              <w:pStyle w:val="Style1"/>
              <w:ind w:left="0"/>
            </w:pPr>
            <w:r w:rsidRPr="005677E9">
              <w:t>Ledusskapju piegāde</w:t>
            </w:r>
          </w:p>
        </w:tc>
        <w:tc>
          <w:tcPr>
            <w:tcW w:w="1191" w:type="dxa"/>
            <w:vAlign w:val="center"/>
          </w:tcPr>
          <w:p w14:paraId="30E29DA6" w14:textId="13C2D9EE" w:rsidR="00995D0F" w:rsidRDefault="00FA3190" w:rsidP="00B664F1">
            <w:pPr>
              <w:pStyle w:val="Style1"/>
              <w:jc w:val="center"/>
            </w:pPr>
            <w:r>
              <w:t>1575,00</w:t>
            </w:r>
          </w:p>
        </w:tc>
        <w:tc>
          <w:tcPr>
            <w:tcW w:w="1191" w:type="dxa"/>
            <w:vAlign w:val="center"/>
          </w:tcPr>
          <w:p w14:paraId="00C6A567" w14:textId="00EA8FED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5FC40774" w14:textId="4677F233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E5EDF54" w14:textId="5C561914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vAlign w:val="center"/>
          </w:tcPr>
          <w:p w14:paraId="18AA9E4B" w14:textId="53E34D04" w:rsidR="00995D0F" w:rsidRDefault="002A4FAD" w:rsidP="00B664F1">
            <w:pPr>
              <w:pStyle w:val="Style1"/>
              <w:jc w:val="center"/>
            </w:pPr>
            <w:r>
              <w:t>1555,00</w:t>
            </w:r>
          </w:p>
        </w:tc>
        <w:tc>
          <w:tcPr>
            <w:tcW w:w="1493" w:type="dxa"/>
            <w:vAlign w:val="center"/>
          </w:tcPr>
          <w:p w14:paraId="648751A0" w14:textId="35B28CE1" w:rsidR="00995D0F" w:rsidRDefault="006E563A" w:rsidP="00B664F1">
            <w:pPr>
              <w:pStyle w:val="Style1"/>
              <w:jc w:val="center"/>
            </w:pPr>
            <w:r>
              <w:t>1239,50</w:t>
            </w:r>
          </w:p>
        </w:tc>
        <w:tc>
          <w:tcPr>
            <w:tcW w:w="1133" w:type="dxa"/>
            <w:vAlign w:val="center"/>
          </w:tcPr>
          <w:p w14:paraId="365351AD" w14:textId="621EC2A7" w:rsidR="00995D0F" w:rsidRDefault="006E563A" w:rsidP="00B664F1">
            <w:pPr>
              <w:pStyle w:val="Style1"/>
              <w:jc w:val="center"/>
            </w:pPr>
            <w:r>
              <w:t>1627,50</w:t>
            </w:r>
          </w:p>
        </w:tc>
        <w:tc>
          <w:tcPr>
            <w:tcW w:w="947" w:type="dxa"/>
            <w:vAlign w:val="center"/>
          </w:tcPr>
          <w:p w14:paraId="35711890" w14:textId="5E2D7817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4EC8276D" w14:textId="6DA7D06E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F9D55A4" w14:textId="2CB3D070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5272CD18" w14:textId="77777777" w:rsidTr="00B664F1">
        <w:tc>
          <w:tcPr>
            <w:tcW w:w="850" w:type="dxa"/>
            <w:vAlign w:val="center"/>
          </w:tcPr>
          <w:p w14:paraId="4047C603" w14:textId="59DE8DD1" w:rsidR="00995D0F" w:rsidRDefault="00995D0F" w:rsidP="00DE25C1">
            <w:pPr>
              <w:pStyle w:val="Style1"/>
              <w:ind w:left="0"/>
            </w:pPr>
            <w:r>
              <w:t>2.daļa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87B5133" w14:textId="56F125D9" w:rsidR="00995D0F" w:rsidRPr="005677E9" w:rsidRDefault="00995D0F" w:rsidP="00DE25C1">
            <w:pPr>
              <w:pStyle w:val="Style1"/>
              <w:ind w:left="0"/>
            </w:pPr>
            <w:r w:rsidRPr="005677E9">
              <w:t>Saldētavas piegāde</w:t>
            </w:r>
          </w:p>
        </w:tc>
        <w:tc>
          <w:tcPr>
            <w:tcW w:w="1191" w:type="dxa"/>
            <w:vAlign w:val="center"/>
          </w:tcPr>
          <w:p w14:paraId="3C1AC5F6" w14:textId="4A19EB51" w:rsidR="00995D0F" w:rsidRDefault="00FA3190" w:rsidP="00B664F1">
            <w:pPr>
              <w:pStyle w:val="Style1"/>
              <w:jc w:val="center"/>
            </w:pPr>
            <w:r>
              <w:t>335,00</w:t>
            </w:r>
          </w:p>
        </w:tc>
        <w:tc>
          <w:tcPr>
            <w:tcW w:w="1191" w:type="dxa"/>
            <w:vAlign w:val="center"/>
          </w:tcPr>
          <w:p w14:paraId="6A29328D" w14:textId="41A01BAA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4985474E" w14:textId="02935E08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190D4D63" w14:textId="03AC75BD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vAlign w:val="center"/>
          </w:tcPr>
          <w:p w14:paraId="2E5E7E79" w14:textId="0486ACE9" w:rsidR="00995D0F" w:rsidRDefault="002A4FAD" w:rsidP="00B664F1">
            <w:pPr>
              <w:pStyle w:val="Style1"/>
              <w:jc w:val="center"/>
            </w:pPr>
            <w:r>
              <w:t>260,00</w:t>
            </w:r>
          </w:p>
        </w:tc>
        <w:tc>
          <w:tcPr>
            <w:tcW w:w="1493" w:type="dxa"/>
            <w:vAlign w:val="center"/>
          </w:tcPr>
          <w:p w14:paraId="7A26A193" w14:textId="50B91F90" w:rsidR="00995D0F" w:rsidRDefault="006E563A" w:rsidP="00B664F1">
            <w:pPr>
              <w:pStyle w:val="Style1"/>
              <w:jc w:val="center"/>
            </w:pPr>
            <w:r>
              <w:t>244,00</w:t>
            </w:r>
          </w:p>
        </w:tc>
        <w:tc>
          <w:tcPr>
            <w:tcW w:w="1133" w:type="dxa"/>
            <w:vAlign w:val="center"/>
          </w:tcPr>
          <w:p w14:paraId="37117864" w14:textId="25FACDED" w:rsidR="00995D0F" w:rsidRDefault="006E563A" w:rsidP="00B664F1">
            <w:pPr>
              <w:pStyle w:val="Style1"/>
              <w:jc w:val="center"/>
            </w:pPr>
            <w:r>
              <w:t>279,50</w:t>
            </w:r>
          </w:p>
        </w:tc>
        <w:tc>
          <w:tcPr>
            <w:tcW w:w="947" w:type="dxa"/>
            <w:vAlign w:val="center"/>
          </w:tcPr>
          <w:p w14:paraId="34447510" w14:textId="1164EE03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414BAD65" w14:textId="59F40F62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F47D994" w14:textId="09501349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514AE5F3" w14:textId="77777777" w:rsidTr="00B664F1">
        <w:tc>
          <w:tcPr>
            <w:tcW w:w="850" w:type="dxa"/>
            <w:vAlign w:val="center"/>
          </w:tcPr>
          <w:p w14:paraId="156B89F1" w14:textId="7AE568A9" w:rsidR="00995D0F" w:rsidRDefault="00995D0F" w:rsidP="00DE25C1">
            <w:pPr>
              <w:pStyle w:val="Style1"/>
              <w:ind w:left="0"/>
            </w:pPr>
            <w:r>
              <w:t>3.daļa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0291FC47" w14:textId="0F54F2F4" w:rsidR="00995D0F" w:rsidRPr="005677E9" w:rsidRDefault="00995D0F" w:rsidP="00DE25C1">
            <w:pPr>
              <w:pStyle w:val="Style1"/>
              <w:ind w:left="0"/>
            </w:pPr>
            <w:proofErr w:type="spellStart"/>
            <w:r w:rsidRPr="005677E9">
              <w:t>Veļasmašīnu</w:t>
            </w:r>
            <w:proofErr w:type="spellEnd"/>
            <w:r w:rsidRPr="005677E9">
              <w:t xml:space="preserve"> piegāde</w:t>
            </w:r>
          </w:p>
        </w:tc>
        <w:tc>
          <w:tcPr>
            <w:tcW w:w="1191" w:type="dxa"/>
            <w:vAlign w:val="center"/>
          </w:tcPr>
          <w:p w14:paraId="1932F2C1" w14:textId="76E8C6DE" w:rsidR="00995D0F" w:rsidRDefault="00FA3190" w:rsidP="00B664F1">
            <w:pPr>
              <w:pStyle w:val="Style1"/>
              <w:jc w:val="center"/>
            </w:pPr>
            <w:r>
              <w:t>2088,00</w:t>
            </w:r>
          </w:p>
        </w:tc>
        <w:tc>
          <w:tcPr>
            <w:tcW w:w="1191" w:type="dxa"/>
            <w:vAlign w:val="center"/>
          </w:tcPr>
          <w:p w14:paraId="52979234" w14:textId="365214D0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1BD0C8A8" w14:textId="6A8B01AA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33AEA0DC" w14:textId="23FD9275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vAlign w:val="center"/>
          </w:tcPr>
          <w:p w14:paraId="4D5DEADE" w14:textId="742CDC21" w:rsidR="00995D0F" w:rsidRDefault="002A4FAD" w:rsidP="00B664F1">
            <w:pPr>
              <w:pStyle w:val="Style1"/>
              <w:jc w:val="center"/>
            </w:pPr>
            <w:r>
              <w:t>2121,00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27082369" w14:textId="69A370C3" w:rsidR="00995D0F" w:rsidRDefault="006E563A" w:rsidP="00B664F1">
            <w:pPr>
              <w:pStyle w:val="Style1"/>
              <w:jc w:val="center"/>
            </w:pPr>
            <w:r>
              <w:t>1986,00</w:t>
            </w:r>
          </w:p>
        </w:tc>
        <w:tc>
          <w:tcPr>
            <w:tcW w:w="1133" w:type="dxa"/>
            <w:vAlign w:val="center"/>
          </w:tcPr>
          <w:p w14:paraId="7E434809" w14:textId="6AC6EBBB" w:rsidR="00995D0F" w:rsidRDefault="006E563A" w:rsidP="00B664F1">
            <w:pPr>
              <w:pStyle w:val="Style1"/>
              <w:jc w:val="center"/>
            </w:pPr>
            <w:r>
              <w:t>2426,40</w:t>
            </w:r>
          </w:p>
        </w:tc>
        <w:tc>
          <w:tcPr>
            <w:tcW w:w="947" w:type="dxa"/>
            <w:vAlign w:val="center"/>
          </w:tcPr>
          <w:p w14:paraId="762F79C0" w14:textId="680BB2E4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165EBDF4" w14:textId="02FF1386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BA9EF37" w14:textId="60008CA4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42EF50C4" w14:textId="77777777" w:rsidTr="00B664F1">
        <w:tc>
          <w:tcPr>
            <w:tcW w:w="850" w:type="dxa"/>
            <w:vAlign w:val="center"/>
          </w:tcPr>
          <w:p w14:paraId="27DEF6A8" w14:textId="7BC758C9" w:rsidR="00995D0F" w:rsidRDefault="00995D0F" w:rsidP="00DE25C1">
            <w:pPr>
              <w:pStyle w:val="Style1"/>
              <w:ind w:left="0"/>
            </w:pPr>
            <w:r>
              <w:t>4.daļa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71E5726" w14:textId="068D8D0E" w:rsidR="00995D0F" w:rsidRPr="005677E9" w:rsidRDefault="00995D0F" w:rsidP="00DE25C1">
            <w:pPr>
              <w:pStyle w:val="Style1"/>
              <w:ind w:left="0"/>
            </w:pPr>
            <w:r w:rsidRPr="005677E9">
              <w:t>Veļas ž</w:t>
            </w:r>
            <w:r w:rsidR="00B664F1">
              <w:t>āvēšanas mašīnas</w:t>
            </w:r>
            <w:r w:rsidRPr="005677E9">
              <w:t xml:space="preserve"> piegāde</w:t>
            </w:r>
          </w:p>
        </w:tc>
        <w:tc>
          <w:tcPr>
            <w:tcW w:w="1191" w:type="dxa"/>
            <w:vAlign w:val="center"/>
          </w:tcPr>
          <w:p w14:paraId="4164745E" w14:textId="1ED95E64" w:rsidR="00995D0F" w:rsidRDefault="00FA3190" w:rsidP="00B664F1">
            <w:pPr>
              <w:pStyle w:val="Style1"/>
              <w:jc w:val="center"/>
            </w:pPr>
            <w:r>
              <w:t>454,00</w:t>
            </w:r>
          </w:p>
        </w:tc>
        <w:tc>
          <w:tcPr>
            <w:tcW w:w="1191" w:type="dxa"/>
            <w:vAlign w:val="center"/>
          </w:tcPr>
          <w:p w14:paraId="45D112DD" w14:textId="05F53C85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00CD8487" w14:textId="71CBCFC4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761D328" w14:textId="549DD477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EEE9481" w14:textId="2C9CE91F" w:rsidR="00995D0F" w:rsidRDefault="002A4FAD" w:rsidP="00B664F1">
            <w:pPr>
              <w:pStyle w:val="Style1"/>
              <w:jc w:val="center"/>
            </w:pPr>
            <w:r>
              <w:t>472,00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11C3D82E" w14:textId="5B6299AF" w:rsidR="00995D0F" w:rsidRDefault="006E563A" w:rsidP="00B664F1">
            <w:pPr>
              <w:pStyle w:val="Style1"/>
              <w:jc w:val="center"/>
            </w:pPr>
            <w:r>
              <w:t>398,00</w:t>
            </w:r>
          </w:p>
        </w:tc>
        <w:tc>
          <w:tcPr>
            <w:tcW w:w="1133" w:type="dxa"/>
            <w:vAlign w:val="center"/>
          </w:tcPr>
          <w:p w14:paraId="214922D9" w14:textId="1A536EC2" w:rsidR="00995D0F" w:rsidRDefault="006E563A" w:rsidP="00B664F1">
            <w:pPr>
              <w:pStyle w:val="Style1"/>
              <w:jc w:val="center"/>
            </w:pPr>
            <w:r>
              <w:t>456,25</w:t>
            </w:r>
          </w:p>
        </w:tc>
        <w:tc>
          <w:tcPr>
            <w:tcW w:w="947" w:type="dxa"/>
            <w:vAlign w:val="center"/>
          </w:tcPr>
          <w:p w14:paraId="0DCA92E9" w14:textId="23DAD1D0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2F72B156" w14:textId="0E9CA4E5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E0A0F06" w14:textId="10206777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1EEA3923" w14:textId="77777777" w:rsidTr="00B664F1">
        <w:tc>
          <w:tcPr>
            <w:tcW w:w="850" w:type="dxa"/>
            <w:vAlign w:val="center"/>
          </w:tcPr>
          <w:p w14:paraId="0CEF1A76" w14:textId="10DF85DA" w:rsidR="00995D0F" w:rsidRDefault="00995D0F" w:rsidP="00DE25C1">
            <w:pPr>
              <w:pStyle w:val="Style1"/>
              <w:ind w:left="0"/>
            </w:pPr>
            <w:r>
              <w:t>5.daļa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7BF578B" w14:textId="58ED9429" w:rsidR="00995D0F" w:rsidRPr="005677E9" w:rsidRDefault="00995D0F" w:rsidP="00DE25C1">
            <w:pPr>
              <w:pStyle w:val="Style1"/>
              <w:ind w:left="0"/>
            </w:pPr>
            <w:proofErr w:type="spellStart"/>
            <w:r w:rsidRPr="005677E9">
              <w:t>Elektroplīšu</w:t>
            </w:r>
            <w:proofErr w:type="spellEnd"/>
            <w:r w:rsidRPr="005677E9">
              <w:t xml:space="preserve"> piegāde</w:t>
            </w:r>
          </w:p>
        </w:tc>
        <w:tc>
          <w:tcPr>
            <w:tcW w:w="1191" w:type="dxa"/>
            <w:vAlign w:val="center"/>
          </w:tcPr>
          <w:p w14:paraId="71FA4525" w14:textId="011ED290" w:rsidR="00995D0F" w:rsidRDefault="00FA3190" w:rsidP="00B664F1">
            <w:pPr>
              <w:pStyle w:val="Style1"/>
              <w:jc w:val="center"/>
            </w:pPr>
            <w:r>
              <w:t>618,00</w:t>
            </w:r>
          </w:p>
        </w:tc>
        <w:tc>
          <w:tcPr>
            <w:tcW w:w="1191" w:type="dxa"/>
            <w:vAlign w:val="center"/>
          </w:tcPr>
          <w:p w14:paraId="293B8365" w14:textId="2C1F5C56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B2C8358" w14:textId="32EE9075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25B7B604" w14:textId="0FF7BF19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13CE726D" w14:textId="5C43E2F9" w:rsidR="00995D0F" w:rsidRDefault="002A4FAD" w:rsidP="00B664F1">
            <w:pPr>
              <w:pStyle w:val="Style1"/>
              <w:jc w:val="center"/>
            </w:pPr>
            <w:r>
              <w:t>472,00</w:t>
            </w:r>
          </w:p>
        </w:tc>
        <w:tc>
          <w:tcPr>
            <w:tcW w:w="1493" w:type="dxa"/>
            <w:vAlign w:val="center"/>
          </w:tcPr>
          <w:p w14:paraId="72087133" w14:textId="7B868E3C" w:rsidR="00995D0F" w:rsidRDefault="006E563A" w:rsidP="00B664F1">
            <w:pPr>
              <w:pStyle w:val="Style1"/>
              <w:jc w:val="center"/>
            </w:pPr>
            <w:r>
              <w:t>570,00</w:t>
            </w:r>
          </w:p>
        </w:tc>
        <w:tc>
          <w:tcPr>
            <w:tcW w:w="1133" w:type="dxa"/>
            <w:vAlign w:val="center"/>
          </w:tcPr>
          <w:p w14:paraId="48EB94CF" w14:textId="08A42B2E" w:rsidR="00995D0F" w:rsidRDefault="006E563A" w:rsidP="00B664F1">
            <w:pPr>
              <w:pStyle w:val="Style1"/>
              <w:jc w:val="center"/>
            </w:pPr>
            <w:r>
              <w:t>685,00</w:t>
            </w:r>
          </w:p>
        </w:tc>
        <w:tc>
          <w:tcPr>
            <w:tcW w:w="947" w:type="dxa"/>
            <w:vAlign w:val="center"/>
          </w:tcPr>
          <w:p w14:paraId="10B8969A" w14:textId="1CAFCB24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14765DC7" w14:textId="2A6E94ED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BF847E1" w14:textId="462E0BAF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77F671AC" w14:textId="77777777" w:rsidTr="00B664F1">
        <w:tc>
          <w:tcPr>
            <w:tcW w:w="850" w:type="dxa"/>
            <w:vAlign w:val="center"/>
          </w:tcPr>
          <w:p w14:paraId="09CE3A77" w14:textId="50CE60DC" w:rsidR="00995D0F" w:rsidRDefault="00995D0F" w:rsidP="00DE25C1">
            <w:pPr>
              <w:pStyle w:val="Style1"/>
              <w:ind w:left="0"/>
            </w:pPr>
            <w:r>
              <w:t>6.daļa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92CE810" w14:textId="65AC92E9" w:rsidR="00995D0F" w:rsidRPr="005677E9" w:rsidRDefault="00995D0F" w:rsidP="00DE25C1">
            <w:pPr>
              <w:pStyle w:val="Style1"/>
              <w:ind w:left="0"/>
            </w:pPr>
            <w:r w:rsidRPr="005677E9">
              <w:t>Mikroviļņu krāšņu piegāde</w:t>
            </w:r>
          </w:p>
        </w:tc>
        <w:tc>
          <w:tcPr>
            <w:tcW w:w="1191" w:type="dxa"/>
            <w:vAlign w:val="center"/>
          </w:tcPr>
          <w:p w14:paraId="1A9EC89C" w14:textId="2C36973F" w:rsidR="00995D0F" w:rsidRDefault="00FA3190" w:rsidP="00B664F1">
            <w:pPr>
              <w:pStyle w:val="Style1"/>
              <w:jc w:val="center"/>
            </w:pPr>
            <w:r>
              <w:t>380,00</w:t>
            </w:r>
          </w:p>
        </w:tc>
        <w:tc>
          <w:tcPr>
            <w:tcW w:w="1191" w:type="dxa"/>
            <w:vAlign w:val="center"/>
          </w:tcPr>
          <w:p w14:paraId="5882DACB" w14:textId="4A26148D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2F107A95" w14:textId="0528B4E5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263B81FE" w14:textId="2F0F6703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53F6BB46" w14:textId="180E7328" w:rsidR="00995D0F" w:rsidRDefault="002A4FAD" w:rsidP="00B664F1">
            <w:pPr>
              <w:pStyle w:val="Style1"/>
              <w:jc w:val="center"/>
            </w:pPr>
            <w:r>
              <w:t>293,75</w:t>
            </w:r>
          </w:p>
        </w:tc>
        <w:tc>
          <w:tcPr>
            <w:tcW w:w="1493" w:type="dxa"/>
            <w:vAlign w:val="center"/>
          </w:tcPr>
          <w:p w14:paraId="3B7B49A4" w14:textId="15136127" w:rsidR="00995D0F" w:rsidRDefault="006E563A" w:rsidP="00B664F1">
            <w:pPr>
              <w:pStyle w:val="Style1"/>
              <w:jc w:val="center"/>
            </w:pPr>
            <w:r>
              <w:t>385,00</w:t>
            </w:r>
          </w:p>
        </w:tc>
        <w:tc>
          <w:tcPr>
            <w:tcW w:w="1133" w:type="dxa"/>
            <w:vAlign w:val="center"/>
          </w:tcPr>
          <w:p w14:paraId="03C4F0EC" w14:textId="6F9A951A" w:rsidR="00995D0F" w:rsidRDefault="006E563A" w:rsidP="00B664F1">
            <w:pPr>
              <w:pStyle w:val="Style1"/>
              <w:jc w:val="center"/>
            </w:pPr>
            <w:r>
              <w:t>354,00</w:t>
            </w:r>
          </w:p>
        </w:tc>
        <w:tc>
          <w:tcPr>
            <w:tcW w:w="947" w:type="dxa"/>
            <w:vAlign w:val="center"/>
          </w:tcPr>
          <w:p w14:paraId="355B4721" w14:textId="00CB86F5" w:rsidR="00995D0F" w:rsidRDefault="006E563A" w:rsidP="00B664F1">
            <w:pPr>
              <w:pStyle w:val="Style1"/>
              <w:jc w:val="center"/>
            </w:pPr>
            <w:r>
              <w:t>342,95</w:t>
            </w:r>
          </w:p>
        </w:tc>
        <w:tc>
          <w:tcPr>
            <w:tcW w:w="1322" w:type="dxa"/>
            <w:vAlign w:val="center"/>
          </w:tcPr>
          <w:p w14:paraId="09C49C13" w14:textId="6F540742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6A44BA2" w14:textId="47C507EE" w:rsidR="00995D0F" w:rsidRDefault="006A3356" w:rsidP="00B664F1">
            <w:pPr>
              <w:pStyle w:val="Style1"/>
              <w:jc w:val="center"/>
            </w:pPr>
            <w:r>
              <w:t>400,00</w:t>
            </w:r>
          </w:p>
        </w:tc>
      </w:tr>
      <w:tr w:rsidR="005677E9" w14:paraId="1ACC502F" w14:textId="77777777" w:rsidTr="00B664F1">
        <w:tc>
          <w:tcPr>
            <w:tcW w:w="850" w:type="dxa"/>
            <w:vAlign w:val="center"/>
          </w:tcPr>
          <w:p w14:paraId="38CDB0AD" w14:textId="4BB47D4F" w:rsidR="00995D0F" w:rsidRDefault="00995D0F" w:rsidP="00DE25C1">
            <w:pPr>
              <w:pStyle w:val="Style1"/>
              <w:ind w:left="0"/>
            </w:pPr>
            <w:r>
              <w:t>7.daļa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1D451657" w14:textId="34CCFA1F" w:rsidR="00995D0F" w:rsidRPr="005677E9" w:rsidRDefault="00995D0F" w:rsidP="00DE25C1">
            <w:pPr>
              <w:pStyle w:val="Style1"/>
              <w:ind w:left="0"/>
            </w:pPr>
            <w:r w:rsidRPr="005677E9">
              <w:t>Elektriskās plīts virsmas piegāde</w:t>
            </w:r>
          </w:p>
        </w:tc>
        <w:tc>
          <w:tcPr>
            <w:tcW w:w="1191" w:type="dxa"/>
            <w:vAlign w:val="center"/>
          </w:tcPr>
          <w:p w14:paraId="4473BBEF" w14:textId="30DD2231" w:rsidR="00995D0F" w:rsidRDefault="00FA3190" w:rsidP="00B664F1">
            <w:pPr>
              <w:pStyle w:val="Style1"/>
              <w:jc w:val="center"/>
            </w:pPr>
            <w:r>
              <w:t>72,00</w:t>
            </w:r>
          </w:p>
        </w:tc>
        <w:tc>
          <w:tcPr>
            <w:tcW w:w="1191" w:type="dxa"/>
            <w:vAlign w:val="center"/>
          </w:tcPr>
          <w:p w14:paraId="26FDA1C2" w14:textId="31EF3FBD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B335276" w14:textId="05B0673F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34C86905" w14:textId="114408C4" w:rsidR="00995D0F" w:rsidRDefault="000146E7" w:rsidP="00B664F1">
            <w:pPr>
              <w:pStyle w:val="Style1"/>
              <w:jc w:val="center"/>
            </w:pPr>
            <w:r>
              <w:t>*</w:t>
            </w:r>
          </w:p>
          <w:p w14:paraId="2AEF618B" w14:textId="1ADC8E15" w:rsidR="00B664F1" w:rsidRPr="00B664F1" w:rsidRDefault="00B664F1" w:rsidP="00B664F1">
            <w:pPr>
              <w:pStyle w:val="Style1"/>
              <w:jc w:val="center"/>
              <w:rPr>
                <w:i/>
              </w:rPr>
            </w:pPr>
            <w:r w:rsidRPr="00B664F1">
              <w:rPr>
                <w:i/>
              </w:rPr>
              <w:t>(neatbilst prasībām)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3C7DE1E5" w14:textId="6C458B55" w:rsidR="00995D0F" w:rsidRDefault="002A4FAD" w:rsidP="00B664F1">
            <w:pPr>
              <w:pStyle w:val="Style1"/>
              <w:jc w:val="center"/>
            </w:pPr>
            <w:r>
              <w:t>58,00</w:t>
            </w:r>
          </w:p>
        </w:tc>
        <w:tc>
          <w:tcPr>
            <w:tcW w:w="1493" w:type="dxa"/>
            <w:vAlign w:val="center"/>
          </w:tcPr>
          <w:p w14:paraId="444FE436" w14:textId="66215A8F" w:rsidR="00995D0F" w:rsidRDefault="006E563A" w:rsidP="00B664F1">
            <w:pPr>
              <w:pStyle w:val="Style1"/>
              <w:jc w:val="center"/>
            </w:pPr>
            <w:r>
              <w:t>82,00</w:t>
            </w:r>
          </w:p>
        </w:tc>
        <w:tc>
          <w:tcPr>
            <w:tcW w:w="1133" w:type="dxa"/>
            <w:vAlign w:val="center"/>
          </w:tcPr>
          <w:p w14:paraId="47F2B32C" w14:textId="5A2E8D75" w:rsidR="00995D0F" w:rsidRDefault="006E563A" w:rsidP="00B664F1">
            <w:pPr>
              <w:pStyle w:val="Style1"/>
              <w:jc w:val="center"/>
            </w:pPr>
            <w:r>
              <w:t>70,65</w:t>
            </w:r>
          </w:p>
        </w:tc>
        <w:tc>
          <w:tcPr>
            <w:tcW w:w="947" w:type="dxa"/>
            <w:vAlign w:val="center"/>
          </w:tcPr>
          <w:p w14:paraId="44D08ABB" w14:textId="1F10EEDC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0F67096B" w14:textId="05A773E7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EE10D68" w14:textId="6F830F0A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39EE2F4F" w14:textId="77777777" w:rsidTr="00B664F1">
        <w:tc>
          <w:tcPr>
            <w:tcW w:w="850" w:type="dxa"/>
            <w:vAlign w:val="center"/>
          </w:tcPr>
          <w:p w14:paraId="3A0E81A2" w14:textId="5836E30E" w:rsidR="00995D0F" w:rsidRDefault="00995D0F" w:rsidP="00DE25C1">
            <w:pPr>
              <w:pStyle w:val="Style1"/>
              <w:ind w:left="0"/>
            </w:pPr>
            <w:r>
              <w:t>8.daļa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598FFE5D" w14:textId="086C4614" w:rsidR="00995D0F" w:rsidRPr="005677E9" w:rsidRDefault="00995D0F" w:rsidP="00DE25C1">
            <w:pPr>
              <w:pStyle w:val="Style1"/>
              <w:ind w:left="0"/>
            </w:pPr>
            <w:r w:rsidRPr="005677E9">
              <w:t>Elektrisko tējkannu piegāde</w:t>
            </w:r>
          </w:p>
        </w:tc>
        <w:tc>
          <w:tcPr>
            <w:tcW w:w="1191" w:type="dxa"/>
            <w:vAlign w:val="center"/>
          </w:tcPr>
          <w:p w14:paraId="041E1FD0" w14:textId="2D327E44" w:rsidR="00995D0F" w:rsidRDefault="00FA3190" w:rsidP="00B664F1">
            <w:pPr>
              <w:pStyle w:val="Style1"/>
              <w:jc w:val="center"/>
            </w:pPr>
            <w:r>
              <w:t>417,90</w:t>
            </w:r>
          </w:p>
        </w:tc>
        <w:tc>
          <w:tcPr>
            <w:tcW w:w="1191" w:type="dxa"/>
            <w:vAlign w:val="center"/>
          </w:tcPr>
          <w:p w14:paraId="12B722DE" w14:textId="426CF952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16C149E3" w14:textId="5B759C40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103C3587" w14:textId="7B6A547B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vAlign w:val="center"/>
          </w:tcPr>
          <w:p w14:paraId="70DE2806" w14:textId="04F0F53C" w:rsidR="00995D0F" w:rsidRDefault="002A4FAD" w:rsidP="00B664F1">
            <w:pPr>
              <w:pStyle w:val="Style1"/>
              <w:jc w:val="center"/>
            </w:pPr>
            <w:r>
              <w:t>298,20</w:t>
            </w:r>
          </w:p>
        </w:tc>
        <w:tc>
          <w:tcPr>
            <w:tcW w:w="1493" w:type="dxa"/>
            <w:vAlign w:val="center"/>
          </w:tcPr>
          <w:p w14:paraId="15B25FEC" w14:textId="76B7FF60" w:rsidR="00995D0F" w:rsidRDefault="006E563A" w:rsidP="00B664F1">
            <w:pPr>
              <w:pStyle w:val="Style1"/>
              <w:jc w:val="center"/>
            </w:pPr>
            <w:r>
              <w:t>398,58</w:t>
            </w:r>
          </w:p>
        </w:tc>
        <w:tc>
          <w:tcPr>
            <w:tcW w:w="1133" w:type="dxa"/>
            <w:vAlign w:val="center"/>
          </w:tcPr>
          <w:p w14:paraId="7716B061" w14:textId="4DACAA9A" w:rsidR="00995D0F" w:rsidRDefault="006E563A" w:rsidP="00B664F1">
            <w:pPr>
              <w:pStyle w:val="Style1"/>
              <w:jc w:val="center"/>
            </w:pPr>
            <w:r>
              <w:t>341,25</w:t>
            </w:r>
          </w:p>
        </w:tc>
        <w:tc>
          <w:tcPr>
            <w:tcW w:w="947" w:type="dxa"/>
            <w:vAlign w:val="center"/>
          </w:tcPr>
          <w:p w14:paraId="3C797CAA" w14:textId="6C3B80D5" w:rsidR="00995D0F" w:rsidRDefault="006E563A" w:rsidP="00B664F1">
            <w:pPr>
              <w:pStyle w:val="Style1"/>
              <w:jc w:val="center"/>
            </w:pPr>
            <w:r>
              <w:t>346,92</w:t>
            </w:r>
          </w:p>
        </w:tc>
        <w:tc>
          <w:tcPr>
            <w:tcW w:w="1322" w:type="dxa"/>
            <w:vAlign w:val="center"/>
          </w:tcPr>
          <w:p w14:paraId="1BB05050" w14:textId="7907B599" w:rsidR="00995D0F" w:rsidRDefault="006A3356" w:rsidP="00B664F1">
            <w:pPr>
              <w:pStyle w:val="Style1"/>
              <w:jc w:val="center"/>
            </w:pPr>
            <w:r>
              <w:t>650,79</w:t>
            </w:r>
          </w:p>
        </w:tc>
        <w:tc>
          <w:tcPr>
            <w:tcW w:w="1275" w:type="dxa"/>
            <w:vAlign w:val="center"/>
          </w:tcPr>
          <w:p w14:paraId="5605DCA3" w14:textId="7743CA5F" w:rsidR="00995D0F" w:rsidRDefault="006A3356" w:rsidP="00B664F1">
            <w:pPr>
              <w:pStyle w:val="Style1"/>
              <w:jc w:val="center"/>
            </w:pPr>
            <w:r>
              <w:t>283,50</w:t>
            </w:r>
          </w:p>
        </w:tc>
      </w:tr>
      <w:tr w:rsidR="005677E9" w14:paraId="4EA1568B" w14:textId="77777777" w:rsidTr="00B664F1">
        <w:tc>
          <w:tcPr>
            <w:tcW w:w="850" w:type="dxa"/>
            <w:vAlign w:val="center"/>
          </w:tcPr>
          <w:p w14:paraId="650D4008" w14:textId="4CA5A298" w:rsidR="00995D0F" w:rsidRDefault="00995D0F" w:rsidP="00DE25C1">
            <w:pPr>
              <w:pStyle w:val="Style1"/>
              <w:ind w:left="0"/>
            </w:pPr>
            <w:r>
              <w:t>9.daļa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85E554A" w14:textId="3750ABBB" w:rsidR="00995D0F" w:rsidRPr="005677E9" w:rsidRDefault="00B664F1" w:rsidP="00DE25C1">
            <w:pPr>
              <w:pStyle w:val="Style1"/>
              <w:ind w:left="0"/>
            </w:pPr>
            <w:r>
              <w:t>Televizoru</w:t>
            </w:r>
            <w:r w:rsidR="00995D0F" w:rsidRPr="005677E9">
              <w:t xml:space="preserve"> piegāde</w:t>
            </w:r>
          </w:p>
        </w:tc>
        <w:tc>
          <w:tcPr>
            <w:tcW w:w="1191" w:type="dxa"/>
            <w:vAlign w:val="center"/>
          </w:tcPr>
          <w:p w14:paraId="65FACCB3" w14:textId="196E8F1D" w:rsidR="00995D0F" w:rsidRDefault="00FA3190" w:rsidP="00B664F1">
            <w:pPr>
              <w:pStyle w:val="Style1"/>
              <w:jc w:val="center"/>
            </w:pPr>
            <w:r>
              <w:t>638,00</w:t>
            </w:r>
          </w:p>
        </w:tc>
        <w:tc>
          <w:tcPr>
            <w:tcW w:w="1191" w:type="dxa"/>
            <w:vAlign w:val="center"/>
          </w:tcPr>
          <w:p w14:paraId="618BE08B" w14:textId="69A59973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4E321574" w14:textId="3DA694BA" w:rsidR="00995D0F" w:rsidRDefault="00FA3190" w:rsidP="00B664F1">
            <w:pPr>
              <w:pStyle w:val="Style1"/>
              <w:jc w:val="center"/>
            </w:pPr>
            <w:r>
              <w:t>600,00</w:t>
            </w:r>
          </w:p>
        </w:tc>
        <w:tc>
          <w:tcPr>
            <w:tcW w:w="1191" w:type="dxa"/>
            <w:vAlign w:val="center"/>
          </w:tcPr>
          <w:p w14:paraId="726DDEA0" w14:textId="56D73F99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C029802" w14:textId="15F20061" w:rsidR="00995D0F" w:rsidRDefault="002A4FAD" w:rsidP="00B664F1">
            <w:pPr>
              <w:pStyle w:val="Style1"/>
              <w:jc w:val="center"/>
            </w:pPr>
            <w:r>
              <w:t>550,00</w:t>
            </w:r>
          </w:p>
        </w:tc>
        <w:tc>
          <w:tcPr>
            <w:tcW w:w="1493" w:type="dxa"/>
            <w:vAlign w:val="center"/>
          </w:tcPr>
          <w:p w14:paraId="0A8E768C" w14:textId="578F26C5" w:rsidR="00995D0F" w:rsidRDefault="006E563A" w:rsidP="00B664F1">
            <w:pPr>
              <w:pStyle w:val="Style1"/>
              <w:jc w:val="center"/>
            </w:pPr>
            <w:r>
              <w:t>63,00</w:t>
            </w:r>
          </w:p>
        </w:tc>
        <w:tc>
          <w:tcPr>
            <w:tcW w:w="1133" w:type="dxa"/>
            <w:vAlign w:val="center"/>
          </w:tcPr>
          <w:p w14:paraId="1666890B" w14:textId="6199D0F5" w:rsidR="00995D0F" w:rsidRDefault="006E563A" w:rsidP="00B664F1">
            <w:pPr>
              <w:pStyle w:val="Style1"/>
              <w:jc w:val="center"/>
            </w:pPr>
            <w:r>
              <w:t>676,16</w:t>
            </w:r>
          </w:p>
        </w:tc>
        <w:tc>
          <w:tcPr>
            <w:tcW w:w="947" w:type="dxa"/>
            <w:vAlign w:val="center"/>
          </w:tcPr>
          <w:p w14:paraId="76A4169A" w14:textId="67A82C09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10040736" w14:textId="04162164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5956070" w14:textId="10D8CD3D" w:rsidR="00995D0F" w:rsidRDefault="006A3356" w:rsidP="00B664F1">
            <w:pPr>
              <w:pStyle w:val="Style1"/>
              <w:jc w:val="center"/>
            </w:pPr>
            <w:r>
              <w:t>620,00</w:t>
            </w:r>
          </w:p>
        </w:tc>
      </w:tr>
      <w:tr w:rsidR="005677E9" w14:paraId="1AA6902F" w14:textId="77777777" w:rsidTr="00B664F1">
        <w:tc>
          <w:tcPr>
            <w:tcW w:w="850" w:type="dxa"/>
            <w:vAlign w:val="center"/>
          </w:tcPr>
          <w:p w14:paraId="28DA45AE" w14:textId="3E6C9546" w:rsidR="00995D0F" w:rsidRDefault="00995D0F" w:rsidP="00DE25C1">
            <w:pPr>
              <w:pStyle w:val="Style1"/>
              <w:ind w:left="0"/>
            </w:pPr>
            <w:r>
              <w:t>10.daļa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58AFDA62" w14:textId="18953F16" w:rsidR="00995D0F" w:rsidRPr="005677E9" w:rsidRDefault="00995D0F" w:rsidP="00DE25C1">
            <w:pPr>
              <w:pStyle w:val="Style1"/>
              <w:ind w:left="0"/>
            </w:pPr>
            <w:r w:rsidRPr="005677E9">
              <w:t>Gludekļa piegāde</w:t>
            </w:r>
          </w:p>
        </w:tc>
        <w:tc>
          <w:tcPr>
            <w:tcW w:w="1191" w:type="dxa"/>
            <w:vAlign w:val="center"/>
          </w:tcPr>
          <w:p w14:paraId="6D59C7F3" w14:textId="732BB264" w:rsidR="00995D0F" w:rsidRDefault="00FA3190" w:rsidP="00B664F1">
            <w:pPr>
              <w:pStyle w:val="Style1"/>
              <w:jc w:val="center"/>
            </w:pPr>
            <w:r>
              <w:t>31,00</w:t>
            </w:r>
          </w:p>
        </w:tc>
        <w:tc>
          <w:tcPr>
            <w:tcW w:w="1191" w:type="dxa"/>
            <w:vAlign w:val="center"/>
          </w:tcPr>
          <w:p w14:paraId="2858BA21" w14:textId="10FCC8BE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EE93969" w14:textId="4EABEB16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044C5E8B" w14:textId="5EDC51E8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vAlign w:val="center"/>
          </w:tcPr>
          <w:p w14:paraId="00D3B578" w14:textId="6FEE03E1" w:rsidR="00995D0F" w:rsidRDefault="002A4FAD" w:rsidP="00B664F1">
            <w:pPr>
              <w:pStyle w:val="Style1"/>
              <w:jc w:val="center"/>
            </w:pPr>
            <w:r>
              <w:t>39,25</w:t>
            </w:r>
          </w:p>
        </w:tc>
        <w:tc>
          <w:tcPr>
            <w:tcW w:w="1493" w:type="dxa"/>
            <w:vAlign w:val="center"/>
          </w:tcPr>
          <w:p w14:paraId="54E56E32" w14:textId="7CE59A50" w:rsidR="00995D0F" w:rsidRDefault="006E563A" w:rsidP="00B664F1">
            <w:pPr>
              <w:pStyle w:val="Style1"/>
              <w:jc w:val="center"/>
            </w:pPr>
            <w:r>
              <w:t>33,00</w:t>
            </w:r>
          </w:p>
        </w:tc>
        <w:tc>
          <w:tcPr>
            <w:tcW w:w="1133" w:type="dxa"/>
            <w:vAlign w:val="center"/>
          </w:tcPr>
          <w:p w14:paraId="00C15773" w14:textId="6712A311" w:rsidR="00995D0F" w:rsidRDefault="006E563A" w:rsidP="00B664F1">
            <w:pPr>
              <w:pStyle w:val="Style1"/>
              <w:jc w:val="center"/>
            </w:pPr>
            <w:r>
              <w:t>28,62</w:t>
            </w:r>
          </w:p>
        </w:tc>
        <w:tc>
          <w:tcPr>
            <w:tcW w:w="947" w:type="dxa"/>
            <w:vAlign w:val="center"/>
          </w:tcPr>
          <w:p w14:paraId="14448935" w14:textId="58158EEE" w:rsidR="00995D0F" w:rsidRDefault="006E563A" w:rsidP="00B664F1">
            <w:pPr>
              <w:pStyle w:val="Style1"/>
              <w:jc w:val="center"/>
            </w:pPr>
            <w:r>
              <w:t>16,52</w:t>
            </w:r>
          </w:p>
        </w:tc>
        <w:tc>
          <w:tcPr>
            <w:tcW w:w="1322" w:type="dxa"/>
            <w:vAlign w:val="center"/>
          </w:tcPr>
          <w:p w14:paraId="24507319" w14:textId="557A7051" w:rsidR="00995D0F" w:rsidRDefault="006A3356" w:rsidP="00B664F1">
            <w:pPr>
              <w:pStyle w:val="Style1"/>
              <w:jc w:val="center"/>
            </w:pPr>
            <w:r>
              <w:t>43,00</w:t>
            </w:r>
          </w:p>
        </w:tc>
        <w:tc>
          <w:tcPr>
            <w:tcW w:w="1275" w:type="dxa"/>
            <w:vAlign w:val="center"/>
          </w:tcPr>
          <w:p w14:paraId="3D5C57F1" w14:textId="584332B2" w:rsidR="00995D0F" w:rsidRDefault="006A3356" w:rsidP="00B664F1">
            <w:pPr>
              <w:pStyle w:val="Style1"/>
              <w:jc w:val="center"/>
            </w:pPr>
            <w:r>
              <w:t>33,00</w:t>
            </w:r>
          </w:p>
        </w:tc>
      </w:tr>
      <w:tr w:rsidR="005677E9" w14:paraId="14F09046" w14:textId="77777777" w:rsidTr="00B664F1">
        <w:tc>
          <w:tcPr>
            <w:tcW w:w="850" w:type="dxa"/>
            <w:vAlign w:val="center"/>
          </w:tcPr>
          <w:p w14:paraId="29C7E949" w14:textId="54FD2A33" w:rsidR="00995D0F" w:rsidRDefault="00995D0F" w:rsidP="00DE25C1">
            <w:pPr>
              <w:pStyle w:val="Style1"/>
              <w:ind w:left="0"/>
            </w:pPr>
            <w:r>
              <w:t>11.daļa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54D5CB3" w14:textId="6AB62851" w:rsidR="00995D0F" w:rsidRPr="005677E9" w:rsidRDefault="00995D0F" w:rsidP="00DE25C1">
            <w:pPr>
              <w:pStyle w:val="Style1"/>
              <w:ind w:left="0"/>
            </w:pPr>
            <w:r w:rsidRPr="005677E9">
              <w:t>Galda lampu piegāde</w:t>
            </w:r>
          </w:p>
        </w:tc>
        <w:tc>
          <w:tcPr>
            <w:tcW w:w="1191" w:type="dxa"/>
            <w:vAlign w:val="center"/>
          </w:tcPr>
          <w:p w14:paraId="33EA2E4C" w14:textId="7AC22C51" w:rsidR="00995D0F" w:rsidRDefault="00FA3190" w:rsidP="00B664F1">
            <w:pPr>
              <w:pStyle w:val="Style1"/>
              <w:jc w:val="center"/>
            </w:pPr>
            <w:r>
              <w:t>163,20</w:t>
            </w:r>
          </w:p>
        </w:tc>
        <w:tc>
          <w:tcPr>
            <w:tcW w:w="1191" w:type="dxa"/>
            <w:vAlign w:val="center"/>
          </w:tcPr>
          <w:p w14:paraId="39FEE969" w14:textId="59A2EAA7" w:rsidR="00995D0F" w:rsidRDefault="00FA3190" w:rsidP="00B664F1">
            <w:pPr>
              <w:pStyle w:val="Style1"/>
              <w:jc w:val="center"/>
            </w:pPr>
            <w:r>
              <w:t>114,24</w:t>
            </w:r>
          </w:p>
        </w:tc>
        <w:tc>
          <w:tcPr>
            <w:tcW w:w="1191" w:type="dxa"/>
            <w:vAlign w:val="center"/>
          </w:tcPr>
          <w:p w14:paraId="034D25C8" w14:textId="1DC162BA" w:rsidR="00995D0F" w:rsidRDefault="00FA3190" w:rsidP="00B664F1">
            <w:pPr>
              <w:pStyle w:val="Style1"/>
              <w:jc w:val="center"/>
            </w:pPr>
            <w:r>
              <w:t>173,40</w:t>
            </w:r>
          </w:p>
        </w:tc>
        <w:tc>
          <w:tcPr>
            <w:tcW w:w="1191" w:type="dxa"/>
            <w:vAlign w:val="center"/>
          </w:tcPr>
          <w:p w14:paraId="41AF2BD1" w14:textId="212F9831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vAlign w:val="center"/>
          </w:tcPr>
          <w:p w14:paraId="7830D9AD" w14:textId="1D383BC9" w:rsidR="00995D0F" w:rsidRDefault="0077371F" w:rsidP="00B664F1">
            <w:pPr>
              <w:pStyle w:val="Style1"/>
              <w:jc w:val="center"/>
            </w:pPr>
            <w:r>
              <w:t>178,50</w:t>
            </w:r>
          </w:p>
        </w:tc>
        <w:tc>
          <w:tcPr>
            <w:tcW w:w="1493" w:type="dxa"/>
            <w:vAlign w:val="center"/>
          </w:tcPr>
          <w:p w14:paraId="051BB025" w14:textId="211E6D11" w:rsidR="00995D0F" w:rsidRDefault="006E563A" w:rsidP="00B664F1">
            <w:pPr>
              <w:pStyle w:val="Style1"/>
              <w:jc w:val="center"/>
            </w:pPr>
            <w:r>
              <w:t>169,66</w:t>
            </w:r>
          </w:p>
        </w:tc>
        <w:tc>
          <w:tcPr>
            <w:tcW w:w="1133" w:type="dxa"/>
            <w:vAlign w:val="center"/>
          </w:tcPr>
          <w:p w14:paraId="12413D4E" w14:textId="60694CDE" w:rsidR="00995D0F" w:rsidRDefault="006E563A" w:rsidP="00B664F1">
            <w:pPr>
              <w:pStyle w:val="Style1"/>
              <w:jc w:val="center"/>
            </w:pPr>
            <w:r>
              <w:t>166,60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6BD9A636" w14:textId="1B661BCE" w:rsidR="00995D0F" w:rsidRDefault="006E563A" w:rsidP="00B664F1">
            <w:pPr>
              <w:pStyle w:val="Style1"/>
              <w:jc w:val="center"/>
            </w:pPr>
            <w:r>
              <w:t>87,04</w:t>
            </w:r>
          </w:p>
        </w:tc>
        <w:tc>
          <w:tcPr>
            <w:tcW w:w="1322" w:type="dxa"/>
            <w:vAlign w:val="center"/>
          </w:tcPr>
          <w:p w14:paraId="17CA4D65" w14:textId="600B9CD8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707E532" w14:textId="7A68C70C" w:rsidR="00995D0F" w:rsidRDefault="006A3356" w:rsidP="00B664F1">
            <w:pPr>
              <w:pStyle w:val="Style1"/>
              <w:jc w:val="center"/>
            </w:pPr>
            <w:r>
              <w:t>170,00</w:t>
            </w:r>
          </w:p>
        </w:tc>
      </w:tr>
      <w:tr w:rsidR="005677E9" w14:paraId="37DF74E6" w14:textId="77777777" w:rsidTr="00B664F1">
        <w:tc>
          <w:tcPr>
            <w:tcW w:w="850" w:type="dxa"/>
            <w:vAlign w:val="center"/>
          </w:tcPr>
          <w:p w14:paraId="6DDD1AAC" w14:textId="13EEEADB" w:rsidR="00995D0F" w:rsidRDefault="00995D0F" w:rsidP="00DE25C1">
            <w:pPr>
              <w:pStyle w:val="Style1"/>
              <w:ind w:left="0"/>
            </w:pPr>
            <w:r>
              <w:t>12.daļa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565538E9" w14:textId="1B1B4E19" w:rsidR="00995D0F" w:rsidRPr="005677E9" w:rsidRDefault="00995D0F" w:rsidP="00DE25C1">
            <w:pPr>
              <w:pStyle w:val="Style1"/>
              <w:ind w:left="0"/>
            </w:pPr>
            <w:r w:rsidRPr="005677E9">
              <w:t>Putekļu sūcēju piegāde</w:t>
            </w:r>
          </w:p>
        </w:tc>
        <w:tc>
          <w:tcPr>
            <w:tcW w:w="1191" w:type="dxa"/>
            <w:vAlign w:val="center"/>
          </w:tcPr>
          <w:p w14:paraId="1E752960" w14:textId="6D837311" w:rsidR="00995D0F" w:rsidRDefault="00FA3190" w:rsidP="00B664F1">
            <w:pPr>
              <w:pStyle w:val="Style1"/>
              <w:jc w:val="center"/>
            </w:pPr>
            <w:r>
              <w:t>813,00</w:t>
            </w:r>
          </w:p>
        </w:tc>
        <w:tc>
          <w:tcPr>
            <w:tcW w:w="1191" w:type="dxa"/>
            <w:vAlign w:val="center"/>
          </w:tcPr>
          <w:p w14:paraId="0FC0FC7A" w14:textId="4CADCD15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79A29B6D" w14:textId="49F81E36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E318CE5" w14:textId="0635B9D9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DF72765" w14:textId="35F76664" w:rsidR="00995D0F" w:rsidRDefault="0077371F" w:rsidP="00B664F1">
            <w:pPr>
              <w:pStyle w:val="Style1"/>
              <w:jc w:val="center"/>
            </w:pPr>
            <w:r>
              <w:t>694</w:t>
            </w:r>
            <w:r w:rsidRPr="00DE25C1">
              <w:rPr>
                <w:shd w:val="clear" w:color="auto" w:fill="D9D9D9" w:themeFill="background1" w:themeFillShade="D9"/>
              </w:rPr>
              <w:t>,</w:t>
            </w:r>
            <w:r>
              <w:t>20</w:t>
            </w:r>
          </w:p>
        </w:tc>
        <w:tc>
          <w:tcPr>
            <w:tcW w:w="1493" w:type="dxa"/>
            <w:vAlign w:val="center"/>
          </w:tcPr>
          <w:p w14:paraId="0DAF57CA" w14:textId="5006AE57" w:rsidR="00995D0F" w:rsidRDefault="006E563A" w:rsidP="00B664F1">
            <w:pPr>
              <w:pStyle w:val="Style1"/>
              <w:jc w:val="center"/>
            </w:pPr>
            <w:r>
              <w:t>795,00</w:t>
            </w:r>
          </w:p>
        </w:tc>
        <w:tc>
          <w:tcPr>
            <w:tcW w:w="1133" w:type="dxa"/>
            <w:vAlign w:val="center"/>
          </w:tcPr>
          <w:p w14:paraId="1AC78ADF" w14:textId="0907CE19" w:rsidR="00995D0F" w:rsidRDefault="006E563A" w:rsidP="00B664F1">
            <w:pPr>
              <w:pStyle w:val="Style1"/>
              <w:jc w:val="center"/>
            </w:pPr>
            <w:r>
              <w:t>838,29</w:t>
            </w:r>
          </w:p>
        </w:tc>
        <w:tc>
          <w:tcPr>
            <w:tcW w:w="947" w:type="dxa"/>
            <w:vAlign w:val="center"/>
          </w:tcPr>
          <w:p w14:paraId="7427401C" w14:textId="4198432C" w:rsidR="00995D0F" w:rsidRDefault="006E563A" w:rsidP="00B664F1">
            <w:pPr>
              <w:pStyle w:val="Style1"/>
              <w:jc w:val="center"/>
            </w:pPr>
            <w:r>
              <w:t>842,97</w:t>
            </w:r>
          </w:p>
        </w:tc>
        <w:tc>
          <w:tcPr>
            <w:tcW w:w="1322" w:type="dxa"/>
            <w:vAlign w:val="center"/>
          </w:tcPr>
          <w:p w14:paraId="20D36DBB" w14:textId="388CE80E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A2566A3" w14:textId="4C28CBA1" w:rsidR="00995D0F" w:rsidRDefault="006A3356" w:rsidP="00B664F1">
            <w:pPr>
              <w:pStyle w:val="Style1"/>
              <w:jc w:val="center"/>
            </w:pPr>
            <w:r>
              <w:t>795,00</w:t>
            </w:r>
          </w:p>
        </w:tc>
      </w:tr>
      <w:tr w:rsidR="005677E9" w14:paraId="39E2339C" w14:textId="77777777" w:rsidTr="00B664F1">
        <w:tc>
          <w:tcPr>
            <w:tcW w:w="850" w:type="dxa"/>
            <w:vAlign w:val="center"/>
          </w:tcPr>
          <w:p w14:paraId="488E4ADE" w14:textId="00F93803" w:rsidR="00995D0F" w:rsidRDefault="00995D0F" w:rsidP="00DE25C1">
            <w:pPr>
              <w:pStyle w:val="Style1"/>
              <w:ind w:left="0"/>
            </w:pPr>
            <w:r>
              <w:t>13.daļa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15DAFD0B" w14:textId="041609D7" w:rsidR="00995D0F" w:rsidRPr="005677E9" w:rsidRDefault="00995D0F" w:rsidP="00DE25C1">
            <w:pPr>
              <w:pStyle w:val="Style1"/>
              <w:ind w:left="0"/>
            </w:pPr>
            <w:r w:rsidRPr="005677E9">
              <w:t xml:space="preserve">Tvaika </w:t>
            </w:r>
            <w:r w:rsidR="00B977E2" w:rsidRPr="005677E9">
              <w:t>tīrītāju</w:t>
            </w:r>
            <w:r w:rsidRPr="005677E9">
              <w:t xml:space="preserve"> piegāde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0D2A5309" w14:textId="45D15F80" w:rsidR="00995D0F" w:rsidRDefault="00FA3190" w:rsidP="00B664F1">
            <w:pPr>
              <w:pStyle w:val="Style1"/>
              <w:jc w:val="center"/>
            </w:pPr>
            <w:r>
              <w:t>368,00</w:t>
            </w:r>
          </w:p>
        </w:tc>
        <w:tc>
          <w:tcPr>
            <w:tcW w:w="1191" w:type="dxa"/>
            <w:vAlign w:val="center"/>
          </w:tcPr>
          <w:p w14:paraId="2BC0310D" w14:textId="42A170FA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07267CB8" w14:textId="3466934B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A8B4CC6" w14:textId="3ED62130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vAlign w:val="center"/>
          </w:tcPr>
          <w:p w14:paraId="7D0D2F07" w14:textId="62A1E2B1" w:rsidR="00995D0F" w:rsidRDefault="0077371F" w:rsidP="00B664F1">
            <w:pPr>
              <w:pStyle w:val="Style1"/>
              <w:jc w:val="center"/>
            </w:pPr>
            <w:r>
              <w:t>373,00</w:t>
            </w:r>
          </w:p>
        </w:tc>
        <w:tc>
          <w:tcPr>
            <w:tcW w:w="1493" w:type="dxa"/>
            <w:vAlign w:val="center"/>
          </w:tcPr>
          <w:p w14:paraId="7DD21D58" w14:textId="09F120BF" w:rsidR="00995D0F" w:rsidRDefault="006E563A" w:rsidP="00B664F1">
            <w:pPr>
              <w:pStyle w:val="Style1"/>
              <w:jc w:val="center"/>
            </w:pPr>
            <w:r>
              <w:t>374,00</w:t>
            </w:r>
          </w:p>
        </w:tc>
        <w:tc>
          <w:tcPr>
            <w:tcW w:w="1133" w:type="dxa"/>
            <w:vAlign w:val="center"/>
          </w:tcPr>
          <w:p w14:paraId="00BCB847" w14:textId="71FB08EB" w:rsidR="00995D0F" w:rsidRDefault="006E563A" w:rsidP="00B664F1">
            <w:pPr>
              <w:pStyle w:val="Style1"/>
              <w:jc w:val="center"/>
            </w:pPr>
            <w:r>
              <w:t>484,00</w:t>
            </w:r>
          </w:p>
        </w:tc>
        <w:tc>
          <w:tcPr>
            <w:tcW w:w="947" w:type="dxa"/>
            <w:vAlign w:val="center"/>
          </w:tcPr>
          <w:p w14:paraId="62F62048" w14:textId="39AE455D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1741559B" w14:textId="10AF35E8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07DEC62" w14:textId="11E4E401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324ED805" w14:textId="77777777" w:rsidTr="00B664F1">
        <w:tc>
          <w:tcPr>
            <w:tcW w:w="850" w:type="dxa"/>
            <w:vAlign w:val="center"/>
          </w:tcPr>
          <w:p w14:paraId="1F552CEB" w14:textId="34BFA1DF" w:rsidR="00995D0F" w:rsidRDefault="00995D0F" w:rsidP="00DE25C1">
            <w:pPr>
              <w:pStyle w:val="Style1"/>
              <w:ind w:left="0"/>
            </w:pPr>
            <w:r>
              <w:t>14.daļa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21A8FA55" w14:textId="46786A59" w:rsidR="00995D0F" w:rsidRPr="005677E9" w:rsidRDefault="00995D0F" w:rsidP="00DE25C1">
            <w:pPr>
              <w:pStyle w:val="Style1"/>
              <w:ind w:left="0"/>
            </w:pPr>
            <w:r w:rsidRPr="005677E9">
              <w:t>Bārdas skuvekļa piegāde</w:t>
            </w:r>
          </w:p>
        </w:tc>
        <w:tc>
          <w:tcPr>
            <w:tcW w:w="1191" w:type="dxa"/>
            <w:vAlign w:val="center"/>
          </w:tcPr>
          <w:p w14:paraId="6A9842E0" w14:textId="756E370B" w:rsidR="00995D0F" w:rsidRDefault="00FA3190" w:rsidP="00B664F1">
            <w:pPr>
              <w:pStyle w:val="Style1"/>
              <w:jc w:val="center"/>
            </w:pPr>
            <w:r>
              <w:t>102,00</w:t>
            </w:r>
          </w:p>
        </w:tc>
        <w:tc>
          <w:tcPr>
            <w:tcW w:w="1191" w:type="dxa"/>
            <w:vAlign w:val="center"/>
          </w:tcPr>
          <w:p w14:paraId="6E4A8DD3" w14:textId="52438619" w:rsidR="00995D0F" w:rsidRDefault="00FA3190" w:rsidP="00B664F1">
            <w:pPr>
              <w:pStyle w:val="Style1"/>
              <w:jc w:val="center"/>
            </w:pPr>
            <w:r>
              <w:t>117,92</w:t>
            </w:r>
          </w:p>
        </w:tc>
        <w:tc>
          <w:tcPr>
            <w:tcW w:w="1191" w:type="dxa"/>
            <w:vAlign w:val="center"/>
          </w:tcPr>
          <w:p w14:paraId="3D2FBA8F" w14:textId="150BA719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B14D0CB" w14:textId="73200443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vAlign w:val="center"/>
          </w:tcPr>
          <w:p w14:paraId="189AFB94" w14:textId="2356C66D" w:rsidR="00995D0F" w:rsidRDefault="0077371F" w:rsidP="00B664F1">
            <w:pPr>
              <w:pStyle w:val="Style1"/>
              <w:jc w:val="center"/>
            </w:pPr>
            <w:r>
              <w:t>103,00</w:t>
            </w:r>
          </w:p>
        </w:tc>
        <w:tc>
          <w:tcPr>
            <w:tcW w:w="1493" w:type="dxa"/>
            <w:vAlign w:val="center"/>
          </w:tcPr>
          <w:p w14:paraId="0CB20BC0" w14:textId="0E116BD5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33" w:type="dxa"/>
            <w:vAlign w:val="center"/>
          </w:tcPr>
          <w:p w14:paraId="257973F5" w14:textId="07869EC6" w:rsidR="00995D0F" w:rsidRDefault="006E563A" w:rsidP="00B664F1">
            <w:pPr>
              <w:pStyle w:val="Style1"/>
              <w:jc w:val="center"/>
            </w:pPr>
            <w:r>
              <w:t>182,00</w:t>
            </w:r>
          </w:p>
        </w:tc>
        <w:tc>
          <w:tcPr>
            <w:tcW w:w="947" w:type="dxa"/>
            <w:vAlign w:val="center"/>
          </w:tcPr>
          <w:p w14:paraId="3F62421D" w14:textId="4D62765C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378F30A5" w14:textId="5AA5BF0D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4A092E" w14:textId="795368A7" w:rsidR="00995D0F" w:rsidRDefault="006A3356" w:rsidP="00B664F1">
            <w:pPr>
              <w:pStyle w:val="Style1"/>
              <w:jc w:val="center"/>
            </w:pPr>
            <w:r>
              <w:t>100,00</w:t>
            </w:r>
          </w:p>
        </w:tc>
      </w:tr>
      <w:tr w:rsidR="005677E9" w14:paraId="0C0C379C" w14:textId="77777777" w:rsidTr="00B664F1">
        <w:tc>
          <w:tcPr>
            <w:tcW w:w="850" w:type="dxa"/>
            <w:vAlign w:val="center"/>
          </w:tcPr>
          <w:p w14:paraId="47937F3D" w14:textId="625C1E3B" w:rsidR="00995D0F" w:rsidRDefault="00995D0F" w:rsidP="00DE25C1">
            <w:pPr>
              <w:pStyle w:val="Style1"/>
              <w:ind w:left="0"/>
            </w:pPr>
            <w:r>
              <w:t>15.daļa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00853383" w14:textId="0BA51917" w:rsidR="00995D0F" w:rsidRPr="005677E9" w:rsidRDefault="00995D0F" w:rsidP="00DE25C1">
            <w:pPr>
              <w:pStyle w:val="Style1"/>
              <w:ind w:left="0"/>
            </w:pPr>
            <w:r w:rsidRPr="005677E9">
              <w:t>Matu fēna piegāde</w:t>
            </w:r>
          </w:p>
        </w:tc>
        <w:tc>
          <w:tcPr>
            <w:tcW w:w="1191" w:type="dxa"/>
            <w:vAlign w:val="center"/>
          </w:tcPr>
          <w:p w14:paraId="1115CEBB" w14:textId="5DED5748" w:rsidR="00995D0F" w:rsidRDefault="00FA3190" w:rsidP="00B664F1">
            <w:pPr>
              <w:pStyle w:val="Style1"/>
              <w:jc w:val="center"/>
            </w:pPr>
            <w:r>
              <w:t>55,00</w:t>
            </w:r>
          </w:p>
        </w:tc>
        <w:tc>
          <w:tcPr>
            <w:tcW w:w="1191" w:type="dxa"/>
            <w:vAlign w:val="center"/>
          </w:tcPr>
          <w:p w14:paraId="0CA8A0DF" w14:textId="16A83993" w:rsidR="00995D0F" w:rsidRDefault="00FA3190" w:rsidP="00B664F1">
            <w:pPr>
              <w:pStyle w:val="Style1"/>
              <w:jc w:val="center"/>
            </w:pPr>
            <w:r>
              <w:t>38,64</w:t>
            </w:r>
          </w:p>
        </w:tc>
        <w:tc>
          <w:tcPr>
            <w:tcW w:w="1191" w:type="dxa"/>
            <w:vAlign w:val="center"/>
          </w:tcPr>
          <w:p w14:paraId="3C304E2F" w14:textId="7B162E6A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243447FE" w14:textId="5C8FE03B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04BA8E14" w14:textId="4A2E0130" w:rsidR="00995D0F" w:rsidRDefault="0077371F" w:rsidP="00B664F1">
            <w:pPr>
              <w:pStyle w:val="Style1"/>
              <w:jc w:val="center"/>
            </w:pPr>
            <w:r>
              <w:t>38,00</w:t>
            </w:r>
          </w:p>
        </w:tc>
        <w:tc>
          <w:tcPr>
            <w:tcW w:w="1493" w:type="dxa"/>
            <w:vAlign w:val="center"/>
          </w:tcPr>
          <w:p w14:paraId="03E94E97" w14:textId="7513A798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33" w:type="dxa"/>
            <w:vAlign w:val="center"/>
          </w:tcPr>
          <w:p w14:paraId="2878A89C" w14:textId="3D82AA1F" w:rsidR="00995D0F" w:rsidRDefault="006E563A" w:rsidP="00B664F1">
            <w:pPr>
              <w:pStyle w:val="Style1"/>
              <w:jc w:val="center"/>
            </w:pPr>
            <w:r>
              <w:t>73,00</w:t>
            </w:r>
          </w:p>
        </w:tc>
        <w:tc>
          <w:tcPr>
            <w:tcW w:w="947" w:type="dxa"/>
            <w:vAlign w:val="center"/>
          </w:tcPr>
          <w:p w14:paraId="37E93387" w14:textId="55639929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14:paraId="086A8721" w14:textId="745E245B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9CEC298" w14:textId="239F49A4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218B9A4D" w14:textId="77777777" w:rsidTr="00B664F1">
        <w:tc>
          <w:tcPr>
            <w:tcW w:w="850" w:type="dxa"/>
            <w:vAlign w:val="center"/>
          </w:tcPr>
          <w:p w14:paraId="4607F6D0" w14:textId="213AC5E4" w:rsidR="00995D0F" w:rsidRDefault="00995D0F" w:rsidP="00DE25C1">
            <w:pPr>
              <w:pStyle w:val="Style1"/>
              <w:ind w:left="0"/>
            </w:pPr>
            <w:r>
              <w:lastRenderedPageBreak/>
              <w:t>16.daļa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A946B7F" w14:textId="4B49535F" w:rsidR="00995D0F" w:rsidRPr="005677E9" w:rsidRDefault="00995D0F" w:rsidP="00DE25C1">
            <w:pPr>
              <w:pStyle w:val="Style1"/>
              <w:ind w:left="0"/>
            </w:pPr>
            <w:r w:rsidRPr="005677E9">
              <w:t xml:space="preserve">Rokas </w:t>
            </w:r>
            <w:proofErr w:type="spellStart"/>
            <w:r w:rsidRPr="005677E9">
              <w:t>blendera</w:t>
            </w:r>
            <w:proofErr w:type="spellEnd"/>
            <w:r w:rsidRPr="005677E9">
              <w:t xml:space="preserve"> piegāde</w:t>
            </w:r>
          </w:p>
        </w:tc>
        <w:tc>
          <w:tcPr>
            <w:tcW w:w="1191" w:type="dxa"/>
            <w:vAlign w:val="center"/>
          </w:tcPr>
          <w:p w14:paraId="6AECAA1F" w14:textId="4BB7BD5E" w:rsidR="00995D0F" w:rsidRDefault="00FA3190" w:rsidP="00B664F1">
            <w:pPr>
              <w:pStyle w:val="Style1"/>
              <w:jc w:val="center"/>
            </w:pPr>
            <w:r>
              <w:t>49,00</w:t>
            </w:r>
          </w:p>
        </w:tc>
        <w:tc>
          <w:tcPr>
            <w:tcW w:w="1191" w:type="dxa"/>
            <w:vAlign w:val="center"/>
          </w:tcPr>
          <w:p w14:paraId="14474FF1" w14:textId="22E3B3E2" w:rsidR="00995D0F" w:rsidRDefault="00FA3190" w:rsidP="00B664F1">
            <w:pPr>
              <w:pStyle w:val="Style1"/>
              <w:jc w:val="center"/>
            </w:pPr>
            <w:r>
              <w:t>90,16</w:t>
            </w:r>
          </w:p>
        </w:tc>
        <w:tc>
          <w:tcPr>
            <w:tcW w:w="1191" w:type="dxa"/>
            <w:vAlign w:val="center"/>
          </w:tcPr>
          <w:p w14:paraId="0ED27A97" w14:textId="6CF886A7" w:rsidR="00995D0F" w:rsidRDefault="00FA3190" w:rsidP="00B664F1">
            <w:pPr>
              <w:pStyle w:val="Style1"/>
              <w:jc w:val="center"/>
            </w:pPr>
            <w:r>
              <w:t>146,40</w:t>
            </w:r>
          </w:p>
        </w:tc>
        <w:tc>
          <w:tcPr>
            <w:tcW w:w="1191" w:type="dxa"/>
            <w:vAlign w:val="center"/>
          </w:tcPr>
          <w:p w14:paraId="3BB5A283" w14:textId="319DC4B2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42284326" w14:textId="56E4B8A0" w:rsidR="00995D0F" w:rsidRDefault="0077371F" w:rsidP="00B664F1">
            <w:pPr>
              <w:pStyle w:val="Style1"/>
              <w:jc w:val="center"/>
            </w:pPr>
            <w:r>
              <w:t>30,25</w:t>
            </w:r>
          </w:p>
        </w:tc>
        <w:tc>
          <w:tcPr>
            <w:tcW w:w="1493" w:type="dxa"/>
            <w:vAlign w:val="center"/>
          </w:tcPr>
          <w:p w14:paraId="1DA4CE31" w14:textId="69066B52" w:rsidR="00995D0F" w:rsidRDefault="006E563A" w:rsidP="00B664F1">
            <w:pPr>
              <w:pStyle w:val="Style1"/>
              <w:jc w:val="center"/>
            </w:pPr>
            <w:r>
              <w:t>66,00</w:t>
            </w:r>
          </w:p>
        </w:tc>
        <w:tc>
          <w:tcPr>
            <w:tcW w:w="1133" w:type="dxa"/>
            <w:vAlign w:val="center"/>
          </w:tcPr>
          <w:p w14:paraId="5686E8EB" w14:textId="68F7AFC1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947" w:type="dxa"/>
            <w:vAlign w:val="center"/>
          </w:tcPr>
          <w:p w14:paraId="10A26547" w14:textId="009A0C0A" w:rsidR="00995D0F" w:rsidRDefault="006E563A" w:rsidP="00B664F1">
            <w:pPr>
              <w:pStyle w:val="Style1"/>
              <w:jc w:val="center"/>
            </w:pPr>
            <w:r>
              <w:t>33,88</w:t>
            </w:r>
          </w:p>
        </w:tc>
        <w:tc>
          <w:tcPr>
            <w:tcW w:w="1322" w:type="dxa"/>
            <w:vAlign w:val="center"/>
          </w:tcPr>
          <w:p w14:paraId="41140978" w14:textId="07EB9920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8BC0EAB" w14:textId="509A09D6" w:rsidR="00995D0F" w:rsidRDefault="006A3356" w:rsidP="00B664F1">
            <w:pPr>
              <w:pStyle w:val="Style1"/>
              <w:jc w:val="center"/>
            </w:pPr>
            <w:r>
              <w:t>65,00</w:t>
            </w:r>
          </w:p>
        </w:tc>
      </w:tr>
      <w:tr w:rsidR="005677E9" w14:paraId="7B84A33F" w14:textId="77777777" w:rsidTr="00B664F1">
        <w:tc>
          <w:tcPr>
            <w:tcW w:w="850" w:type="dxa"/>
            <w:vAlign w:val="center"/>
          </w:tcPr>
          <w:p w14:paraId="17E099AE" w14:textId="4974763B" w:rsidR="00995D0F" w:rsidRDefault="00995D0F" w:rsidP="00DE25C1">
            <w:pPr>
              <w:pStyle w:val="Style1"/>
              <w:ind w:left="0"/>
            </w:pPr>
            <w:r>
              <w:t>17.daļa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1E745A7D" w14:textId="2D97160E" w:rsidR="00995D0F" w:rsidRPr="005677E9" w:rsidRDefault="00995D0F" w:rsidP="00DE25C1">
            <w:pPr>
              <w:pStyle w:val="Style1"/>
              <w:ind w:left="0"/>
            </w:pPr>
            <w:r w:rsidRPr="005677E9">
              <w:t>Miksera piegāde</w:t>
            </w:r>
          </w:p>
        </w:tc>
        <w:tc>
          <w:tcPr>
            <w:tcW w:w="1191" w:type="dxa"/>
            <w:vAlign w:val="center"/>
          </w:tcPr>
          <w:p w14:paraId="70C042AD" w14:textId="454628E1" w:rsidR="00995D0F" w:rsidRDefault="00FA3190" w:rsidP="00B664F1">
            <w:pPr>
              <w:pStyle w:val="Style1"/>
              <w:jc w:val="center"/>
            </w:pPr>
            <w:r>
              <w:t>28,00</w:t>
            </w:r>
          </w:p>
        </w:tc>
        <w:tc>
          <w:tcPr>
            <w:tcW w:w="1191" w:type="dxa"/>
            <w:vAlign w:val="center"/>
          </w:tcPr>
          <w:p w14:paraId="1ACADBD0" w14:textId="017A5E21" w:rsidR="00995D0F" w:rsidRDefault="00FA3190" w:rsidP="00B664F1">
            <w:pPr>
              <w:pStyle w:val="Style1"/>
              <w:jc w:val="center"/>
            </w:pPr>
            <w:r>
              <w:t>180,64</w:t>
            </w:r>
          </w:p>
        </w:tc>
        <w:tc>
          <w:tcPr>
            <w:tcW w:w="1191" w:type="dxa"/>
            <w:vAlign w:val="center"/>
          </w:tcPr>
          <w:p w14:paraId="735F82DE" w14:textId="1CFF8B86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322C635A" w14:textId="7E54F6AA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vAlign w:val="center"/>
          </w:tcPr>
          <w:p w14:paraId="6BEC5254" w14:textId="05E6F855" w:rsidR="00995D0F" w:rsidRDefault="0077371F" w:rsidP="00B664F1">
            <w:pPr>
              <w:pStyle w:val="Style1"/>
              <w:jc w:val="center"/>
            </w:pPr>
            <w:r>
              <w:t>51,00</w:t>
            </w:r>
          </w:p>
        </w:tc>
        <w:tc>
          <w:tcPr>
            <w:tcW w:w="1493" w:type="dxa"/>
            <w:vAlign w:val="center"/>
          </w:tcPr>
          <w:p w14:paraId="641F4A2A" w14:textId="2750CE73" w:rsidR="00995D0F" w:rsidRDefault="006E563A" w:rsidP="00B664F1">
            <w:pPr>
              <w:pStyle w:val="Style1"/>
              <w:jc w:val="center"/>
            </w:pPr>
            <w:r>
              <w:t>33,00</w:t>
            </w:r>
          </w:p>
        </w:tc>
        <w:tc>
          <w:tcPr>
            <w:tcW w:w="1133" w:type="dxa"/>
            <w:vAlign w:val="center"/>
          </w:tcPr>
          <w:p w14:paraId="1F6D0B98" w14:textId="343DB5E5" w:rsidR="00995D0F" w:rsidRDefault="006E563A" w:rsidP="00B664F1">
            <w:pPr>
              <w:pStyle w:val="Style1"/>
              <w:jc w:val="center"/>
            </w:pPr>
            <w:r>
              <w:t>27,80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356293FF" w14:textId="26F9651D" w:rsidR="00995D0F" w:rsidRDefault="006E563A" w:rsidP="00B664F1">
            <w:pPr>
              <w:pStyle w:val="Style1"/>
              <w:jc w:val="center"/>
            </w:pPr>
            <w:r>
              <w:t>23,96</w:t>
            </w:r>
          </w:p>
        </w:tc>
        <w:tc>
          <w:tcPr>
            <w:tcW w:w="1322" w:type="dxa"/>
            <w:vAlign w:val="center"/>
          </w:tcPr>
          <w:p w14:paraId="21D465F2" w14:textId="39FF083B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C57B341" w14:textId="1F75CAF0" w:rsidR="00995D0F" w:rsidRDefault="006A3356" w:rsidP="00B664F1">
            <w:pPr>
              <w:pStyle w:val="Style1"/>
              <w:jc w:val="center"/>
            </w:pPr>
            <w:r>
              <w:t>33,00</w:t>
            </w:r>
          </w:p>
        </w:tc>
      </w:tr>
      <w:tr w:rsidR="005677E9" w14:paraId="1D4ADC4C" w14:textId="77777777" w:rsidTr="00B664F1">
        <w:tc>
          <w:tcPr>
            <w:tcW w:w="850" w:type="dxa"/>
            <w:vAlign w:val="center"/>
          </w:tcPr>
          <w:p w14:paraId="7D6D9A0B" w14:textId="63024E66" w:rsidR="00995D0F" w:rsidRDefault="00995D0F" w:rsidP="00DE25C1">
            <w:pPr>
              <w:pStyle w:val="Style1"/>
              <w:ind w:left="0"/>
            </w:pPr>
            <w:r>
              <w:t>18.daļa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0BBA53C" w14:textId="0049520C" w:rsidR="00995D0F" w:rsidRPr="005677E9" w:rsidRDefault="00356779" w:rsidP="00DE25C1">
            <w:pPr>
              <w:pStyle w:val="Style1"/>
              <w:ind w:left="0"/>
            </w:pPr>
            <w:r w:rsidRPr="005677E9">
              <w:t>Eļļas radiatora piegāde</w:t>
            </w:r>
          </w:p>
        </w:tc>
        <w:tc>
          <w:tcPr>
            <w:tcW w:w="1191" w:type="dxa"/>
            <w:vAlign w:val="center"/>
          </w:tcPr>
          <w:p w14:paraId="69BED7C5" w14:textId="4059C84E" w:rsidR="00995D0F" w:rsidRDefault="00FA3190" w:rsidP="00B664F1">
            <w:pPr>
              <w:pStyle w:val="Style1"/>
              <w:jc w:val="center"/>
            </w:pPr>
            <w:r>
              <w:t>252,00</w:t>
            </w:r>
          </w:p>
        </w:tc>
        <w:tc>
          <w:tcPr>
            <w:tcW w:w="1191" w:type="dxa"/>
            <w:vAlign w:val="center"/>
          </w:tcPr>
          <w:p w14:paraId="59688CD6" w14:textId="129866A1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1AEFD9A4" w14:textId="71908AA6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7E7D31A1" w14:textId="228EA8E1" w:rsidR="00995D0F" w:rsidRDefault="000146E7" w:rsidP="00B664F1">
            <w:pPr>
              <w:pStyle w:val="Style1"/>
              <w:jc w:val="center"/>
            </w:pPr>
            <w:r>
              <w:t>*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23E5F184" w14:textId="3B041EE2" w:rsidR="00995D0F" w:rsidRDefault="0077371F" w:rsidP="00B664F1">
            <w:pPr>
              <w:pStyle w:val="Style1"/>
              <w:jc w:val="center"/>
            </w:pPr>
            <w:r>
              <w:t>128,00</w:t>
            </w:r>
          </w:p>
        </w:tc>
        <w:tc>
          <w:tcPr>
            <w:tcW w:w="1493" w:type="dxa"/>
            <w:vAlign w:val="center"/>
          </w:tcPr>
          <w:p w14:paraId="476F0A87" w14:textId="33E4F07A" w:rsidR="00995D0F" w:rsidRDefault="006E563A" w:rsidP="00B664F1">
            <w:pPr>
              <w:pStyle w:val="Style1"/>
              <w:jc w:val="center"/>
            </w:pPr>
            <w:r>
              <w:t>236,00</w:t>
            </w:r>
          </w:p>
        </w:tc>
        <w:tc>
          <w:tcPr>
            <w:tcW w:w="1133" w:type="dxa"/>
            <w:vAlign w:val="center"/>
          </w:tcPr>
          <w:p w14:paraId="09F3B204" w14:textId="17BAAACD" w:rsidR="00995D0F" w:rsidRDefault="006E563A" w:rsidP="00B664F1">
            <w:pPr>
              <w:pStyle w:val="Style1"/>
              <w:jc w:val="center"/>
            </w:pPr>
            <w:r>
              <w:t>257,84</w:t>
            </w:r>
          </w:p>
        </w:tc>
        <w:tc>
          <w:tcPr>
            <w:tcW w:w="947" w:type="dxa"/>
            <w:vAlign w:val="center"/>
          </w:tcPr>
          <w:p w14:paraId="6500F62D" w14:textId="14296096" w:rsidR="00995D0F" w:rsidRDefault="006E563A" w:rsidP="00B664F1">
            <w:pPr>
              <w:pStyle w:val="Style1"/>
              <w:jc w:val="center"/>
            </w:pPr>
            <w:r>
              <w:t>158,36</w:t>
            </w:r>
          </w:p>
        </w:tc>
        <w:tc>
          <w:tcPr>
            <w:tcW w:w="1322" w:type="dxa"/>
            <w:vAlign w:val="center"/>
          </w:tcPr>
          <w:p w14:paraId="70F11B6C" w14:textId="143E6D97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CB600D5" w14:textId="3ABBC81D" w:rsidR="00995D0F" w:rsidRDefault="006A3356" w:rsidP="00B664F1">
            <w:pPr>
              <w:pStyle w:val="Style1"/>
              <w:jc w:val="center"/>
            </w:pPr>
            <w:r>
              <w:t>248,00</w:t>
            </w:r>
          </w:p>
        </w:tc>
      </w:tr>
      <w:tr w:rsidR="005677E9" w14:paraId="60704C01" w14:textId="77777777" w:rsidTr="00B664F1">
        <w:tc>
          <w:tcPr>
            <w:tcW w:w="850" w:type="dxa"/>
            <w:vAlign w:val="center"/>
          </w:tcPr>
          <w:p w14:paraId="7629D9FB" w14:textId="43CB1185" w:rsidR="00995D0F" w:rsidRDefault="00995D0F" w:rsidP="00DE25C1">
            <w:pPr>
              <w:pStyle w:val="Style1"/>
              <w:ind w:left="0"/>
            </w:pPr>
            <w:r>
              <w:t>19.daļa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E9C6606" w14:textId="51167032" w:rsidR="00995D0F" w:rsidRPr="005677E9" w:rsidRDefault="00957C98" w:rsidP="00DE25C1">
            <w:pPr>
              <w:pStyle w:val="Style1"/>
              <w:ind w:left="0"/>
            </w:pPr>
            <w:proofErr w:type="spellStart"/>
            <w:r>
              <w:t>Laminatoru</w:t>
            </w:r>
            <w:proofErr w:type="spellEnd"/>
            <w:r w:rsidR="00356779" w:rsidRPr="005677E9">
              <w:t xml:space="preserve"> piegāde</w:t>
            </w:r>
          </w:p>
        </w:tc>
        <w:tc>
          <w:tcPr>
            <w:tcW w:w="1191" w:type="dxa"/>
            <w:vAlign w:val="center"/>
          </w:tcPr>
          <w:p w14:paraId="1102C721" w14:textId="6B1760BA" w:rsidR="00995D0F" w:rsidRDefault="00FA3190" w:rsidP="00B664F1">
            <w:pPr>
              <w:pStyle w:val="Style1"/>
              <w:jc w:val="center"/>
            </w:pPr>
            <w:r>
              <w:t>102,00</w:t>
            </w:r>
          </w:p>
        </w:tc>
        <w:tc>
          <w:tcPr>
            <w:tcW w:w="1191" w:type="dxa"/>
            <w:vAlign w:val="center"/>
          </w:tcPr>
          <w:p w14:paraId="329DF363" w14:textId="7BA5E4E2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708EF1DB" w14:textId="06BBE6C3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36E1570B" w14:textId="5123EAE7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DD51DD4" w14:textId="148F916F" w:rsidR="00995D0F" w:rsidRDefault="0077371F" w:rsidP="00B664F1">
            <w:pPr>
              <w:pStyle w:val="Style1"/>
              <w:jc w:val="center"/>
            </w:pPr>
            <w:r>
              <w:t>37,00</w:t>
            </w:r>
          </w:p>
        </w:tc>
        <w:tc>
          <w:tcPr>
            <w:tcW w:w="1493" w:type="dxa"/>
            <w:vAlign w:val="center"/>
          </w:tcPr>
          <w:p w14:paraId="73E6503D" w14:textId="07A0CA5B" w:rsidR="00995D0F" w:rsidRDefault="006E563A" w:rsidP="00B664F1">
            <w:pPr>
              <w:pStyle w:val="Style1"/>
              <w:jc w:val="center"/>
            </w:pPr>
            <w:r>
              <w:t>130,00</w:t>
            </w:r>
          </w:p>
        </w:tc>
        <w:tc>
          <w:tcPr>
            <w:tcW w:w="1133" w:type="dxa"/>
            <w:vAlign w:val="center"/>
          </w:tcPr>
          <w:p w14:paraId="65A128AC" w14:textId="69E711AE" w:rsidR="00995D0F" w:rsidRDefault="006E563A" w:rsidP="00B664F1">
            <w:pPr>
              <w:pStyle w:val="Style1"/>
              <w:jc w:val="center"/>
            </w:pPr>
            <w:r>
              <w:t>174,98</w:t>
            </w:r>
          </w:p>
        </w:tc>
        <w:tc>
          <w:tcPr>
            <w:tcW w:w="947" w:type="dxa"/>
            <w:vAlign w:val="center"/>
          </w:tcPr>
          <w:p w14:paraId="72A239B4" w14:textId="77777777" w:rsidR="00995D0F" w:rsidRDefault="00995D0F" w:rsidP="00B664F1">
            <w:pPr>
              <w:pStyle w:val="Style1"/>
              <w:jc w:val="center"/>
            </w:pPr>
          </w:p>
        </w:tc>
        <w:tc>
          <w:tcPr>
            <w:tcW w:w="1322" w:type="dxa"/>
            <w:vAlign w:val="center"/>
          </w:tcPr>
          <w:p w14:paraId="548CABD2" w14:textId="48D1AFA9" w:rsidR="00995D0F" w:rsidRDefault="006A3356" w:rsidP="00B664F1">
            <w:pPr>
              <w:pStyle w:val="Style1"/>
              <w:jc w:val="center"/>
            </w:pPr>
            <w:r>
              <w:t>198,00</w:t>
            </w:r>
          </w:p>
        </w:tc>
        <w:tc>
          <w:tcPr>
            <w:tcW w:w="1275" w:type="dxa"/>
            <w:vAlign w:val="center"/>
          </w:tcPr>
          <w:p w14:paraId="33A873D4" w14:textId="554B55D6" w:rsidR="00995D0F" w:rsidRDefault="006A3356" w:rsidP="00B664F1">
            <w:pPr>
              <w:pStyle w:val="Style1"/>
              <w:jc w:val="center"/>
            </w:pPr>
            <w:r>
              <w:t>110,00</w:t>
            </w:r>
          </w:p>
        </w:tc>
      </w:tr>
      <w:tr w:rsidR="005677E9" w14:paraId="05C5D092" w14:textId="77777777" w:rsidTr="00B664F1">
        <w:tc>
          <w:tcPr>
            <w:tcW w:w="850" w:type="dxa"/>
            <w:vAlign w:val="center"/>
          </w:tcPr>
          <w:p w14:paraId="220E78B9" w14:textId="45EF72B3" w:rsidR="00995D0F" w:rsidRDefault="00995D0F" w:rsidP="00DE25C1">
            <w:pPr>
              <w:pStyle w:val="Style1"/>
              <w:ind w:left="0"/>
            </w:pPr>
            <w:r>
              <w:t>20.daļa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203A1086" w14:textId="250598B8" w:rsidR="00995D0F" w:rsidRPr="005677E9" w:rsidRDefault="009A647B" w:rsidP="00DE25C1">
            <w:pPr>
              <w:pStyle w:val="Style1"/>
              <w:ind w:left="0"/>
            </w:pPr>
            <w:r w:rsidRPr="005677E9">
              <w:t xml:space="preserve">Zāles pļaušanas </w:t>
            </w:r>
            <w:proofErr w:type="spellStart"/>
            <w:r w:rsidRPr="005677E9">
              <w:t>trimmera</w:t>
            </w:r>
            <w:proofErr w:type="spellEnd"/>
            <w:r w:rsidRPr="005677E9">
              <w:t xml:space="preserve"> piegāde</w:t>
            </w:r>
          </w:p>
        </w:tc>
        <w:tc>
          <w:tcPr>
            <w:tcW w:w="1191" w:type="dxa"/>
            <w:vAlign w:val="center"/>
          </w:tcPr>
          <w:p w14:paraId="6E98AACF" w14:textId="56620B24" w:rsidR="00995D0F" w:rsidRDefault="00FA3190" w:rsidP="00B664F1">
            <w:pPr>
              <w:pStyle w:val="Style1"/>
              <w:jc w:val="center"/>
            </w:pPr>
            <w:r>
              <w:t>224,00</w:t>
            </w:r>
          </w:p>
        </w:tc>
        <w:tc>
          <w:tcPr>
            <w:tcW w:w="1191" w:type="dxa"/>
            <w:vAlign w:val="center"/>
          </w:tcPr>
          <w:p w14:paraId="71DDC800" w14:textId="264AAD5C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44E8B21" w14:textId="7FA20C39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343C56D1" w14:textId="69F78FA2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09DB6400" w14:textId="1A53A39A" w:rsidR="00995D0F" w:rsidRDefault="0077371F" w:rsidP="00B664F1">
            <w:pPr>
              <w:pStyle w:val="Style1"/>
              <w:jc w:val="center"/>
            </w:pPr>
            <w:r>
              <w:t>115,00</w:t>
            </w:r>
          </w:p>
        </w:tc>
        <w:tc>
          <w:tcPr>
            <w:tcW w:w="1493" w:type="dxa"/>
            <w:vAlign w:val="center"/>
          </w:tcPr>
          <w:p w14:paraId="4097FFD5" w14:textId="567144F5" w:rsidR="00995D0F" w:rsidRDefault="006E563A" w:rsidP="00B664F1">
            <w:pPr>
              <w:pStyle w:val="Style1"/>
              <w:jc w:val="center"/>
            </w:pPr>
            <w:r>
              <w:t>240,00</w:t>
            </w:r>
          </w:p>
        </w:tc>
        <w:tc>
          <w:tcPr>
            <w:tcW w:w="1133" w:type="dxa"/>
            <w:vAlign w:val="center"/>
          </w:tcPr>
          <w:p w14:paraId="223E722F" w14:textId="011E749B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947" w:type="dxa"/>
            <w:vAlign w:val="center"/>
          </w:tcPr>
          <w:p w14:paraId="50AF4CD1" w14:textId="6427CBFC" w:rsidR="00995D0F" w:rsidRDefault="006A3356" w:rsidP="00B664F1">
            <w:pPr>
              <w:pStyle w:val="Style1"/>
              <w:jc w:val="center"/>
            </w:pPr>
            <w:r>
              <w:t>154,55</w:t>
            </w:r>
          </w:p>
        </w:tc>
        <w:tc>
          <w:tcPr>
            <w:tcW w:w="1322" w:type="dxa"/>
            <w:vAlign w:val="center"/>
          </w:tcPr>
          <w:p w14:paraId="7022BC4C" w14:textId="47F4C535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F9EAFA9" w14:textId="30D8CBFB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52F4FBE2" w14:textId="77777777" w:rsidTr="00B664F1">
        <w:tc>
          <w:tcPr>
            <w:tcW w:w="850" w:type="dxa"/>
            <w:vAlign w:val="center"/>
          </w:tcPr>
          <w:p w14:paraId="0CF34A1B" w14:textId="70EF1B95" w:rsidR="00995D0F" w:rsidRDefault="00995D0F" w:rsidP="00DE25C1">
            <w:pPr>
              <w:pStyle w:val="Style1"/>
              <w:ind w:left="0"/>
            </w:pPr>
            <w:r>
              <w:t>21.daļa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C6E92D2" w14:textId="20936BA1" w:rsidR="00995D0F" w:rsidRPr="005677E9" w:rsidRDefault="009A647B" w:rsidP="00DE25C1">
            <w:pPr>
              <w:pStyle w:val="Style1"/>
              <w:ind w:left="0"/>
            </w:pPr>
            <w:r w:rsidRPr="005677E9">
              <w:t>Virpas kokam piegāde</w:t>
            </w:r>
          </w:p>
        </w:tc>
        <w:tc>
          <w:tcPr>
            <w:tcW w:w="1191" w:type="dxa"/>
            <w:vAlign w:val="center"/>
          </w:tcPr>
          <w:p w14:paraId="69037826" w14:textId="12B5807A" w:rsidR="00995D0F" w:rsidRDefault="00FA3190" w:rsidP="00B664F1">
            <w:pPr>
              <w:pStyle w:val="Style1"/>
              <w:jc w:val="center"/>
            </w:pPr>
            <w:r>
              <w:t>252,00</w:t>
            </w:r>
          </w:p>
        </w:tc>
        <w:tc>
          <w:tcPr>
            <w:tcW w:w="1191" w:type="dxa"/>
            <w:vAlign w:val="center"/>
          </w:tcPr>
          <w:p w14:paraId="45253F5E" w14:textId="7EBAE7A2" w:rsidR="00995D0F" w:rsidRDefault="00FA3190" w:rsidP="00B664F1">
            <w:pPr>
              <w:pStyle w:val="Style1"/>
              <w:jc w:val="center"/>
            </w:pPr>
            <w:r>
              <w:t>982,99</w:t>
            </w:r>
          </w:p>
        </w:tc>
        <w:tc>
          <w:tcPr>
            <w:tcW w:w="1191" w:type="dxa"/>
            <w:vAlign w:val="center"/>
          </w:tcPr>
          <w:p w14:paraId="40FCD2C3" w14:textId="23D363A2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3E2E65F8" w14:textId="594E3362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150AC0D9" w14:textId="6950033F" w:rsidR="00995D0F" w:rsidRDefault="0077371F" w:rsidP="00B664F1">
            <w:pPr>
              <w:pStyle w:val="Style1"/>
              <w:jc w:val="center"/>
            </w:pPr>
            <w:r>
              <w:t>195,21</w:t>
            </w:r>
          </w:p>
        </w:tc>
        <w:tc>
          <w:tcPr>
            <w:tcW w:w="1493" w:type="dxa"/>
            <w:vAlign w:val="center"/>
          </w:tcPr>
          <w:p w14:paraId="589511EF" w14:textId="11F94A59" w:rsidR="00995D0F" w:rsidRDefault="006E563A" w:rsidP="00B664F1">
            <w:pPr>
              <w:pStyle w:val="Style1"/>
              <w:jc w:val="center"/>
            </w:pPr>
            <w:r>
              <w:t>199,00</w:t>
            </w:r>
          </w:p>
        </w:tc>
        <w:tc>
          <w:tcPr>
            <w:tcW w:w="1133" w:type="dxa"/>
            <w:vAlign w:val="center"/>
          </w:tcPr>
          <w:p w14:paraId="69DDD424" w14:textId="086C0A98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947" w:type="dxa"/>
            <w:vAlign w:val="center"/>
          </w:tcPr>
          <w:p w14:paraId="7E204C81" w14:textId="1B541C04" w:rsidR="00995D0F" w:rsidRDefault="006A3356" w:rsidP="00B664F1">
            <w:pPr>
              <w:pStyle w:val="Style1"/>
              <w:jc w:val="center"/>
            </w:pPr>
            <w:r>
              <w:t>206,61</w:t>
            </w:r>
          </w:p>
        </w:tc>
        <w:tc>
          <w:tcPr>
            <w:tcW w:w="1322" w:type="dxa"/>
            <w:vAlign w:val="center"/>
          </w:tcPr>
          <w:p w14:paraId="3823F27D" w14:textId="135F3EB1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61A888A" w14:textId="54DEAFF9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  <w:tr w:rsidR="005677E9" w14:paraId="5BE663BC" w14:textId="77777777" w:rsidTr="00B664F1">
        <w:tc>
          <w:tcPr>
            <w:tcW w:w="850" w:type="dxa"/>
            <w:vAlign w:val="center"/>
          </w:tcPr>
          <w:p w14:paraId="77546F3A" w14:textId="2B073568" w:rsidR="00995D0F" w:rsidRDefault="00995D0F" w:rsidP="00DE25C1">
            <w:pPr>
              <w:pStyle w:val="Style1"/>
              <w:ind w:left="0"/>
            </w:pPr>
            <w:r>
              <w:t>22.daļa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D3BFDFA" w14:textId="29F6AA69" w:rsidR="00995D0F" w:rsidRPr="005677E9" w:rsidRDefault="009A647B" w:rsidP="00DE25C1">
            <w:pPr>
              <w:pStyle w:val="Style1"/>
              <w:ind w:left="0"/>
            </w:pPr>
            <w:r w:rsidRPr="005677E9">
              <w:t>Galda ripzāģa ar statīvu piegāde</w:t>
            </w:r>
          </w:p>
        </w:tc>
        <w:tc>
          <w:tcPr>
            <w:tcW w:w="1191" w:type="dxa"/>
            <w:vAlign w:val="center"/>
          </w:tcPr>
          <w:p w14:paraId="018B4E0B" w14:textId="105E1B03" w:rsidR="00995D0F" w:rsidRDefault="00FA3190" w:rsidP="00B664F1">
            <w:pPr>
              <w:pStyle w:val="Style1"/>
              <w:jc w:val="center"/>
            </w:pPr>
            <w:r>
              <w:t>229,00</w:t>
            </w:r>
          </w:p>
        </w:tc>
        <w:tc>
          <w:tcPr>
            <w:tcW w:w="1191" w:type="dxa"/>
            <w:vAlign w:val="center"/>
          </w:tcPr>
          <w:p w14:paraId="583DB6F7" w14:textId="19E9749F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52A0F9B2" w14:textId="2C2BB534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04981069" w14:textId="28162845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58BA5174" w14:textId="5DF113BD" w:rsidR="00995D0F" w:rsidRDefault="0077371F" w:rsidP="00B664F1">
            <w:pPr>
              <w:pStyle w:val="Style1"/>
              <w:jc w:val="center"/>
            </w:pPr>
            <w:r>
              <w:t>147,00</w:t>
            </w:r>
          </w:p>
        </w:tc>
        <w:tc>
          <w:tcPr>
            <w:tcW w:w="1493" w:type="dxa"/>
            <w:vAlign w:val="center"/>
          </w:tcPr>
          <w:p w14:paraId="7ED3A9A7" w14:textId="266601A8" w:rsidR="00995D0F" w:rsidRDefault="006E563A" w:rsidP="00B664F1">
            <w:pPr>
              <w:pStyle w:val="Style1"/>
              <w:jc w:val="center"/>
            </w:pPr>
            <w:r>
              <w:t>240,00</w:t>
            </w:r>
          </w:p>
        </w:tc>
        <w:tc>
          <w:tcPr>
            <w:tcW w:w="1133" w:type="dxa"/>
            <w:vAlign w:val="center"/>
          </w:tcPr>
          <w:p w14:paraId="192055B2" w14:textId="201DB543" w:rsidR="00995D0F" w:rsidRDefault="006E563A" w:rsidP="00B664F1">
            <w:pPr>
              <w:pStyle w:val="Style1"/>
              <w:jc w:val="center"/>
            </w:pPr>
            <w:r>
              <w:t>226,00</w:t>
            </w:r>
          </w:p>
        </w:tc>
        <w:tc>
          <w:tcPr>
            <w:tcW w:w="947" w:type="dxa"/>
            <w:vAlign w:val="center"/>
          </w:tcPr>
          <w:p w14:paraId="0884420B" w14:textId="113676D3" w:rsidR="00995D0F" w:rsidRDefault="006A3356" w:rsidP="00B664F1">
            <w:pPr>
              <w:pStyle w:val="Style1"/>
              <w:jc w:val="center"/>
            </w:pPr>
            <w:r>
              <w:t>240,49</w:t>
            </w:r>
          </w:p>
        </w:tc>
        <w:tc>
          <w:tcPr>
            <w:tcW w:w="1322" w:type="dxa"/>
            <w:vAlign w:val="center"/>
          </w:tcPr>
          <w:p w14:paraId="54E65232" w14:textId="33DF2A1C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2EC3CD4" w14:textId="081626E4" w:rsidR="00995D0F" w:rsidRDefault="00DE25C1" w:rsidP="00B664F1">
            <w:pPr>
              <w:pStyle w:val="Style1"/>
              <w:jc w:val="center"/>
            </w:pPr>
            <w:r>
              <w:t>-</w:t>
            </w:r>
          </w:p>
        </w:tc>
      </w:tr>
    </w:tbl>
    <w:p w14:paraId="7A6C28D9" w14:textId="34B1796A" w:rsidR="00994D61" w:rsidRPr="000146E7" w:rsidRDefault="000146E7" w:rsidP="00DE25C1">
      <w:pPr>
        <w:pStyle w:val="Style1"/>
        <w:rPr>
          <w:i/>
          <w:sz w:val="20"/>
          <w:szCs w:val="20"/>
        </w:rPr>
      </w:pPr>
      <w:r w:rsidRPr="000146E7">
        <w:rPr>
          <w:i/>
          <w:sz w:val="20"/>
          <w:szCs w:val="20"/>
        </w:rPr>
        <w:t xml:space="preserve">  *Pretendenta piedāvātā cena ir komercnoslēpums.</w:t>
      </w:r>
    </w:p>
    <w:p w14:paraId="4FB12144" w14:textId="77777777" w:rsidR="000146E7" w:rsidRDefault="000146E7" w:rsidP="00DE25C1">
      <w:pPr>
        <w:pStyle w:val="Style1"/>
      </w:pPr>
    </w:p>
    <w:p w14:paraId="7541DE78" w14:textId="6D1AABF9" w:rsidR="002D5F06" w:rsidRDefault="00DE25C1" w:rsidP="00B664F1">
      <w:pPr>
        <w:pStyle w:val="Style1"/>
        <w:numPr>
          <w:ilvl w:val="0"/>
          <w:numId w:val="1"/>
        </w:numPr>
        <w:spacing w:after="120"/>
        <w:ind w:left="221" w:hanging="266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 w:rsidRPr="00DE25C1">
        <w:rPr>
          <w:b/>
        </w:rPr>
        <w:t>1.daļā “Ledusskapju piegāde”</w:t>
      </w:r>
      <w:r>
        <w:t xml:space="preserve">, komisija konstatēja, ka piedāvājumu ar viszemāko cenu daļā iesniedza  </w:t>
      </w:r>
      <w:r w:rsidRPr="00DE25C1">
        <w:t xml:space="preserve">AS </w:t>
      </w:r>
      <w:proofErr w:type="spellStart"/>
      <w:r w:rsidRPr="00DE25C1">
        <w:t>Kesko</w:t>
      </w:r>
      <w:proofErr w:type="spellEnd"/>
      <w:r w:rsidRPr="00DE25C1">
        <w:t xml:space="preserve"> </w:t>
      </w:r>
      <w:proofErr w:type="spellStart"/>
      <w:r w:rsidRPr="00DE25C1">
        <w:t>Senukai</w:t>
      </w:r>
      <w:proofErr w:type="spellEnd"/>
      <w:r w:rsidRPr="00DE25C1">
        <w:t xml:space="preserve"> Latvia</w:t>
      </w:r>
      <w:r>
        <w:t xml:space="preserve"> un tas atbilst ziņojumā norādītajām prasībām.</w:t>
      </w:r>
    </w:p>
    <w:p w14:paraId="3979710C" w14:textId="352F27E7" w:rsidR="00DE25C1" w:rsidRDefault="00DE25C1" w:rsidP="00B664F1">
      <w:pPr>
        <w:pStyle w:val="Style1"/>
        <w:numPr>
          <w:ilvl w:val="0"/>
          <w:numId w:val="1"/>
        </w:numPr>
        <w:spacing w:after="120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2</w:t>
      </w:r>
      <w:r w:rsidRPr="00DE25C1">
        <w:rPr>
          <w:b/>
        </w:rPr>
        <w:t>.daļā “Saldētavas piegāde”</w:t>
      </w:r>
      <w:r>
        <w:t xml:space="preserve">, komisija konstatēja, ka piedāvājumu ar viszemāko cenu daļā iesniedza  </w:t>
      </w:r>
      <w:r w:rsidRPr="00DE25C1">
        <w:t xml:space="preserve">AS </w:t>
      </w:r>
      <w:proofErr w:type="spellStart"/>
      <w:r w:rsidRPr="00DE25C1">
        <w:t>Kesko</w:t>
      </w:r>
      <w:proofErr w:type="spellEnd"/>
      <w:r w:rsidRPr="00DE25C1">
        <w:t xml:space="preserve"> </w:t>
      </w:r>
      <w:proofErr w:type="spellStart"/>
      <w:r w:rsidRPr="00DE25C1">
        <w:t>Senukai</w:t>
      </w:r>
      <w:proofErr w:type="spellEnd"/>
      <w:r w:rsidRPr="00DE25C1">
        <w:t xml:space="preserve"> Latvia</w:t>
      </w:r>
      <w:r w:rsidR="000146E7">
        <w:t xml:space="preserve"> </w:t>
      </w:r>
      <w:r>
        <w:t>un tas atbilst ziņojumā norādītajām prasībām.</w:t>
      </w:r>
    </w:p>
    <w:p w14:paraId="0A4E91FA" w14:textId="00D49C48" w:rsidR="00DE25C1" w:rsidRDefault="00DE25C1" w:rsidP="00B664F1">
      <w:pPr>
        <w:pStyle w:val="Style1"/>
        <w:numPr>
          <w:ilvl w:val="0"/>
          <w:numId w:val="1"/>
        </w:numPr>
        <w:spacing w:after="120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3</w:t>
      </w:r>
      <w:r w:rsidRPr="00DE25C1">
        <w:rPr>
          <w:b/>
        </w:rPr>
        <w:t>.daļā “</w:t>
      </w:r>
      <w:proofErr w:type="spellStart"/>
      <w:r w:rsidRPr="00DE25C1">
        <w:rPr>
          <w:b/>
        </w:rPr>
        <w:t>Veļasmašīnu</w:t>
      </w:r>
      <w:proofErr w:type="spellEnd"/>
      <w:r w:rsidRPr="00DE25C1">
        <w:rPr>
          <w:b/>
        </w:rPr>
        <w:t xml:space="preserve"> piegāde”</w:t>
      </w:r>
      <w:r>
        <w:t xml:space="preserve">, komisija konstatēja, ka piedāvājumu ar viszemāko cenu daļā iesniedza  </w:t>
      </w:r>
      <w:r w:rsidR="00321B92" w:rsidRPr="00321B92">
        <w:t>Sabiedrība ar ierobežotu atbildību "P.E.M. Tehnoloģijas"</w:t>
      </w:r>
      <w:r>
        <w:t xml:space="preserve"> – </w:t>
      </w:r>
      <w:r w:rsidR="00321B92">
        <w:t xml:space="preserve">1986,00 </w:t>
      </w:r>
      <w:r>
        <w:t>EUR apmērā bez PVN un tas atbilst ziņojumā norādītajām prasībām.</w:t>
      </w:r>
    </w:p>
    <w:p w14:paraId="65C70484" w14:textId="66468B48" w:rsidR="00321B92" w:rsidRDefault="00321B92" w:rsidP="00B664F1">
      <w:pPr>
        <w:pStyle w:val="Style1"/>
        <w:numPr>
          <w:ilvl w:val="0"/>
          <w:numId w:val="1"/>
        </w:numPr>
        <w:spacing w:after="120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4</w:t>
      </w:r>
      <w:r w:rsidRPr="00DE25C1">
        <w:rPr>
          <w:b/>
        </w:rPr>
        <w:t>.daļā “</w:t>
      </w:r>
      <w:r w:rsidR="00B664F1">
        <w:rPr>
          <w:b/>
        </w:rPr>
        <w:t>Veļas žāvēšanas mašīnas</w:t>
      </w:r>
      <w:r w:rsidRPr="00321B92">
        <w:rPr>
          <w:b/>
        </w:rPr>
        <w:t xml:space="preserve">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"P.E.M. Tehnoloģijas"</w:t>
      </w:r>
      <w:r>
        <w:t xml:space="preserve"> – 398,00 EUR apmērā bez PVN un tas atbilst ziņojumā norādītajām prasībām.</w:t>
      </w:r>
    </w:p>
    <w:p w14:paraId="7E5959B2" w14:textId="060EBA3C" w:rsidR="00321B92" w:rsidRDefault="00321B92" w:rsidP="00B664F1">
      <w:pPr>
        <w:pStyle w:val="Style1"/>
        <w:numPr>
          <w:ilvl w:val="0"/>
          <w:numId w:val="1"/>
        </w:numPr>
        <w:spacing w:after="120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5</w:t>
      </w:r>
      <w:r w:rsidRPr="00DE25C1">
        <w:rPr>
          <w:b/>
        </w:rPr>
        <w:t>.daļā “</w:t>
      </w:r>
      <w:proofErr w:type="spellStart"/>
      <w:r w:rsidRPr="00321B92">
        <w:rPr>
          <w:b/>
        </w:rPr>
        <w:t>Elektroplīšu</w:t>
      </w:r>
      <w:proofErr w:type="spellEnd"/>
      <w:r w:rsidRPr="00321B92">
        <w:rPr>
          <w:b/>
        </w:rPr>
        <w:t xml:space="preserve">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</w:t>
      </w:r>
      <w:r w:rsidRPr="00321B92">
        <w:t>472,00</w:t>
      </w:r>
      <w:r>
        <w:t xml:space="preserve"> EUR apmērā bez PVN un tas atbilst ziņojumā norādītajām prasībām.</w:t>
      </w:r>
    </w:p>
    <w:p w14:paraId="1E6704B7" w14:textId="6625F45F" w:rsidR="00321B92" w:rsidRDefault="00321B92" w:rsidP="00B664F1">
      <w:pPr>
        <w:pStyle w:val="Style1"/>
        <w:numPr>
          <w:ilvl w:val="0"/>
          <w:numId w:val="1"/>
        </w:numPr>
        <w:spacing w:after="120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6.</w:t>
      </w:r>
      <w:r w:rsidRPr="00DE25C1">
        <w:rPr>
          <w:b/>
        </w:rPr>
        <w:t>daļā “</w:t>
      </w:r>
      <w:r w:rsidRPr="00321B92">
        <w:rPr>
          <w:b/>
        </w:rPr>
        <w:t>Mikroviļņu krāšņu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293,75 EUR apmērā bez PVN un tas atbilst ziņojumā norādītajām prasībām.</w:t>
      </w:r>
    </w:p>
    <w:p w14:paraId="61BDC9B6" w14:textId="6E7D42E6" w:rsidR="00321B92" w:rsidRDefault="00321B92" w:rsidP="00B664F1">
      <w:pPr>
        <w:pStyle w:val="Style1"/>
        <w:numPr>
          <w:ilvl w:val="0"/>
          <w:numId w:val="1"/>
        </w:numPr>
        <w:spacing w:after="120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7.</w:t>
      </w:r>
      <w:r w:rsidRPr="00DE25C1">
        <w:rPr>
          <w:b/>
        </w:rPr>
        <w:t>daļā “</w:t>
      </w:r>
      <w:r w:rsidRPr="00321B92">
        <w:rPr>
          <w:b/>
        </w:rPr>
        <w:t>Elektriskās plīts virsmas piegāde</w:t>
      </w:r>
      <w:r w:rsidRPr="00DE25C1">
        <w:rPr>
          <w:b/>
        </w:rPr>
        <w:t>”</w:t>
      </w:r>
      <w:r>
        <w:t xml:space="preserve">, komisija konstatēja, ka </w:t>
      </w:r>
      <w:r w:rsidR="00B664F1">
        <w:t xml:space="preserve">divi pretendenti – </w:t>
      </w:r>
      <w:r w:rsidR="00B664F1" w:rsidRPr="00DE25C1">
        <w:t xml:space="preserve">AS </w:t>
      </w:r>
      <w:proofErr w:type="spellStart"/>
      <w:r w:rsidR="00B664F1" w:rsidRPr="00DE25C1">
        <w:t>Kesko</w:t>
      </w:r>
      <w:proofErr w:type="spellEnd"/>
      <w:r w:rsidR="00B664F1" w:rsidRPr="00DE25C1">
        <w:t xml:space="preserve"> </w:t>
      </w:r>
      <w:proofErr w:type="spellStart"/>
      <w:r w:rsidR="00B664F1" w:rsidRPr="00DE25C1">
        <w:t>Senukai</w:t>
      </w:r>
      <w:proofErr w:type="spellEnd"/>
      <w:r w:rsidR="00B664F1" w:rsidRPr="00DE25C1">
        <w:t xml:space="preserve"> Latvia</w:t>
      </w:r>
      <w:r w:rsidR="00B664F1">
        <w:t xml:space="preserve"> un </w:t>
      </w:r>
      <w:r w:rsidR="00B664F1" w:rsidRPr="00321B92">
        <w:t>Sabiedrība ar ierobežotu atbildību "SEMICOM"</w:t>
      </w:r>
      <w:r w:rsidR="00B664F1">
        <w:t xml:space="preserve"> iesniedza </w:t>
      </w:r>
      <w:r w:rsidR="00AD3FC4">
        <w:t>piedāvājumus</w:t>
      </w:r>
      <w:r w:rsidR="00B664F1">
        <w:t xml:space="preserve"> ar vienādu cenu – 58,00 EUR, tomēr</w:t>
      </w:r>
      <w:r w:rsidR="00AD3FC4">
        <w:t xml:space="preserve"> </w:t>
      </w:r>
      <w:r w:rsidR="00AD3FC4" w:rsidRPr="00DE25C1">
        <w:t xml:space="preserve">AS </w:t>
      </w:r>
      <w:proofErr w:type="spellStart"/>
      <w:r w:rsidR="00AD3FC4" w:rsidRPr="00DE25C1">
        <w:t>Kesko</w:t>
      </w:r>
      <w:proofErr w:type="spellEnd"/>
      <w:r w:rsidR="00AD3FC4" w:rsidRPr="00DE25C1">
        <w:t xml:space="preserve"> </w:t>
      </w:r>
      <w:proofErr w:type="spellStart"/>
      <w:r w:rsidR="00AD3FC4" w:rsidRPr="00DE25C1">
        <w:t>Senukai</w:t>
      </w:r>
      <w:proofErr w:type="spellEnd"/>
      <w:r w:rsidR="00AD3FC4" w:rsidRPr="00DE25C1">
        <w:t xml:space="preserve"> Latvia</w:t>
      </w:r>
      <w:r w:rsidR="00AD3FC4">
        <w:t xml:space="preserve"> piedāvātā </w:t>
      </w:r>
      <w:r w:rsidR="00AD3FC4">
        <w:lastRenderedPageBreak/>
        <w:t xml:space="preserve">preces neatbilst tehniskās specifikācijas prasībām 7.daļā (neatbilstošs preces izmērs), līdz ar to </w:t>
      </w:r>
      <w:r w:rsidR="00B664F1">
        <w:t xml:space="preserve"> </w:t>
      </w:r>
      <w:r w:rsidR="00AD3FC4">
        <w:t xml:space="preserve">pretendents, kas iesniedza ziņojumā norādītajām prasībām atbilstošu piedāvājumu </w:t>
      </w:r>
      <w:r>
        <w:t xml:space="preserve">ar viszemāko cenu daļā </w:t>
      </w:r>
      <w:r w:rsidR="00AD3FC4">
        <w:t>ir</w:t>
      </w:r>
      <w:r>
        <w:t xml:space="preserve">  </w:t>
      </w:r>
      <w:r w:rsidRPr="00321B92">
        <w:t>Sabiedrība ar ierobežotu atbildību "SEMICOM</w:t>
      </w:r>
      <w:r w:rsidR="00AD3FC4">
        <w:t>.</w:t>
      </w:r>
    </w:p>
    <w:p w14:paraId="1219CCA8" w14:textId="33444E3E" w:rsidR="00321B92" w:rsidRDefault="00321B92" w:rsidP="00B664F1">
      <w:pPr>
        <w:pStyle w:val="Style1"/>
        <w:numPr>
          <w:ilvl w:val="0"/>
          <w:numId w:val="1"/>
        </w:numPr>
        <w:spacing w:after="120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8.</w:t>
      </w:r>
      <w:r w:rsidRPr="00DE25C1">
        <w:rPr>
          <w:b/>
        </w:rPr>
        <w:t>daļā “</w:t>
      </w:r>
      <w:r w:rsidRPr="00321B92">
        <w:rPr>
          <w:b/>
        </w:rPr>
        <w:t>Elektrisko tējkannu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DE25C1">
        <w:t xml:space="preserve">AS </w:t>
      </w:r>
      <w:proofErr w:type="spellStart"/>
      <w:r w:rsidRPr="00DE25C1">
        <w:t>Kesko</w:t>
      </w:r>
      <w:proofErr w:type="spellEnd"/>
      <w:r w:rsidRPr="00DE25C1">
        <w:t xml:space="preserve"> </w:t>
      </w:r>
      <w:proofErr w:type="spellStart"/>
      <w:r w:rsidRPr="00DE25C1">
        <w:t>Senukai</w:t>
      </w:r>
      <w:proofErr w:type="spellEnd"/>
      <w:r w:rsidRPr="00DE25C1">
        <w:t xml:space="preserve"> Latvia</w:t>
      </w:r>
      <w:r>
        <w:t xml:space="preserve"> un tas atbilst ziņojumā norādītajām prasībām.</w:t>
      </w:r>
    </w:p>
    <w:p w14:paraId="14DCD924" w14:textId="73326F68" w:rsidR="00321B92" w:rsidRDefault="00321B92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9.</w:t>
      </w:r>
      <w:r w:rsidRPr="00DE25C1">
        <w:rPr>
          <w:b/>
        </w:rPr>
        <w:t>daļā “</w:t>
      </w:r>
      <w:r w:rsidRPr="00321B92">
        <w:rPr>
          <w:b/>
        </w:rPr>
        <w:t>Televiz</w:t>
      </w:r>
      <w:r w:rsidR="00B664F1">
        <w:rPr>
          <w:b/>
        </w:rPr>
        <w:t>oru</w:t>
      </w:r>
      <w:r w:rsidRPr="00321B92">
        <w:rPr>
          <w:b/>
        </w:rPr>
        <w:t xml:space="preserve">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550,00 EUR apmērā bez PVN un tas atbilst ziņojumā norādītajām prasībām.</w:t>
      </w:r>
    </w:p>
    <w:p w14:paraId="7F298D8F" w14:textId="5E7A71D2" w:rsidR="00321B92" w:rsidRDefault="00321B92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10.</w:t>
      </w:r>
      <w:r w:rsidRPr="00DE25C1">
        <w:rPr>
          <w:b/>
        </w:rPr>
        <w:t>daļā “</w:t>
      </w:r>
      <w:r w:rsidRPr="00321B92">
        <w:rPr>
          <w:b/>
        </w:rPr>
        <w:t>Gludekļa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DE25C1">
        <w:t xml:space="preserve">AS </w:t>
      </w:r>
      <w:proofErr w:type="spellStart"/>
      <w:r w:rsidRPr="00DE25C1">
        <w:t>Kesko</w:t>
      </w:r>
      <w:proofErr w:type="spellEnd"/>
      <w:r w:rsidRPr="00DE25C1">
        <w:t xml:space="preserve"> </w:t>
      </w:r>
      <w:proofErr w:type="spellStart"/>
      <w:r w:rsidRPr="00DE25C1">
        <w:t>Senukai</w:t>
      </w:r>
      <w:proofErr w:type="spellEnd"/>
      <w:r w:rsidRPr="00DE25C1">
        <w:t xml:space="preserve"> Latvia</w:t>
      </w:r>
      <w:r>
        <w:t xml:space="preserve"> </w:t>
      </w:r>
      <w:bookmarkStart w:id="0" w:name="_GoBack"/>
      <w:bookmarkEnd w:id="0"/>
      <w:r>
        <w:t>un tas atbilst ziņojumā norādītajām prasībām.</w:t>
      </w:r>
    </w:p>
    <w:p w14:paraId="2ED853CC" w14:textId="1E416A08" w:rsidR="001F705F" w:rsidRDefault="001F705F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11.</w:t>
      </w:r>
      <w:r w:rsidRPr="00DE25C1">
        <w:rPr>
          <w:b/>
        </w:rPr>
        <w:t>daļā “</w:t>
      </w:r>
      <w:r w:rsidRPr="001F705F">
        <w:rPr>
          <w:b/>
        </w:rPr>
        <w:t>Galda lampu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1F705F">
        <w:t>Sabiedrība ar ierobežotu atbildību "DZELME D"</w:t>
      </w:r>
      <w:r>
        <w:t xml:space="preserve"> – 87,04 EUR apmērā bez PVN un tas atbilst ziņojumā norādītajām prasībām.</w:t>
      </w:r>
    </w:p>
    <w:p w14:paraId="3D2EF8D1" w14:textId="280D98DA" w:rsidR="001F705F" w:rsidRDefault="001F705F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12.</w:t>
      </w:r>
      <w:r w:rsidRPr="00DE25C1">
        <w:rPr>
          <w:b/>
        </w:rPr>
        <w:t>daļā “</w:t>
      </w:r>
      <w:r w:rsidRPr="001F705F">
        <w:rPr>
          <w:b/>
        </w:rPr>
        <w:t>Putekļu sūcēju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</w:t>
      </w:r>
      <w:r w:rsidR="00B977E2">
        <w:t>694,20</w:t>
      </w:r>
      <w:r>
        <w:t xml:space="preserve"> EUR apmērā bez PVN un tas atbilst ziņojumā norādītajām prasībām.</w:t>
      </w:r>
    </w:p>
    <w:p w14:paraId="3850C330" w14:textId="1212C147" w:rsidR="00B977E2" w:rsidRDefault="00B977E2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13.</w:t>
      </w:r>
      <w:r w:rsidRPr="00DE25C1">
        <w:rPr>
          <w:b/>
        </w:rPr>
        <w:t>daļā “</w:t>
      </w:r>
      <w:r w:rsidRPr="00B977E2">
        <w:rPr>
          <w:b/>
        </w:rPr>
        <w:t>Tvaika tīrītāju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B977E2">
        <w:t>Sabiedrība ar ierobežotu atbildību "Sentios"</w:t>
      </w:r>
      <w:r>
        <w:t xml:space="preserve"> – 368,00 EUR apmērā bez PVN un tas atbilst ziņojumā norādītajām prasībām.</w:t>
      </w:r>
    </w:p>
    <w:p w14:paraId="2C939277" w14:textId="40601C67" w:rsidR="00B977E2" w:rsidRDefault="00B977E2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14.</w:t>
      </w:r>
      <w:r w:rsidRPr="00DE25C1">
        <w:rPr>
          <w:b/>
        </w:rPr>
        <w:t>daļā “</w:t>
      </w:r>
      <w:r w:rsidRPr="00B977E2">
        <w:rPr>
          <w:b/>
        </w:rPr>
        <w:t>Bārdas skuvekļa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B977E2">
        <w:t>SIA "</w:t>
      </w:r>
      <w:proofErr w:type="spellStart"/>
      <w:r w:rsidRPr="00B977E2">
        <w:t>RGRtech</w:t>
      </w:r>
      <w:proofErr w:type="spellEnd"/>
      <w:r w:rsidRPr="00B977E2">
        <w:t>"</w:t>
      </w:r>
      <w:r>
        <w:t xml:space="preserve"> – 100,00 EUR apmērā bez PVN un tas atbilst ziņojumā norādītajām prasībām.</w:t>
      </w:r>
    </w:p>
    <w:p w14:paraId="21D990AF" w14:textId="3CFF8D01" w:rsidR="00B977E2" w:rsidRDefault="00B977E2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15.</w:t>
      </w:r>
      <w:r w:rsidRPr="00DE25C1">
        <w:rPr>
          <w:b/>
        </w:rPr>
        <w:t>daļā “</w:t>
      </w:r>
      <w:r w:rsidRPr="00B977E2">
        <w:rPr>
          <w:b/>
        </w:rPr>
        <w:t>Matu fēna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38,00 EUR apmērā bez PVN un tas atbilst ziņojumā norādītajām prasībām.</w:t>
      </w:r>
    </w:p>
    <w:p w14:paraId="5D864A72" w14:textId="68B50581" w:rsidR="00B977E2" w:rsidRDefault="00B977E2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16.</w:t>
      </w:r>
      <w:r w:rsidRPr="00DE25C1">
        <w:rPr>
          <w:b/>
        </w:rPr>
        <w:t>daļā “</w:t>
      </w:r>
      <w:r w:rsidRPr="00B977E2">
        <w:rPr>
          <w:b/>
        </w:rPr>
        <w:t xml:space="preserve">Rokas </w:t>
      </w:r>
      <w:proofErr w:type="spellStart"/>
      <w:r w:rsidRPr="00B977E2">
        <w:rPr>
          <w:b/>
        </w:rPr>
        <w:t>blendera</w:t>
      </w:r>
      <w:proofErr w:type="spellEnd"/>
      <w:r w:rsidRPr="00B977E2">
        <w:rPr>
          <w:b/>
        </w:rPr>
        <w:t xml:space="preserve">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30,25 EUR apmērā bez PVN un tas atbilst ziņojumā norādītajām prasībām.</w:t>
      </w:r>
    </w:p>
    <w:p w14:paraId="7DD77AE7" w14:textId="3CD147FE" w:rsidR="00B977E2" w:rsidRDefault="00B977E2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17.</w:t>
      </w:r>
      <w:r w:rsidRPr="00DE25C1">
        <w:rPr>
          <w:b/>
        </w:rPr>
        <w:t>daļā “</w:t>
      </w:r>
      <w:r w:rsidRPr="00B977E2">
        <w:rPr>
          <w:b/>
        </w:rPr>
        <w:t xml:space="preserve">Rokas </w:t>
      </w:r>
      <w:proofErr w:type="spellStart"/>
      <w:r w:rsidRPr="00B977E2">
        <w:rPr>
          <w:b/>
        </w:rPr>
        <w:t>blendera</w:t>
      </w:r>
      <w:proofErr w:type="spellEnd"/>
      <w:r w:rsidRPr="00B977E2">
        <w:rPr>
          <w:b/>
        </w:rPr>
        <w:t xml:space="preserve">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1F705F">
        <w:t>Sabiedrība ar ierobežotu atbildību "DZELME D"</w:t>
      </w:r>
      <w:r>
        <w:t xml:space="preserve"> – 23,96 EUR apmērā bez PVN un tas atbilst ziņojumā norādītajām prasībām.</w:t>
      </w:r>
    </w:p>
    <w:p w14:paraId="080482E4" w14:textId="4B339916" w:rsidR="00957C98" w:rsidRDefault="00957C98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18.</w:t>
      </w:r>
      <w:r w:rsidRPr="00DE25C1">
        <w:rPr>
          <w:b/>
        </w:rPr>
        <w:t>daļā “</w:t>
      </w:r>
      <w:r w:rsidRPr="00957C98">
        <w:rPr>
          <w:b/>
        </w:rPr>
        <w:t>Eļļas radiatora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128,00 EUR apmērā bez PVN un tas atbilst ziņojumā norādītajām prasībām.</w:t>
      </w:r>
    </w:p>
    <w:p w14:paraId="3918CE3D" w14:textId="21E664B4" w:rsidR="00957C98" w:rsidRDefault="00957C98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19.</w:t>
      </w:r>
      <w:r w:rsidRPr="00DE25C1">
        <w:rPr>
          <w:b/>
        </w:rPr>
        <w:t>daļā “</w:t>
      </w:r>
      <w:proofErr w:type="spellStart"/>
      <w:r>
        <w:rPr>
          <w:b/>
        </w:rPr>
        <w:t>Laminatoru</w:t>
      </w:r>
      <w:proofErr w:type="spellEnd"/>
      <w:r w:rsidRPr="00957C98">
        <w:rPr>
          <w:b/>
        </w:rPr>
        <w:t xml:space="preserve">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37,00 EUR apmērā bez PVN un tas atbilst ziņojumā norādītajām prasībām.</w:t>
      </w:r>
    </w:p>
    <w:p w14:paraId="28A2E09E" w14:textId="3BF1914A" w:rsidR="00957C98" w:rsidRDefault="00957C98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20.</w:t>
      </w:r>
      <w:r w:rsidRPr="00DE25C1">
        <w:rPr>
          <w:b/>
        </w:rPr>
        <w:t>daļā “</w:t>
      </w:r>
      <w:r w:rsidRPr="00957C98">
        <w:rPr>
          <w:b/>
        </w:rPr>
        <w:t xml:space="preserve">Zāles pļaušanas </w:t>
      </w:r>
      <w:proofErr w:type="spellStart"/>
      <w:r w:rsidRPr="00957C98">
        <w:rPr>
          <w:b/>
        </w:rPr>
        <w:t>trimmera</w:t>
      </w:r>
      <w:proofErr w:type="spellEnd"/>
      <w:r w:rsidRPr="00957C98">
        <w:rPr>
          <w:b/>
        </w:rPr>
        <w:t xml:space="preserve">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115,00 EUR apmērā bez PVN un tas atbilst ziņojumā norādītajām prasībām.</w:t>
      </w:r>
    </w:p>
    <w:p w14:paraId="5C15BCDA" w14:textId="394325CB" w:rsidR="00957C98" w:rsidRDefault="00957C98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21.</w:t>
      </w:r>
      <w:r w:rsidRPr="00DE25C1">
        <w:rPr>
          <w:b/>
        </w:rPr>
        <w:t>daļā “</w:t>
      </w:r>
      <w:r w:rsidRPr="00957C98">
        <w:rPr>
          <w:b/>
        </w:rPr>
        <w:t>Virpas kokam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195,21 EUR apmērā bez PVN un tas atbilst ziņojumā norādītajām prasībām.</w:t>
      </w:r>
    </w:p>
    <w:p w14:paraId="283E697F" w14:textId="77777777" w:rsidR="00957C98" w:rsidRDefault="00957C98" w:rsidP="00B664F1">
      <w:pPr>
        <w:pStyle w:val="Style1"/>
        <w:numPr>
          <w:ilvl w:val="0"/>
          <w:numId w:val="1"/>
        </w:numPr>
        <w:spacing w:after="120"/>
        <w:ind w:left="284" w:hanging="331"/>
        <w:jc w:val="both"/>
      </w:pPr>
      <w:r>
        <w:lastRenderedPageBreak/>
        <w:t xml:space="preserve">Izvērtējot pretendentu piedāvājumus </w:t>
      </w:r>
      <w:proofErr w:type="spellStart"/>
      <w:r>
        <w:t>zemsliekšņa</w:t>
      </w:r>
      <w:proofErr w:type="spellEnd"/>
      <w:r>
        <w:t xml:space="preserve"> iepirkuma </w:t>
      </w:r>
      <w:r>
        <w:rPr>
          <w:b/>
        </w:rPr>
        <w:t>22.</w:t>
      </w:r>
      <w:r w:rsidRPr="00DE25C1">
        <w:rPr>
          <w:b/>
        </w:rPr>
        <w:t>daļā “</w:t>
      </w:r>
      <w:r w:rsidRPr="00957C98">
        <w:rPr>
          <w:b/>
        </w:rPr>
        <w:t>Galda ripzāģa ar statīvu piegāde</w:t>
      </w:r>
      <w:r w:rsidRPr="00DE25C1">
        <w:rPr>
          <w:b/>
        </w:rPr>
        <w:t>”</w:t>
      </w:r>
      <w:r>
        <w:t xml:space="preserve">, komisija konstatēja, ka piedāvājumu ar viszemāko cenu daļā iesniedza  </w:t>
      </w:r>
      <w:r w:rsidRPr="00321B92">
        <w:t>Sabiedrība ar ierobežotu atbildību "SEMICOM"</w:t>
      </w:r>
      <w:r>
        <w:t xml:space="preserve"> – 147,00 EUR apmērā bez PVN un tas atbilst ziņojumā norādītajām prasībām.</w:t>
      </w:r>
    </w:p>
    <w:p w14:paraId="11789A8E" w14:textId="1DF32DEA" w:rsidR="0094201A" w:rsidRDefault="00957C98" w:rsidP="00B664F1">
      <w:pPr>
        <w:pStyle w:val="Style1"/>
        <w:numPr>
          <w:ilvl w:val="0"/>
          <w:numId w:val="1"/>
        </w:numPr>
        <w:spacing w:after="120"/>
        <w:jc w:val="both"/>
      </w:pPr>
      <w:r>
        <w:t>Komisija nolēma:</w:t>
      </w:r>
    </w:p>
    <w:p w14:paraId="5F04C7CF" w14:textId="141CE880" w:rsidR="00957C98" w:rsidRDefault="00957C98" w:rsidP="00B664F1">
      <w:pPr>
        <w:pStyle w:val="Style1"/>
        <w:spacing w:after="120"/>
        <w:ind w:left="222"/>
        <w:jc w:val="both"/>
      </w:pPr>
      <w:r>
        <w:t xml:space="preserve">24.1. Piešķirt </w:t>
      </w:r>
      <w:r w:rsidRPr="00B977E2">
        <w:t>Sabiedrība</w:t>
      </w:r>
      <w:r>
        <w:t>i</w:t>
      </w:r>
      <w:r w:rsidRPr="00B977E2">
        <w:t xml:space="preserve"> ar ierobežotu atbildību "Sentios"</w:t>
      </w:r>
      <w:r>
        <w:t xml:space="preserve"> tiesības </w:t>
      </w:r>
      <w:r w:rsidR="00617E27">
        <w:t xml:space="preserve">noslēgt </w:t>
      </w:r>
      <w:r>
        <w:t xml:space="preserve">ar Dienestu līgumu par elektropreču piegādi </w:t>
      </w:r>
      <w:proofErr w:type="spellStart"/>
      <w:r>
        <w:t>zemsliekšņa</w:t>
      </w:r>
      <w:proofErr w:type="spellEnd"/>
      <w:r>
        <w:t xml:space="preserve"> iepirkuma 13.daļā “Tvaika tīrītāju piegāde”.</w:t>
      </w:r>
    </w:p>
    <w:p w14:paraId="732BEE2C" w14:textId="77777777" w:rsidR="002D5F06" w:rsidRPr="00A02811" w:rsidRDefault="002D5F06" w:rsidP="002D5F06">
      <w:pPr>
        <w:pStyle w:val="Sarakstarindkopa"/>
        <w:spacing w:before="157"/>
        <w:ind w:left="360" w:right="3" w:hanging="76"/>
        <w:rPr>
          <w:b/>
          <w:bCs/>
        </w:rPr>
      </w:pPr>
      <w:r w:rsidRPr="00A02811">
        <w:rPr>
          <w:b/>
          <w:bCs/>
        </w:rPr>
        <w:t>Balsojums:</w:t>
      </w:r>
    </w:p>
    <w:p w14:paraId="775CF801" w14:textId="77777777" w:rsidR="002D5F06" w:rsidRDefault="002D5F06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 w:rsidRPr="008946A3">
        <w:t>R.Vavilova</w:t>
      </w:r>
      <w:proofErr w:type="spellEnd"/>
      <w:r w:rsidRPr="008946A3">
        <w:t xml:space="preserve"> – “par”</w:t>
      </w:r>
    </w:p>
    <w:p w14:paraId="44A33F77" w14:textId="77777777" w:rsidR="002D5F06" w:rsidRDefault="002D5F06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45C690DF" w14:textId="4F815AA7" w:rsidR="002D5F06" w:rsidRDefault="002D5F06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L.Kiškoviča</w:t>
      </w:r>
      <w:proofErr w:type="spellEnd"/>
      <w:r w:rsidRPr="008946A3">
        <w:t xml:space="preserve"> – “par”</w:t>
      </w:r>
    </w:p>
    <w:p w14:paraId="4B4C1F00" w14:textId="2258A5D8" w:rsidR="00957C98" w:rsidRPr="008946A3" w:rsidRDefault="00957C98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6CAE61F4" w14:textId="78F0C0CE" w:rsidR="002D5F06" w:rsidRDefault="002D5F06" w:rsidP="002D5F06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4AC3B7E7" w14:textId="5172E618" w:rsidR="00B664F1" w:rsidRDefault="00B664F1" w:rsidP="002D5F06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r>
        <w:t>Kopā: 5</w:t>
      </w:r>
      <w:r w:rsidRPr="008946A3">
        <w:t xml:space="preserve"> (</w:t>
      </w:r>
      <w:r>
        <w:t>piecas</w:t>
      </w:r>
      <w:r w:rsidRPr="008946A3">
        <w:t>) balsis “pa</w:t>
      </w:r>
      <w:r>
        <w:t>r”, “pret” – nav, „atturas”</w:t>
      </w:r>
      <w:r w:rsidRPr="00B664F1">
        <w:t xml:space="preserve"> </w:t>
      </w:r>
      <w:r>
        <w:t>– nav.</w:t>
      </w:r>
    </w:p>
    <w:p w14:paraId="007E196D" w14:textId="77277B0E" w:rsidR="00957C98" w:rsidRDefault="00957C98" w:rsidP="00B664F1">
      <w:pPr>
        <w:pStyle w:val="Style1"/>
        <w:spacing w:after="120"/>
        <w:ind w:left="222"/>
        <w:jc w:val="both"/>
      </w:pPr>
      <w:r>
        <w:t xml:space="preserve">24.2. Piešķirt </w:t>
      </w:r>
      <w:r w:rsidRPr="00DE25C1">
        <w:t xml:space="preserve">AS </w:t>
      </w:r>
      <w:proofErr w:type="spellStart"/>
      <w:r w:rsidRPr="00DE25C1">
        <w:t>Kesko</w:t>
      </w:r>
      <w:proofErr w:type="spellEnd"/>
      <w:r w:rsidRPr="00DE25C1">
        <w:t xml:space="preserve"> </w:t>
      </w:r>
      <w:proofErr w:type="spellStart"/>
      <w:r w:rsidRPr="00DE25C1">
        <w:t>Senukai</w:t>
      </w:r>
      <w:proofErr w:type="spellEnd"/>
      <w:r w:rsidRPr="00DE25C1">
        <w:t xml:space="preserve"> Latvia</w:t>
      </w:r>
      <w:r>
        <w:t xml:space="preserve"> tiesības </w:t>
      </w:r>
      <w:r w:rsidR="00617E27">
        <w:t xml:space="preserve">noslēgt </w:t>
      </w:r>
      <w:r>
        <w:t xml:space="preserve">ar Dienestu līgumu par elektropreču piegādi </w:t>
      </w:r>
      <w:proofErr w:type="spellStart"/>
      <w:r>
        <w:t>zemsliekšņa</w:t>
      </w:r>
      <w:proofErr w:type="spellEnd"/>
      <w:r>
        <w:t xml:space="preserve"> iepirkuma 1.daļā “Ledusskapju piegāde”, 2.daļā “Saldētavas piegāde”, 8.daļā “Elektrisko tējkannu piegāde” un 10.daļā “Gludekļa piegāde”.</w:t>
      </w:r>
    </w:p>
    <w:p w14:paraId="00A20ABF" w14:textId="77777777" w:rsidR="00957C98" w:rsidRPr="00A02811" w:rsidRDefault="00957C98" w:rsidP="00957C98">
      <w:pPr>
        <w:pStyle w:val="Sarakstarindkopa"/>
        <w:spacing w:before="157"/>
        <w:ind w:left="360" w:right="3" w:hanging="76"/>
        <w:rPr>
          <w:b/>
          <w:bCs/>
        </w:rPr>
      </w:pPr>
      <w:r w:rsidRPr="00A02811">
        <w:rPr>
          <w:b/>
          <w:bCs/>
        </w:rPr>
        <w:t>Balsojums:</w:t>
      </w:r>
    </w:p>
    <w:p w14:paraId="6382F1F1" w14:textId="77777777" w:rsidR="00957C98" w:rsidRDefault="00957C98" w:rsidP="00957C98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 w:rsidRPr="008946A3">
        <w:t>R.Vavilova</w:t>
      </w:r>
      <w:proofErr w:type="spellEnd"/>
      <w:r w:rsidRPr="008946A3">
        <w:t xml:space="preserve"> – “par”</w:t>
      </w:r>
    </w:p>
    <w:p w14:paraId="31888480" w14:textId="77777777" w:rsidR="00957C98" w:rsidRDefault="00957C98" w:rsidP="00957C98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5D4FFAD7" w14:textId="77777777" w:rsidR="00957C98" w:rsidRDefault="00957C98" w:rsidP="00957C98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L.Kiškoviča</w:t>
      </w:r>
      <w:proofErr w:type="spellEnd"/>
      <w:r w:rsidRPr="008946A3">
        <w:t xml:space="preserve"> – “par”</w:t>
      </w:r>
    </w:p>
    <w:p w14:paraId="6056E9DD" w14:textId="77777777" w:rsidR="00957C98" w:rsidRPr="008946A3" w:rsidRDefault="00957C98" w:rsidP="00957C98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0156A260" w14:textId="77777777" w:rsidR="00957C98" w:rsidRDefault="00957C98" w:rsidP="00957C98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3FF20401" w14:textId="429079AC" w:rsidR="00B664F1" w:rsidRDefault="00B664F1" w:rsidP="00957C98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r>
        <w:t>Kopā: 5</w:t>
      </w:r>
      <w:r w:rsidRPr="008946A3">
        <w:t xml:space="preserve"> (</w:t>
      </w:r>
      <w:r>
        <w:t>piecas</w:t>
      </w:r>
      <w:r w:rsidRPr="008946A3">
        <w:t>) balsis “pa</w:t>
      </w:r>
      <w:r>
        <w:t>r”, “pret” – nav, „atturas”</w:t>
      </w:r>
      <w:r w:rsidRPr="00B664F1">
        <w:t xml:space="preserve"> </w:t>
      </w:r>
      <w:r>
        <w:t>– nav.</w:t>
      </w:r>
    </w:p>
    <w:p w14:paraId="6A2F590C" w14:textId="36B67618" w:rsidR="00957C98" w:rsidRDefault="00957C98" w:rsidP="00617E27">
      <w:pPr>
        <w:pStyle w:val="Style1"/>
        <w:spacing w:after="120"/>
        <w:ind w:left="222"/>
        <w:jc w:val="both"/>
      </w:pPr>
      <w:r>
        <w:t xml:space="preserve">24.3. Piešķirt </w:t>
      </w:r>
      <w:r w:rsidR="000D2FF5" w:rsidRPr="00321B92">
        <w:t>Sabiedrība</w:t>
      </w:r>
      <w:r w:rsidR="000D2FF5">
        <w:t>i</w:t>
      </w:r>
      <w:r w:rsidR="000D2FF5" w:rsidRPr="00321B92">
        <w:t xml:space="preserve"> ar ierobežotu atbildību "SEMICOM"</w:t>
      </w:r>
      <w:r w:rsidR="000D2FF5">
        <w:t xml:space="preserve"> </w:t>
      </w:r>
      <w:r>
        <w:t xml:space="preserve">tiesības </w:t>
      </w:r>
      <w:r w:rsidR="00617E27">
        <w:t xml:space="preserve">noslēgt </w:t>
      </w:r>
      <w:r>
        <w:t xml:space="preserve">ar Dienestu līgumu par elektropreču piegādi </w:t>
      </w:r>
      <w:proofErr w:type="spellStart"/>
      <w:r>
        <w:t>zemsliekšņa</w:t>
      </w:r>
      <w:proofErr w:type="spellEnd"/>
      <w:r>
        <w:t xml:space="preserve"> iepirkuma </w:t>
      </w:r>
      <w:r w:rsidR="000D2FF5">
        <w:t>5</w:t>
      </w:r>
      <w:r>
        <w:t>.daļā “</w:t>
      </w:r>
      <w:proofErr w:type="spellStart"/>
      <w:r w:rsidR="000D2FF5">
        <w:t>Elektroplīšu</w:t>
      </w:r>
      <w:proofErr w:type="spellEnd"/>
      <w:r w:rsidR="000D2FF5">
        <w:t xml:space="preserve"> </w:t>
      </w:r>
      <w:r>
        <w:t xml:space="preserve">piegāde”, </w:t>
      </w:r>
      <w:r w:rsidR="000D2FF5">
        <w:t>6</w:t>
      </w:r>
      <w:r>
        <w:t>.daļā “</w:t>
      </w:r>
      <w:r w:rsidR="000D2FF5">
        <w:t>Mikroviļņu krāšņu</w:t>
      </w:r>
      <w:r>
        <w:t xml:space="preserve"> piegāde”, </w:t>
      </w:r>
      <w:r w:rsidR="000D2FF5">
        <w:t>7</w:t>
      </w:r>
      <w:r>
        <w:t>.daļā “</w:t>
      </w:r>
      <w:r w:rsidR="000D2FF5">
        <w:t>Elektriskās plīts virsmas piegāde”, 9.daļā “Televizor</w:t>
      </w:r>
      <w:r w:rsidR="00B664F1">
        <w:t>u</w:t>
      </w:r>
      <w:r w:rsidR="000D2FF5">
        <w:t xml:space="preserve"> piegāde”, 12.daļā “Putekļu sūcēju piegāde”, 15.daļā “Matu fēna piegāde”, 16.daļā “Rokas </w:t>
      </w:r>
      <w:proofErr w:type="spellStart"/>
      <w:r w:rsidR="000D2FF5">
        <w:t>blendera</w:t>
      </w:r>
      <w:proofErr w:type="spellEnd"/>
      <w:r w:rsidR="000D2FF5">
        <w:t xml:space="preserve"> piegāde”, 18.daļā “Eļļas radiatoru piegāde”, 19.daļā “</w:t>
      </w:r>
      <w:proofErr w:type="spellStart"/>
      <w:r w:rsidR="000D2FF5">
        <w:t>Laminatoru</w:t>
      </w:r>
      <w:proofErr w:type="spellEnd"/>
      <w:r w:rsidR="000D2FF5">
        <w:t xml:space="preserve"> piegāde”, 20.daļā “Zāles pļaušanas mašīnas piegāde”, 21.daļā “Virpas kokam piegāde” un 22.daļā “Galda ripzāģa ar statīvu piegāde”.</w:t>
      </w:r>
    </w:p>
    <w:p w14:paraId="35780790" w14:textId="77777777" w:rsidR="00957C98" w:rsidRPr="00A02811" w:rsidRDefault="00957C98" w:rsidP="00957C98">
      <w:pPr>
        <w:pStyle w:val="Sarakstarindkopa"/>
        <w:spacing w:before="157"/>
        <w:ind w:left="360" w:right="3" w:hanging="76"/>
        <w:rPr>
          <w:b/>
          <w:bCs/>
        </w:rPr>
      </w:pPr>
      <w:r w:rsidRPr="00A02811">
        <w:rPr>
          <w:b/>
          <w:bCs/>
        </w:rPr>
        <w:lastRenderedPageBreak/>
        <w:t>Balsojums:</w:t>
      </w:r>
    </w:p>
    <w:p w14:paraId="58C6EFDC" w14:textId="77777777" w:rsidR="00957C98" w:rsidRDefault="00957C98" w:rsidP="00957C98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 w:rsidRPr="008946A3">
        <w:t>R.Vavilova</w:t>
      </w:r>
      <w:proofErr w:type="spellEnd"/>
      <w:r w:rsidRPr="008946A3">
        <w:t xml:space="preserve"> – “par”</w:t>
      </w:r>
    </w:p>
    <w:p w14:paraId="62ECAEE0" w14:textId="77777777" w:rsidR="00957C98" w:rsidRDefault="00957C98" w:rsidP="00957C98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2CFDAD0E" w14:textId="77777777" w:rsidR="00957C98" w:rsidRDefault="00957C98" w:rsidP="00957C98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L.Kiškoviča</w:t>
      </w:r>
      <w:proofErr w:type="spellEnd"/>
      <w:r w:rsidRPr="008946A3">
        <w:t xml:space="preserve"> – “par”</w:t>
      </w:r>
    </w:p>
    <w:p w14:paraId="1AE4B839" w14:textId="77777777" w:rsidR="00957C98" w:rsidRPr="008946A3" w:rsidRDefault="00957C98" w:rsidP="00957C98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537C16C8" w14:textId="77777777" w:rsidR="00957C98" w:rsidRDefault="00957C98" w:rsidP="00957C98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3B98971F" w14:textId="67EA5FB8" w:rsidR="00B664F1" w:rsidRPr="008946A3" w:rsidRDefault="00B664F1" w:rsidP="00957C98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r>
        <w:t>Kopā: 5</w:t>
      </w:r>
      <w:r w:rsidRPr="008946A3">
        <w:t xml:space="preserve"> (</w:t>
      </w:r>
      <w:r>
        <w:t>piecas</w:t>
      </w:r>
      <w:r w:rsidRPr="008946A3">
        <w:t>) balsis “pa</w:t>
      </w:r>
      <w:r>
        <w:t>r”, “pret” – nav, „atturas”</w:t>
      </w:r>
      <w:r w:rsidRPr="00B664F1">
        <w:t xml:space="preserve"> </w:t>
      </w:r>
      <w:r>
        <w:t>– nav.</w:t>
      </w:r>
    </w:p>
    <w:p w14:paraId="11165869" w14:textId="34BAE886" w:rsidR="000D2FF5" w:rsidRDefault="000D2FF5" w:rsidP="000D2FF5">
      <w:pPr>
        <w:pStyle w:val="Style1"/>
        <w:spacing w:after="120"/>
        <w:ind w:left="222"/>
      </w:pPr>
      <w:r>
        <w:t xml:space="preserve">24.4. Piešķirt </w:t>
      </w:r>
      <w:r w:rsidRPr="00321B92">
        <w:t>Sabiedrība</w:t>
      </w:r>
      <w:r>
        <w:t>i</w:t>
      </w:r>
      <w:r w:rsidRPr="00321B92">
        <w:t xml:space="preserve"> ar ierobežotu atbildību "P.E.M. Tehnoloģijas"</w:t>
      </w:r>
      <w:r>
        <w:t xml:space="preserve"> tiesības noslēgt ar Dienestu līgumu par elektropreču piegādi </w:t>
      </w:r>
      <w:proofErr w:type="spellStart"/>
      <w:r>
        <w:t>zemsliekšņa</w:t>
      </w:r>
      <w:proofErr w:type="spellEnd"/>
      <w:r>
        <w:t xml:space="preserve"> iepirkuma 3.daļā “</w:t>
      </w:r>
      <w:proofErr w:type="spellStart"/>
      <w:r>
        <w:t>Veļasmašīnu</w:t>
      </w:r>
      <w:proofErr w:type="spellEnd"/>
      <w:r>
        <w:t xml:space="preserve"> piegāde” un 4.daļā “Veļas žāvēšanas mašīnas piegāde”.</w:t>
      </w:r>
    </w:p>
    <w:p w14:paraId="214A7FC0" w14:textId="77777777" w:rsidR="000D2FF5" w:rsidRPr="00A02811" w:rsidRDefault="000D2FF5" w:rsidP="000D2FF5">
      <w:pPr>
        <w:pStyle w:val="Sarakstarindkopa"/>
        <w:spacing w:before="157"/>
        <w:ind w:left="360" w:right="3" w:hanging="76"/>
        <w:rPr>
          <w:b/>
          <w:bCs/>
        </w:rPr>
      </w:pPr>
      <w:r w:rsidRPr="00A02811">
        <w:rPr>
          <w:b/>
          <w:bCs/>
        </w:rPr>
        <w:t>Balsojums:</w:t>
      </w:r>
    </w:p>
    <w:p w14:paraId="4213A6CA" w14:textId="77777777" w:rsidR="000D2FF5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 w:rsidRPr="008946A3">
        <w:t>R.Vavilova</w:t>
      </w:r>
      <w:proofErr w:type="spellEnd"/>
      <w:r w:rsidRPr="008946A3">
        <w:t xml:space="preserve"> – “par”</w:t>
      </w:r>
    </w:p>
    <w:p w14:paraId="06F27C83" w14:textId="77777777" w:rsidR="000D2FF5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1F9F5B00" w14:textId="77777777" w:rsidR="000D2FF5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L.Kiškoviča</w:t>
      </w:r>
      <w:proofErr w:type="spellEnd"/>
      <w:r w:rsidRPr="008946A3">
        <w:t xml:space="preserve"> – “par”</w:t>
      </w:r>
    </w:p>
    <w:p w14:paraId="3F72C553" w14:textId="77777777" w:rsidR="000D2FF5" w:rsidRPr="008946A3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3108CF14" w14:textId="77777777" w:rsidR="000D2FF5" w:rsidRDefault="000D2FF5" w:rsidP="000D2FF5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2566FF6B" w14:textId="7B618316" w:rsidR="00B664F1" w:rsidRDefault="00B664F1" w:rsidP="000D2FF5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r>
        <w:t>Kopā: 5</w:t>
      </w:r>
      <w:r w:rsidRPr="008946A3">
        <w:t xml:space="preserve"> (</w:t>
      </w:r>
      <w:r>
        <w:t>piecas</w:t>
      </w:r>
      <w:r w:rsidRPr="008946A3">
        <w:t>) balsis “pa</w:t>
      </w:r>
      <w:r>
        <w:t>r”, “pret” – nav, „atturas”</w:t>
      </w:r>
      <w:r w:rsidRPr="00B664F1">
        <w:t xml:space="preserve"> </w:t>
      </w:r>
      <w:r>
        <w:t>– nav.</w:t>
      </w:r>
    </w:p>
    <w:p w14:paraId="7C26C000" w14:textId="13C08C5C" w:rsidR="000D2FF5" w:rsidRDefault="000D2FF5" w:rsidP="000D2FF5">
      <w:pPr>
        <w:pStyle w:val="Style1"/>
        <w:spacing w:after="120"/>
        <w:ind w:left="222"/>
      </w:pPr>
      <w:r>
        <w:t xml:space="preserve">24.5. Piešķirt </w:t>
      </w:r>
      <w:r w:rsidRPr="001F705F">
        <w:t>Sabiedrība ar ierobežotu atbildību "DZELME D"</w:t>
      </w:r>
      <w:r>
        <w:t xml:space="preserve"> tiesības noslēgt ar Dienestu līgumu par elektropreču piegādi </w:t>
      </w:r>
      <w:proofErr w:type="spellStart"/>
      <w:r>
        <w:t>zemsliekšņa</w:t>
      </w:r>
      <w:proofErr w:type="spellEnd"/>
      <w:r>
        <w:t xml:space="preserve"> iepirkuma 11.daļā “Galda lampu piegāde” un 17.daļā “Miksera piegāde”.</w:t>
      </w:r>
    </w:p>
    <w:p w14:paraId="75A0B9AE" w14:textId="77777777" w:rsidR="000D2FF5" w:rsidRPr="00A02811" w:rsidRDefault="000D2FF5" w:rsidP="000D2FF5">
      <w:pPr>
        <w:pStyle w:val="Sarakstarindkopa"/>
        <w:spacing w:before="157"/>
        <w:ind w:left="360" w:right="3" w:hanging="76"/>
        <w:rPr>
          <w:b/>
          <w:bCs/>
        </w:rPr>
      </w:pPr>
      <w:r w:rsidRPr="00A02811">
        <w:rPr>
          <w:b/>
          <w:bCs/>
        </w:rPr>
        <w:t>Balsojums:</w:t>
      </w:r>
    </w:p>
    <w:p w14:paraId="320047D1" w14:textId="77777777" w:rsidR="000D2FF5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 w:rsidRPr="008946A3">
        <w:t>R.Vavilova</w:t>
      </w:r>
      <w:proofErr w:type="spellEnd"/>
      <w:r w:rsidRPr="008946A3">
        <w:t xml:space="preserve"> – “par”</w:t>
      </w:r>
    </w:p>
    <w:p w14:paraId="4FCFDD4A" w14:textId="77777777" w:rsidR="000D2FF5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74693AD8" w14:textId="77777777" w:rsidR="000D2FF5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L.Kiškoviča</w:t>
      </w:r>
      <w:proofErr w:type="spellEnd"/>
      <w:r w:rsidRPr="008946A3">
        <w:t xml:space="preserve"> – “par”</w:t>
      </w:r>
    </w:p>
    <w:p w14:paraId="04035DF1" w14:textId="77777777" w:rsidR="000D2FF5" w:rsidRPr="008946A3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1037A891" w14:textId="77777777" w:rsidR="000D2FF5" w:rsidRDefault="000D2FF5" w:rsidP="000D2FF5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proofErr w:type="spellStart"/>
      <w:r w:rsidRPr="008946A3">
        <w:lastRenderedPageBreak/>
        <w:t>K.Cimoška</w:t>
      </w:r>
      <w:proofErr w:type="spellEnd"/>
      <w:r w:rsidRPr="008946A3">
        <w:t xml:space="preserve"> – “par”</w:t>
      </w:r>
    </w:p>
    <w:p w14:paraId="66EECD50" w14:textId="72476CAC" w:rsidR="00B664F1" w:rsidRDefault="00B664F1" w:rsidP="000D2FF5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r>
        <w:t>Kopā: 5</w:t>
      </w:r>
      <w:r w:rsidRPr="008946A3">
        <w:t xml:space="preserve"> (</w:t>
      </w:r>
      <w:r>
        <w:t>piecas</w:t>
      </w:r>
      <w:r w:rsidRPr="008946A3">
        <w:t>) balsis “pa</w:t>
      </w:r>
      <w:r>
        <w:t>r”, “pret” – nav, „atturas”</w:t>
      </w:r>
      <w:r w:rsidRPr="00B664F1">
        <w:t xml:space="preserve"> </w:t>
      </w:r>
      <w:r>
        <w:t>– nav.</w:t>
      </w:r>
    </w:p>
    <w:p w14:paraId="1663ACD8" w14:textId="462CB27E" w:rsidR="000D2FF5" w:rsidRDefault="000D2FF5" w:rsidP="000D2FF5">
      <w:pPr>
        <w:pStyle w:val="Style1"/>
        <w:spacing w:after="120"/>
        <w:ind w:left="222"/>
      </w:pPr>
      <w:r>
        <w:t xml:space="preserve">24.6. Piešķirt </w:t>
      </w:r>
      <w:r w:rsidR="00B664F1" w:rsidRPr="00B977E2">
        <w:t>SIA "</w:t>
      </w:r>
      <w:proofErr w:type="spellStart"/>
      <w:r w:rsidR="00B664F1" w:rsidRPr="00B977E2">
        <w:t>RGRtech</w:t>
      </w:r>
      <w:proofErr w:type="spellEnd"/>
      <w:r w:rsidR="00B664F1" w:rsidRPr="00B977E2">
        <w:t>"</w:t>
      </w:r>
      <w:r>
        <w:t xml:space="preserve"> tiesības noslēgt ar Dienestu līgumu par elektropreču piegādi </w:t>
      </w:r>
      <w:proofErr w:type="spellStart"/>
      <w:r>
        <w:t>zemsliekšņa</w:t>
      </w:r>
      <w:proofErr w:type="spellEnd"/>
      <w:r>
        <w:t xml:space="preserve"> iepirkuma 1</w:t>
      </w:r>
      <w:r w:rsidR="00B664F1">
        <w:t>4</w:t>
      </w:r>
      <w:r>
        <w:t>.daļā “</w:t>
      </w:r>
      <w:r w:rsidR="00B664F1">
        <w:t>Elektrisko bārdas skuvekļu</w:t>
      </w:r>
      <w:r>
        <w:t xml:space="preserve"> piegāde” </w:t>
      </w:r>
    </w:p>
    <w:p w14:paraId="08EAA673" w14:textId="77777777" w:rsidR="000D2FF5" w:rsidRPr="00A02811" w:rsidRDefault="000D2FF5" w:rsidP="000D2FF5">
      <w:pPr>
        <w:pStyle w:val="Sarakstarindkopa"/>
        <w:spacing w:before="157"/>
        <w:ind w:left="360" w:right="3" w:hanging="76"/>
        <w:rPr>
          <w:b/>
          <w:bCs/>
        </w:rPr>
      </w:pPr>
      <w:r w:rsidRPr="00A02811">
        <w:rPr>
          <w:b/>
          <w:bCs/>
        </w:rPr>
        <w:t>Balsojums:</w:t>
      </w:r>
    </w:p>
    <w:p w14:paraId="2D00444C" w14:textId="77777777" w:rsidR="000D2FF5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 w:rsidRPr="008946A3">
        <w:t>R.Vavilova</w:t>
      </w:r>
      <w:proofErr w:type="spellEnd"/>
      <w:r w:rsidRPr="008946A3">
        <w:t xml:space="preserve"> – “par”</w:t>
      </w:r>
    </w:p>
    <w:p w14:paraId="7E48EC20" w14:textId="77777777" w:rsidR="000D2FF5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4E9783A1" w14:textId="77777777" w:rsidR="000D2FF5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L.Kiškoviča</w:t>
      </w:r>
      <w:proofErr w:type="spellEnd"/>
      <w:r w:rsidRPr="008946A3">
        <w:t xml:space="preserve"> – “par”</w:t>
      </w:r>
    </w:p>
    <w:p w14:paraId="25A1A902" w14:textId="77777777" w:rsidR="000D2FF5" w:rsidRPr="008946A3" w:rsidRDefault="000D2FF5" w:rsidP="000D2FF5">
      <w:pPr>
        <w:pStyle w:val="Pamatteksts"/>
        <w:tabs>
          <w:tab w:val="left" w:pos="0"/>
        </w:tabs>
        <w:spacing w:before="157"/>
        <w:ind w:left="360" w:hanging="76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45DD6C52" w14:textId="77777777" w:rsidR="000D2FF5" w:rsidRDefault="000D2FF5" w:rsidP="000D2FF5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262189BA" w14:textId="69E150B7" w:rsidR="0094201A" w:rsidRDefault="00B664F1" w:rsidP="00B664F1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r>
        <w:t>Kopā: 5</w:t>
      </w:r>
      <w:r w:rsidRPr="008946A3">
        <w:t xml:space="preserve"> (</w:t>
      </w:r>
      <w:r>
        <w:t>piecas</w:t>
      </w:r>
      <w:r w:rsidRPr="008946A3">
        <w:t>) balsis “pa</w:t>
      </w:r>
      <w:r>
        <w:t>r”, “pret” – nav, „atturas”</w:t>
      </w:r>
      <w:r w:rsidRPr="00B664F1">
        <w:t xml:space="preserve"> </w:t>
      </w:r>
      <w:r>
        <w:t>– nav.</w:t>
      </w:r>
    </w:p>
    <w:p w14:paraId="6034B638" w14:textId="18AA3038" w:rsidR="00D83B0F" w:rsidRPr="008946A3" w:rsidRDefault="002A2BBB" w:rsidP="002A2BBB">
      <w:pPr>
        <w:pStyle w:val="Pamatteksts"/>
        <w:spacing w:before="12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83B0F" w:rsidRPr="008946A3">
        <w:rPr>
          <w:color w:val="000000" w:themeColor="text1"/>
        </w:rPr>
        <w:t xml:space="preserve">Sēde paziņota par slēgtu plkst. </w:t>
      </w:r>
      <w:r w:rsidR="00617E27">
        <w:rPr>
          <w:color w:val="000000" w:themeColor="text1"/>
        </w:rPr>
        <w:t>16</w:t>
      </w:r>
      <w:r w:rsidR="00E44C4C">
        <w:rPr>
          <w:color w:val="000000" w:themeColor="text1"/>
        </w:rPr>
        <w:t>:</w:t>
      </w:r>
      <w:r w:rsidR="008D2D8E">
        <w:rPr>
          <w:color w:val="000000" w:themeColor="text1"/>
        </w:rPr>
        <w:t>55</w:t>
      </w:r>
    </w:p>
    <w:p w14:paraId="613F7CED" w14:textId="5ADC865D" w:rsidR="00D83B0F" w:rsidRPr="008946A3" w:rsidRDefault="00D83B0F" w:rsidP="005E6ABA">
      <w:pPr>
        <w:pStyle w:val="Pamatteksts"/>
        <w:spacing w:before="120"/>
        <w:ind w:left="222" w:hanging="80"/>
      </w:pPr>
      <w:r w:rsidRPr="008946A3">
        <w:t xml:space="preserve">Protokols ir sastādīts uz </w:t>
      </w:r>
      <w:r w:rsidR="00B664F1">
        <w:t>7</w:t>
      </w:r>
      <w:r w:rsidRPr="008946A3">
        <w:t xml:space="preserve">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67E662FE" w14:textId="69B19095" w:rsidR="00D83B0F" w:rsidRDefault="00006EE2" w:rsidP="0056617C">
      <w:pPr>
        <w:spacing w:after="240"/>
        <w:ind w:hanging="79"/>
      </w:pPr>
      <w:r w:rsidRPr="008946A3">
        <w:t xml:space="preserve">    Sēdes dalībnieki:                                                </w:t>
      </w:r>
      <w:r w:rsidR="00A04579" w:rsidRPr="008946A3">
        <w:t xml:space="preserve">                                                     </w:t>
      </w:r>
      <w:r w:rsidR="0065123F" w:rsidRPr="008946A3">
        <w:t xml:space="preserve">  </w:t>
      </w:r>
      <w:r w:rsidR="00A04579" w:rsidRPr="008946A3">
        <w:t xml:space="preserve"> </w:t>
      </w:r>
      <w:proofErr w:type="spellStart"/>
      <w:r w:rsidRPr="008946A3">
        <w:t>R.Vavilova</w:t>
      </w:r>
      <w:proofErr w:type="spellEnd"/>
    </w:p>
    <w:p w14:paraId="23A90A35" w14:textId="4DAE7A60" w:rsidR="0056617C" w:rsidRDefault="0056617C" w:rsidP="001D5C57">
      <w:pPr>
        <w:spacing w:after="240"/>
        <w:ind w:hanging="7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V.Loginovs</w:t>
      </w:r>
      <w:proofErr w:type="spellEnd"/>
    </w:p>
    <w:p w14:paraId="610BCAE0" w14:textId="2075610E" w:rsidR="00006EE2" w:rsidRDefault="001D5C57" w:rsidP="008D2D8E">
      <w:pPr>
        <w:ind w:left="6480" w:firstLine="720"/>
      </w:pPr>
      <w:r>
        <w:t xml:space="preserve">   </w:t>
      </w:r>
      <w:proofErr w:type="spellStart"/>
      <w:r w:rsidR="008D2D8E">
        <w:t>L.Kiškoviča</w:t>
      </w:r>
      <w:proofErr w:type="spellEnd"/>
    </w:p>
    <w:p w14:paraId="77F2508D" w14:textId="77777777" w:rsidR="00B664F1" w:rsidRDefault="00B664F1" w:rsidP="008D2D8E">
      <w:pPr>
        <w:ind w:left="6480" w:firstLine="720"/>
      </w:pPr>
    </w:p>
    <w:p w14:paraId="2609255D" w14:textId="4D3B8D09" w:rsidR="00B664F1" w:rsidRPr="008946A3" w:rsidRDefault="00B664F1" w:rsidP="00B664F1">
      <w:pPr>
        <w:ind w:left="7200"/>
      </w:pPr>
      <w:r>
        <w:t xml:space="preserve">   </w:t>
      </w:r>
      <w:proofErr w:type="spellStart"/>
      <w:r>
        <w:t>M.Liniņa</w:t>
      </w:r>
      <w:proofErr w:type="spellEnd"/>
    </w:p>
    <w:p w14:paraId="4338778A" w14:textId="7AE08F26" w:rsidR="002A2BBB" w:rsidRDefault="002A2BBB" w:rsidP="003459E3">
      <w:pPr>
        <w:tabs>
          <w:tab w:val="left" w:pos="6105"/>
        </w:tabs>
      </w:pPr>
      <w:r>
        <w:t xml:space="preserve">                                                                                                      </w:t>
      </w:r>
      <w:r w:rsidR="008D2D8E">
        <w:t xml:space="preserve">                              </w:t>
      </w:r>
    </w:p>
    <w:p w14:paraId="1C72E245" w14:textId="7D72B78F" w:rsidR="00006EE2" w:rsidRPr="008946A3" w:rsidRDefault="002A2BBB" w:rsidP="003459E3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>
        <w:t>K.Cimoška</w:t>
      </w:r>
      <w:proofErr w:type="spellEnd"/>
      <w:r w:rsidR="003459E3" w:rsidRPr="008946A3">
        <w:t xml:space="preserve"> </w:t>
      </w:r>
    </w:p>
    <w:p w14:paraId="14DA727B" w14:textId="77777777" w:rsidR="003459E3" w:rsidRPr="008946A3" w:rsidRDefault="003459E3" w:rsidP="00D83B0F"/>
    <w:p w14:paraId="607A6DB2" w14:textId="4F0C04C5" w:rsidR="00006EE2" w:rsidRDefault="003459E3" w:rsidP="005E6ABA">
      <w:pPr>
        <w:ind w:firstLine="142"/>
      </w:pPr>
      <w:r w:rsidRPr="008946A3">
        <w:t>Protokolē:</w:t>
      </w:r>
      <w:r w:rsidRPr="008946A3">
        <w:tab/>
        <w:t xml:space="preserve">                                                                                  </w:t>
      </w:r>
      <w:r w:rsidR="00A04579" w:rsidRPr="008946A3">
        <w:t xml:space="preserve">                       </w:t>
      </w:r>
      <w:r w:rsidRPr="008946A3">
        <w:t xml:space="preserve">   </w:t>
      </w:r>
      <w:proofErr w:type="spellStart"/>
      <w:r w:rsidR="00A04579" w:rsidRPr="008946A3">
        <w:t>K.Cimoška</w:t>
      </w:r>
      <w:proofErr w:type="spellEnd"/>
    </w:p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B664F1">
      <w:footerReference w:type="default" r:id="rId9"/>
      <w:pgSz w:w="16840" w:h="11910" w:orient="landscape"/>
      <w:pgMar w:top="1134" w:right="1134" w:bottom="1134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B664F1" w:rsidRDefault="00B664F1" w:rsidP="001C2EB8">
      <w:r>
        <w:separator/>
      </w:r>
    </w:p>
  </w:endnote>
  <w:endnote w:type="continuationSeparator" w:id="0">
    <w:p w14:paraId="10C8179B" w14:textId="77777777" w:rsidR="00B664F1" w:rsidRDefault="00B664F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B664F1" w:rsidRDefault="00B664F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6E7" w:rsidRPr="000146E7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B664F1" w:rsidRDefault="00B664F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B664F1" w:rsidRDefault="00B664F1" w:rsidP="001C2EB8">
      <w:r>
        <w:separator/>
      </w:r>
    </w:p>
  </w:footnote>
  <w:footnote w:type="continuationSeparator" w:id="0">
    <w:p w14:paraId="2FBD8AA3" w14:textId="77777777" w:rsidR="00B664F1" w:rsidRDefault="00B664F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F9F28558"/>
    <w:lvl w:ilvl="0" w:tplc="E584B2BA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0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2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5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7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8"/>
  </w:num>
  <w:num w:numId="13">
    <w:abstractNumId w:val="7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 w:numId="18">
    <w:abstractNumId w:val="1"/>
    <w:lvlOverride w:ilvl="0">
      <w:startOverride w:val="11"/>
    </w:lvlOverride>
  </w:num>
  <w:num w:numId="19">
    <w:abstractNumId w:val="4"/>
    <w:lvlOverride w:ilvl="0">
      <w:startOverride w:val="2"/>
    </w:lvlOverride>
  </w:num>
  <w:num w:numId="20">
    <w:abstractNumId w:val="17"/>
  </w:num>
  <w:num w:numId="21">
    <w:abstractNumId w:val="13"/>
  </w:num>
  <w:num w:numId="22">
    <w:abstractNumId w:val="9"/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46E7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B2980"/>
    <w:rsid w:val="000B6568"/>
    <w:rsid w:val="000D2FF5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5C80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1F705F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A2BBB"/>
    <w:rsid w:val="002A4FAD"/>
    <w:rsid w:val="002B3839"/>
    <w:rsid w:val="002B4303"/>
    <w:rsid w:val="002C0E34"/>
    <w:rsid w:val="002C5998"/>
    <w:rsid w:val="002D230E"/>
    <w:rsid w:val="002D2DBF"/>
    <w:rsid w:val="002D5F06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21B92"/>
    <w:rsid w:val="00325A35"/>
    <w:rsid w:val="00332FEE"/>
    <w:rsid w:val="003337F4"/>
    <w:rsid w:val="00341E25"/>
    <w:rsid w:val="0034266A"/>
    <w:rsid w:val="003459E3"/>
    <w:rsid w:val="00353188"/>
    <w:rsid w:val="00354CBF"/>
    <w:rsid w:val="00356779"/>
    <w:rsid w:val="00373DD1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92616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677E9"/>
    <w:rsid w:val="00581457"/>
    <w:rsid w:val="00582AF4"/>
    <w:rsid w:val="005A140E"/>
    <w:rsid w:val="005A4F8D"/>
    <w:rsid w:val="005B51ED"/>
    <w:rsid w:val="005E055A"/>
    <w:rsid w:val="005E6ABA"/>
    <w:rsid w:val="005F74C5"/>
    <w:rsid w:val="00601966"/>
    <w:rsid w:val="00603A77"/>
    <w:rsid w:val="00611A79"/>
    <w:rsid w:val="006141FC"/>
    <w:rsid w:val="00617E27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A3356"/>
    <w:rsid w:val="006B6A96"/>
    <w:rsid w:val="006C5052"/>
    <w:rsid w:val="006E10C4"/>
    <w:rsid w:val="006E5284"/>
    <w:rsid w:val="006E563A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7371F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73B7B"/>
    <w:rsid w:val="00890C85"/>
    <w:rsid w:val="008946A3"/>
    <w:rsid w:val="00896BD1"/>
    <w:rsid w:val="008B033F"/>
    <w:rsid w:val="008B2D1D"/>
    <w:rsid w:val="008C55FA"/>
    <w:rsid w:val="008C6B0C"/>
    <w:rsid w:val="008D2D8E"/>
    <w:rsid w:val="008D2DAA"/>
    <w:rsid w:val="008D5989"/>
    <w:rsid w:val="008D69F1"/>
    <w:rsid w:val="008E4A94"/>
    <w:rsid w:val="008F481F"/>
    <w:rsid w:val="008F50C0"/>
    <w:rsid w:val="00911149"/>
    <w:rsid w:val="0092167D"/>
    <w:rsid w:val="00926DDD"/>
    <w:rsid w:val="0094201A"/>
    <w:rsid w:val="00950009"/>
    <w:rsid w:val="009570F1"/>
    <w:rsid w:val="00957C98"/>
    <w:rsid w:val="009614A2"/>
    <w:rsid w:val="009820C0"/>
    <w:rsid w:val="00982770"/>
    <w:rsid w:val="00994D61"/>
    <w:rsid w:val="00995D0F"/>
    <w:rsid w:val="009963F9"/>
    <w:rsid w:val="009A6189"/>
    <w:rsid w:val="009A647B"/>
    <w:rsid w:val="009A6D18"/>
    <w:rsid w:val="009A7A68"/>
    <w:rsid w:val="009B36C8"/>
    <w:rsid w:val="009B3A42"/>
    <w:rsid w:val="009F2E8A"/>
    <w:rsid w:val="00A02811"/>
    <w:rsid w:val="00A04579"/>
    <w:rsid w:val="00A05FD8"/>
    <w:rsid w:val="00A1032D"/>
    <w:rsid w:val="00A121C9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96378"/>
    <w:rsid w:val="00AA0305"/>
    <w:rsid w:val="00AA4921"/>
    <w:rsid w:val="00AB57C8"/>
    <w:rsid w:val="00AC1D7C"/>
    <w:rsid w:val="00AC2E3F"/>
    <w:rsid w:val="00AC7AE5"/>
    <w:rsid w:val="00AD272E"/>
    <w:rsid w:val="00AD2EC9"/>
    <w:rsid w:val="00AD3FC4"/>
    <w:rsid w:val="00AE029A"/>
    <w:rsid w:val="00AE4FA4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664F1"/>
    <w:rsid w:val="00B70FC1"/>
    <w:rsid w:val="00B813FC"/>
    <w:rsid w:val="00B924B9"/>
    <w:rsid w:val="00B977E2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44CD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69FA"/>
    <w:rsid w:val="00DC1DC2"/>
    <w:rsid w:val="00DC2887"/>
    <w:rsid w:val="00DD01CB"/>
    <w:rsid w:val="00DD45DF"/>
    <w:rsid w:val="00DE25C1"/>
    <w:rsid w:val="00DE3AC7"/>
    <w:rsid w:val="00DF7D65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636E"/>
    <w:rsid w:val="00E86664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4333"/>
    <w:rsid w:val="00F76918"/>
    <w:rsid w:val="00F87572"/>
    <w:rsid w:val="00FA3190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DE25C1"/>
    <w:pPr>
      <w:widowControl/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ind w:left="142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040E-C3EB-488F-8F78-1E4DC946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7</Pages>
  <Words>8463</Words>
  <Characters>4825</Characters>
  <Application>Microsoft Office Word</Application>
  <DocSecurity>0</DocSecurity>
  <Lines>40</Lines>
  <Paragraphs>26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8</cp:revision>
  <cp:lastPrinted>2024-11-11T13:01:00Z</cp:lastPrinted>
  <dcterms:created xsi:type="dcterms:W3CDTF">2024-11-08T13:23:00Z</dcterms:created>
  <dcterms:modified xsi:type="dcterms:W3CDTF">2024-11-15T07:51:00Z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