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E4CE3" w14:textId="45CB329D" w:rsidR="005A1C72" w:rsidRPr="006C2B88" w:rsidRDefault="00270418" w:rsidP="00AD3A20">
      <w:pPr>
        <w:ind w:left="57"/>
        <w:rPr>
          <w:rFonts w:ascii="Arial" w:hAnsi="Arial" w:cs="Arial"/>
          <w:b/>
          <w:lang w:val="lv-LV"/>
        </w:rPr>
      </w:pPr>
      <w:r w:rsidRPr="006C2B88">
        <w:rPr>
          <w:rFonts w:ascii="Arial" w:hAnsi="Arial" w:cs="Arial"/>
          <w:b/>
          <w:noProof/>
        </w:rPr>
        <w:drawing>
          <wp:anchor distT="0" distB="0" distL="114300" distR="114300" simplePos="0" relativeHeight="251658240" behindDoc="1" locked="0" layoutInCell="1" allowOverlap="1" wp14:anchorId="645F7D59" wp14:editId="56734E7B">
            <wp:simplePos x="0" y="0"/>
            <wp:positionH relativeFrom="column">
              <wp:posOffset>1578272</wp:posOffset>
            </wp:positionH>
            <wp:positionV relativeFrom="paragraph">
              <wp:posOffset>242</wp:posOffset>
            </wp:positionV>
            <wp:extent cx="2489200" cy="750570"/>
            <wp:effectExtent l="0" t="0" r="6350" b="0"/>
            <wp:wrapTight wrapText="bothSides">
              <wp:wrapPolygon edited="0">
                <wp:start x="0" y="0"/>
                <wp:lineTo x="0" y="20832"/>
                <wp:lineTo x="21490" y="20832"/>
                <wp:lineTo x="21490" y="0"/>
                <wp:lineTo x="0" y="0"/>
              </wp:wrapPolygon>
            </wp:wrapTight>
            <wp:docPr id="2" name="Picture 2" descr="P:\Jolanta_Att_departaments\PROJEKTI\VISI_PROJEKTI\Interreg\SnowPowerLatLit_Visaginas\publicitate_SnowPower\logo\Interreg Logo Latvia-Lithuani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Jolanta_Att_departaments\PROJEKTI\VISI_PROJEKTI\Interreg\SnowPowerLatLit_Visaginas\publicitate_SnowPower\logo\Interreg Logo Latvia-Lithuania CMYK Color-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920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CC6A6" w14:textId="1BAFE404" w:rsidR="005A1C72" w:rsidRPr="006C2B88" w:rsidRDefault="005A1C72" w:rsidP="00270418">
      <w:pPr>
        <w:ind w:left="57" w:firstLine="720"/>
        <w:rPr>
          <w:rFonts w:ascii="Arial" w:hAnsi="Arial" w:cs="Arial"/>
          <w:b/>
          <w:lang w:val="lv-LV"/>
        </w:rPr>
      </w:pPr>
    </w:p>
    <w:p w14:paraId="0AD04067" w14:textId="77777777" w:rsidR="00270418" w:rsidRPr="006C2B88" w:rsidRDefault="00270418" w:rsidP="00AD3A20">
      <w:pPr>
        <w:ind w:left="57"/>
        <w:rPr>
          <w:rFonts w:ascii="Arial" w:hAnsi="Arial" w:cs="Arial"/>
          <w:b/>
          <w:lang w:val="lv-LV"/>
        </w:rPr>
      </w:pPr>
    </w:p>
    <w:p w14:paraId="72435FBE" w14:textId="77777777" w:rsidR="00270418" w:rsidRPr="006C2B88" w:rsidRDefault="00270418" w:rsidP="00AD3A20">
      <w:pPr>
        <w:ind w:left="57"/>
        <w:rPr>
          <w:rFonts w:ascii="Arial" w:hAnsi="Arial" w:cs="Arial"/>
          <w:b/>
          <w:lang w:val="lv-LV"/>
        </w:rPr>
      </w:pPr>
    </w:p>
    <w:p w14:paraId="1DBD024C" w14:textId="77777777" w:rsidR="00270418" w:rsidRPr="008F7334" w:rsidRDefault="00270418" w:rsidP="00AD3A20">
      <w:pPr>
        <w:ind w:left="57"/>
        <w:rPr>
          <w:rFonts w:ascii="Arial" w:hAnsi="Arial" w:cs="Arial"/>
          <w:b/>
          <w:lang w:val="lv-LV"/>
        </w:rPr>
      </w:pPr>
    </w:p>
    <w:p w14:paraId="660CE4EF" w14:textId="35945362" w:rsidR="00497011" w:rsidRPr="008F7334" w:rsidRDefault="002B7624" w:rsidP="00497011">
      <w:pPr>
        <w:tabs>
          <w:tab w:val="left" w:pos="3510"/>
        </w:tabs>
        <w:suppressAutoHyphens/>
        <w:jc w:val="center"/>
        <w:rPr>
          <w:b/>
          <w:bCs/>
          <w:lang w:val="lv-LV" w:eastAsia="ar-SA"/>
        </w:rPr>
      </w:pPr>
      <w:r w:rsidRPr="008F7334">
        <w:rPr>
          <w:b/>
          <w:bCs/>
          <w:lang w:val="lv-LV" w:eastAsia="ar-SA"/>
        </w:rPr>
        <w:t>UZAICINĀJUMS</w:t>
      </w:r>
      <w:r w:rsidR="00497011" w:rsidRPr="008F7334">
        <w:rPr>
          <w:b/>
          <w:bCs/>
          <w:lang w:val="lv-LV" w:eastAsia="ar-SA"/>
        </w:rPr>
        <w:t xml:space="preserve"> </w:t>
      </w:r>
    </w:p>
    <w:p w14:paraId="17B79658" w14:textId="6FB1F42C" w:rsidR="00497011" w:rsidRPr="008F7334" w:rsidRDefault="002B7624" w:rsidP="00497011">
      <w:pPr>
        <w:keepNext/>
        <w:suppressAutoHyphens/>
        <w:jc w:val="center"/>
        <w:outlineLvl w:val="0"/>
        <w:rPr>
          <w:lang w:val="lv-LV"/>
        </w:rPr>
      </w:pPr>
      <w:r w:rsidRPr="008F7334">
        <w:rPr>
          <w:lang w:val="lv-LV"/>
        </w:rPr>
        <w:t>pretendentiem piedalīties cenu aptaujā par līguma slēgšanas piešķiršanas tiesībām</w:t>
      </w:r>
      <w:r w:rsidR="00497011" w:rsidRPr="008F7334">
        <w:rPr>
          <w:lang w:val="lv-LV"/>
        </w:rPr>
        <w:t xml:space="preserve"> </w:t>
      </w:r>
    </w:p>
    <w:p w14:paraId="4FB66213" w14:textId="52322B08" w:rsidR="005E3BCC" w:rsidRPr="008F7334" w:rsidRDefault="00270418" w:rsidP="005E3BCC">
      <w:pPr>
        <w:contextualSpacing/>
        <w:jc w:val="center"/>
        <w:rPr>
          <w:b/>
          <w:bCs/>
          <w:lang w:val="lv-LV" w:eastAsia="ar-SA"/>
        </w:rPr>
      </w:pPr>
      <w:r w:rsidRPr="008F7334">
        <w:rPr>
          <w:b/>
          <w:bCs/>
          <w:lang w:val="lv-LV" w:eastAsia="ar-SA"/>
        </w:rPr>
        <w:t>„</w:t>
      </w:r>
      <w:r w:rsidR="00221E51" w:rsidRPr="008F7334">
        <w:rPr>
          <w:b/>
          <w:bCs/>
          <w:lang w:val="lv-LV" w:eastAsia="ar-SA"/>
        </w:rPr>
        <w:t>Ārējā eksperta pakalpojum</w:t>
      </w:r>
      <w:r w:rsidR="00754D5B" w:rsidRPr="008F7334">
        <w:rPr>
          <w:b/>
          <w:bCs/>
          <w:lang w:val="lv-LV" w:eastAsia="ar-SA"/>
        </w:rPr>
        <w:t>u</w:t>
      </w:r>
      <w:r w:rsidR="00221E51" w:rsidRPr="008F7334">
        <w:rPr>
          <w:b/>
          <w:bCs/>
          <w:lang w:val="lv-LV" w:eastAsia="ar-SA"/>
        </w:rPr>
        <w:t xml:space="preserve"> nodrošināšana </w:t>
      </w:r>
      <w:proofErr w:type="spellStart"/>
      <w:r w:rsidRPr="008F7334">
        <w:rPr>
          <w:b/>
          <w:bCs/>
          <w:lang w:val="lv-LV" w:eastAsia="ar-SA"/>
        </w:rPr>
        <w:t>Interreg</w:t>
      </w:r>
      <w:proofErr w:type="spellEnd"/>
      <w:r w:rsidRPr="008F7334">
        <w:rPr>
          <w:b/>
          <w:bCs/>
          <w:lang w:val="lv-LV" w:eastAsia="ar-SA"/>
        </w:rPr>
        <w:t xml:space="preserve"> VI-A Latvijas–Lietuvas programmas 2021.–2027. gadam projekta “Ilgtspējīga pārrobežu sadarbība ziemas tūrisma attīstībai” (“</w:t>
      </w:r>
      <w:proofErr w:type="spellStart"/>
      <w:r w:rsidRPr="008F7334">
        <w:rPr>
          <w:b/>
          <w:bCs/>
          <w:lang w:val="lv-LV" w:eastAsia="ar-SA"/>
        </w:rPr>
        <w:t>Sustainable</w:t>
      </w:r>
      <w:proofErr w:type="spellEnd"/>
      <w:r w:rsidRPr="008F7334">
        <w:rPr>
          <w:b/>
          <w:bCs/>
          <w:lang w:val="lv-LV" w:eastAsia="ar-SA"/>
        </w:rPr>
        <w:t xml:space="preserve"> </w:t>
      </w:r>
      <w:proofErr w:type="spellStart"/>
      <w:r w:rsidRPr="008F7334">
        <w:rPr>
          <w:b/>
          <w:bCs/>
          <w:lang w:val="lv-LV" w:eastAsia="ar-SA"/>
        </w:rPr>
        <w:t>cross</w:t>
      </w:r>
      <w:proofErr w:type="spellEnd"/>
      <w:r w:rsidRPr="008F7334">
        <w:rPr>
          <w:b/>
          <w:bCs/>
          <w:lang w:val="lv-LV" w:eastAsia="ar-SA"/>
        </w:rPr>
        <w:t xml:space="preserve"> </w:t>
      </w:r>
      <w:proofErr w:type="spellStart"/>
      <w:r w:rsidRPr="008F7334">
        <w:rPr>
          <w:b/>
          <w:bCs/>
          <w:lang w:val="lv-LV" w:eastAsia="ar-SA"/>
        </w:rPr>
        <w:t>border</w:t>
      </w:r>
      <w:proofErr w:type="spellEnd"/>
      <w:r w:rsidRPr="008F7334">
        <w:rPr>
          <w:b/>
          <w:bCs/>
          <w:lang w:val="lv-LV" w:eastAsia="ar-SA"/>
        </w:rPr>
        <w:t xml:space="preserve"> </w:t>
      </w:r>
      <w:proofErr w:type="spellStart"/>
      <w:r w:rsidRPr="008F7334">
        <w:rPr>
          <w:b/>
          <w:bCs/>
          <w:lang w:val="lv-LV" w:eastAsia="ar-SA"/>
        </w:rPr>
        <w:t>cooperation</w:t>
      </w:r>
      <w:proofErr w:type="spellEnd"/>
      <w:r w:rsidRPr="008F7334">
        <w:rPr>
          <w:b/>
          <w:bCs/>
          <w:lang w:val="lv-LV" w:eastAsia="ar-SA"/>
        </w:rPr>
        <w:t xml:space="preserve"> </w:t>
      </w:r>
      <w:proofErr w:type="spellStart"/>
      <w:r w:rsidRPr="008F7334">
        <w:rPr>
          <w:b/>
          <w:bCs/>
          <w:lang w:val="lv-LV" w:eastAsia="ar-SA"/>
        </w:rPr>
        <w:t>for</w:t>
      </w:r>
      <w:proofErr w:type="spellEnd"/>
      <w:r w:rsidRPr="008F7334">
        <w:rPr>
          <w:b/>
          <w:bCs/>
          <w:lang w:val="lv-LV" w:eastAsia="ar-SA"/>
        </w:rPr>
        <w:t xml:space="preserve"> </w:t>
      </w:r>
      <w:proofErr w:type="spellStart"/>
      <w:r w:rsidRPr="008F7334">
        <w:rPr>
          <w:b/>
          <w:bCs/>
          <w:lang w:val="lv-LV" w:eastAsia="ar-SA"/>
        </w:rPr>
        <w:t>winter</w:t>
      </w:r>
      <w:proofErr w:type="spellEnd"/>
      <w:r w:rsidRPr="008F7334">
        <w:rPr>
          <w:b/>
          <w:bCs/>
          <w:lang w:val="lv-LV" w:eastAsia="ar-SA"/>
        </w:rPr>
        <w:t xml:space="preserve"> </w:t>
      </w:r>
      <w:proofErr w:type="spellStart"/>
      <w:r w:rsidRPr="008F7334">
        <w:rPr>
          <w:b/>
          <w:bCs/>
          <w:lang w:val="lv-LV" w:eastAsia="ar-SA"/>
        </w:rPr>
        <w:t>tourism</w:t>
      </w:r>
      <w:proofErr w:type="spellEnd"/>
      <w:r w:rsidRPr="008F7334">
        <w:rPr>
          <w:b/>
          <w:bCs/>
          <w:lang w:val="lv-LV" w:eastAsia="ar-SA"/>
        </w:rPr>
        <w:t xml:space="preserve"> </w:t>
      </w:r>
      <w:proofErr w:type="spellStart"/>
      <w:r w:rsidRPr="008F7334">
        <w:rPr>
          <w:b/>
          <w:bCs/>
          <w:lang w:val="lv-LV" w:eastAsia="ar-SA"/>
        </w:rPr>
        <w:t>development</w:t>
      </w:r>
      <w:proofErr w:type="spellEnd"/>
      <w:r w:rsidRPr="008F7334">
        <w:rPr>
          <w:b/>
          <w:bCs/>
          <w:lang w:val="lv-LV" w:eastAsia="ar-SA"/>
        </w:rPr>
        <w:t>”/ “</w:t>
      </w:r>
      <w:proofErr w:type="spellStart"/>
      <w:r w:rsidRPr="008F7334">
        <w:rPr>
          <w:b/>
          <w:bCs/>
          <w:lang w:val="lv-LV" w:eastAsia="ar-SA"/>
        </w:rPr>
        <w:t>SnowPower</w:t>
      </w:r>
      <w:proofErr w:type="spellEnd"/>
      <w:r w:rsidRPr="008F7334">
        <w:rPr>
          <w:b/>
          <w:bCs/>
          <w:lang w:val="lv-LV" w:eastAsia="ar-SA"/>
        </w:rPr>
        <w:t xml:space="preserve">”/ </w:t>
      </w:r>
      <w:proofErr w:type="spellStart"/>
      <w:r w:rsidRPr="008F7334">
        <w:rPr>
          <w:b/>
          <w:bCs/>
          <w:lang w:val="lv-LV" w:eastAsia="ar-SA"/>
        </w:rPr>
        <w:t>Nr.LL-00123)</w:t>
      </w:r>
      <w:proofErr w:type="spellEnd"/>
      <w:r w:rsidRPr="008F7334">
        <w:rPr>
          <w:b/>
          <w:bCs/>
          <w:lang w:val="lv-LV" w:eastAsia="ar-SA"/>
        </w:rPr>
        <w:t xml:space="preserve"> apmācību “Zaļās un digitālās prasmes tūrismā ziemas tūrisma sezonas atbalstam” </w:t>
      </w:r>
      <w:r w:rsidR="00221E51" w:rsidRPr="008F7334">
        <w:rPr>
          <w:b/>
          <w:bCs/>
          <w:lang w:val="lv-LV" w:eastAsia="ar-SA"/>
        </w:rPr>
        <w:t>dalībniekiem</w:t>
      </w:r>
      <w:r w:rsidRPr="008F7334">
        <w:rPr>
          <w:b/>
          <w:bCs/>
          <w:lang w:val="lv-LV" w:eastAsia="ar-SA"/>
        </w:rPr>
        <w:t>”</w:t>
      </w:r>
    </w:p>
    <w:p w14:paraId="420822C3" w14:textId="3CB2777F" w:rsidR="0062376C" w:rsidRPr="009F6793" w:rsidRDefault="002403E5" w:rsidP="0062376C">
      <w:pPr>
        <w:jc w:val="center"/>
        <w:rPr>
          <w:b/>
          <w:lang w:val="lv-LV"/>
        </w:rPr>
      </w:pPr>
      <w:r w:rsidRPr="008F7334">
        <w:rPr>
          <w:b/>
          <w:lang w:val="lv-LV"/>
        </w:rPr>
        <w:t xml:space="preserve">Identifikācijas </w:t>
      </w:r>
      <w:proofErr w:type="spellStart"/>
      <w:r w:rsidRPr="008F7334">
        <w:rPr>
          <w:b/>
          <w:lang w:val="lv-LV"/>
        </w:rPr>
        <w:t>Nr</w:t>
      </w:r>
      <w:proofErr w:type="spellEnd"/>
      <w:r w:rsidRPr="008F7334">
        <w:rPr>
          <w:b/>
          <w:lang w:val="lv-LV"/>
        </w:rPr>
        <w:t>.</w:t>
      </w:r>
      <w:r w:rsidR="000779AE" w:rsidRPr="008F7334">
        <w:rPr>
          <w:b/>
          <w:lang w:val="lv-LV"/>
        </w:rPr>
        <w:t xml:space="preserve"> </w:t>
      </w:r>
      <w:r w:rsidR="00270418" w:rsidRPr="009F6793">
        <w:rPr>
          <w:b/>
          <w:lang w:val="lv-LV"/>
        </w:rPr>
        <w:t>DPCP 2024</w:t>
      </w:r>
      <w:r w:rsidR="00221E51" w:rsidRPr="009F6793">
        <w:rPr>
          <w:b/>
          <w:lang w:val="lv-LV"/>
        </w:rPr>
        <w:t>/</w:t>
      </w:r>
      <w:r w:rsidR="009F6793">
        <w:rPr>
          <w:b/>
          <w:lang w:val="lv-LV"/>
        </w:rPr>
        <w:t>41</w:t>
      </w:r>
    </w:p>
    <w:p w14:paraId="5F2B37CC" w14:textId="7525B11A" w:rsidR="00C6616A" w:rsidRPr="009F6793" w:rsidRDefault="00C6616A" w:rsidP="00AA76F4">
      <w:pPr>
        <w:contextualSpacing/>
        <w:jc w:val="center"/>
        <w:rPr>
          <w:b/>
          <w:lang w:val="lv-LV"/>
        </w:rPr>
      </w:pPr>
    </w:p>
    <w:p w14:paraId="19E5D5F6" w14:textId="77777777" w:rsidR="00584B13" w:rsidRPr="008F7334"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lang w:val="lv-LV"/>
        </w:rPr>
      </w:pPr>
      <w:r w:rsidRPr="008F7334">
        <w:rPr>
          <w:rFonts w:ascii="Times New Roman" w:hAnsi="Times New Roman" w:cs="Times New Roman"/>
          <w:b/>
          <w:bCs/>
          <w:color w:val="auto"/>
          <w:sz w:val="24"/>
          <w:szCs w:val="24"/>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3"/>
        <w:gridCol w:w="5079"/>
      </w:tblGrid>
      <w:tr w:rsidR="00A36C5E" w:rsidRPr="008F7334" w14:paraId="290E526C"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14E10B7" w14:textId="20D8B199" w:rsidR="00584B13" w:rsidRPr="008F7334" w:rsidRDefault="00584B13" w:rsidP="001F3C0F">
            <w:pPr>
              <w:rPr>
                <w:b/>
                <w:lang w:val="lv-LV"/>
              </w:rPr>
            </w:pPr>
            <w:r w:rsidRPr="008F7334">
              <w:rPr>
                <w:b/>
                <w:lang w:val="lv-LV"/>
              </w:rPr>
              <w:t>Pasūtītāja</w:t>
            </w:r>
            <w:r w:rsidR="001F3C0F" w:rsidRPr="008F7334">
              <w:rPr>
                <w:b/>
                <w:lang w:val="lv-LV"/>
              </w:rPr>
              <w:t>/ Līgumslēdzēja</w:t>
            </w:r>
            <w:r w:rsidRPr="008F7334">
              <w:rPr>
                <w:b/>
                <w:lang w:val="lv-LV"/>
              </w:rPr>
              <w:t xml:space="preserve"> nosaukums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4AE407DC" w14:textId="61F59BCC" w:rsidR="00584B13" w:rsidRPr="008F7334" w:rsidRDefault="00584B13" w:rsidP="00D35A08">
            <w:pPr>
              <w:pStyle w:val="Style2"/>
              <w:rPr>
                <w:sz w:val="24"/>
                <w:szCs w:val="24"/>
              </w:rPr>
            </w:pPr>
            <w:r w:rsidRPr="008F7334">
              <w:rPr>
                <w:sz w:val="24"/>
                <w:szCs w:val="24"/>
              </w:rPr>
              <w:t xml:space="preserve">Daugavpils </w:t>
            </w:r>
            <w:r w:rsidR="001A0B78" w:rsidRPr="008F7334">
              <w:rPr>
                <w:sz w:val="24"/>
                <w:szCs w:val="24"/>
              </w:rPr>
              <w:t>valsts</w:t>
            </w:r>
            <w:r w:rsidRPr="008F7334">
              <w:rPr>
                <w:sz w:val="24"/>
                <w:szCs w:val="24"/>
              </w:rPr>
              <w:t xml:space="preserve">pilsētas </w:t>
            </w:r>
            <w:r w:rsidR="00D35A08" w:rsidRPr="008F7334">
              <w:rPr>
                <w:sz w:val="24"/>
                <w:szCs w:val="24"/>
              </w:rPr>
              <w:t>pašvaldība</w:t>
            </w:r>
          </w:p>
        </w:tc>
      </w:tr>
      <w:tr w:rsidR="00A36C5E" w:rsidRPr="008F7334" w14:paraId="2D83276E"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57CC85C" w14:textId="77777777" w:rsidR="00584B13" w:rsidRPr="008F7334" w:rsidRDefault="00584B13" w:rsidP="00156F47">
            <w:pPr>
              <w:pStyle w:val="TOC1"/>
              <w:jc w:val="left"/>
              <w:rPr>
                <w:sz w:val="24"/>
                <w:szCs w:val="24"/>
              </w:rPr>
            </w:pPr>
            <w:r w:rsidRPr="008F7334">
              <w:rPr>
                <w:sz w:val="24"/>
                <w:szCs w:val="24"/>
              </w:rPr>
              <w:t>Adrese</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3F1F4411" w14:textId="77777777" w:rsidR="00584B13" w:rsidRPr="008F7334" w:rsidRDefault="00584B13" w:rsidP="00D35A08">
            <w:pPr>
              <w:rPr>
                <w:b/>
                <w:lang w:val="lv-LV"/>
              </w:rPr>
            </w:pPr>
            <w:r w:rsidRPr="008F7334">
              <w:rPr>
                <w:rStyle w:val="Strong"/>
                <w:b w:val="0"/>
                <w:lang w:val="lv-LV"/>
              </w:rPr>
              <w:t>Krišjāņa Valdemāra iel</w:t>
            </w:r>
            <w:r w:rsidR="00D35A08" w:rsidRPr="008F7334">
              <w:rPr>
                <w:rStyle w:val="Strong"/>
                <w:b w:val="0"/>
                <w:lang w:val="lv-LV"/>
              </w:rPr>
              <w:t>a</w:t>
            </w:r>
            <w:r w:rsidRPr="008F7334">
              <w:rPr>
                <w:rStyle w:val="Strong"/>
                <w:b w:val="0"/>
                <w:lang w:val="lv-LV"/>
              </w:rPr>
              <w:t xml:space="preserve"> 1</w:t>
            </w:r>
            <w:r w:rsidRPr="008F7334">
              <w:rPr>
                <w:b/>
                <w:lang w:val="lv-LV"/>
              </w:rPr>
              <w:t>,</w:t>
            </w:r>
            <w:r w:rsidRPr="008F7334">
              <w:rPr>
                <w:lang w:val="lv-LV"/>
              </w:rPr>
              <w:t xml:space="preserve"> Daugavpils, LV-5401</w:t>
            </w:r>
          </w:p>
        </w:tc>
      </w:tr>
      <w:tr w:rsidR="00A36C5E" w:rsidRPr="008F7334" w14:paraId="15B7F1FA"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1B8C65FA" w14:textId="77777777" w:rsidR="00584B13" w:rsidRPr="008F7334" w:rsidRDefault="00584B13" w:rsidP="00156F47">
            <w:pPr>
              <w:pStyle w:val="TOC1"/>
              <w:jc w:val="left"/>
              <w:rPr>
                <w:sz w:val="24"/>
                <w:szCs w:val="24"/>
              </w:rPr>
            </w:pPr>
            <w:r w:rsidRPr="008F7334">
              <w:rPr>
                <w:sz w:val="24"/>
                <w:szCs w:val="24"/>
              </w:rPr>
              <w:t>Reģistrācijas numurs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7430F871" w14:textId="77777777" w:rsidR="00584B13" w:rsidRPr="008F7334" w:rsidRDefault="00584B13" w:rsidP="00156F47">
            <w:pPr>
              <w:rPr>
                <w:b/>
                <w:lang w:val="lv-LV"/>
              </w:rPr>
            </w:pPr>
            <w:r w:rsidRPr="008F7334">
              <w:rPr>
                <w:rStyle w:val="Strong"/>
                <w:b w:val="0"/>
                <w:lang w:val="lv-LV"/>
              </w:rPr>
              <w:t>90000077325</w:t>
            </w:r>
          </w:p>
        </w:tc>
      </w:tr>
      <w:tr w:rsidR="00A36C5E" w:rsidRPr="008F7334" w14:paraId="54A0982C"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4CCABF17" w14:textId="77777777" w:rsidR="00584B13" w:rsidRPr="008F7334" w:rsidRDefault="00584B13" w:rsidP="00156F47">
            <w:pPr>
              <w:pStyle w:val="TOC1"/>
              <w:jc w:val="left"/>
              <w:rPr>
                <w:sz w:val="24"/>
                <w:szCs w:val="24"/>
              </w:rPr>
            </w:pPr>
            <w:r w:rsidRPr="008F7334">
              <w:rPr>
                <w:sz w:val="24"/>
                <w:szCs w:val="24"/>
              </w:rPr>
              <w:t xml:space="preserve">Kontaktpersona </w:t>
            </w:r>
          </w:p>
        </w:tc>
        <w:tc>
          <w:tcPr>
            <w:tcW w:w="6662" w:type="dxa"/>
            <w:gridSpan w:val="2"/>
            <w:tcBorders>
              <w:top w:val="single" w:sz="4" w:space="0" w:color="auto"/>
              <w:left w:val="single" w:sz="4" w:space="0" w:color="auto"/>
              <w:bottom w:val="single" w:sz="4" w:space="0" w:color="auto"/>
              <w:right w:val="single" w:sz="4" w:space="0" w:color="auto"/>
            </w:tcBorders>
            <w:hideMark/>
          </w:tcPr>
          <w:p w14:paraId="1911A2D6" w14:textId="0690BD13" w:rsidR="00584B13" w:rsidRPr="008F7334" w:rsidRDefault="00270418" w:rsidP="005E3BCC">
            <w:pPr>
              <w:jc w:val="both"/>
              <w:rPr>
                <w:lang w:val="lv-LV"/>
              </w:rPr>
            </w:pPr>
            <w:r w:rsidRPr="008F7334">
              <w:rPr>
                <w:lang w:val="lv-LV"/>
              </w:rPr>
              <w:t xml:space="preserve">Daugavpils pašvaldības centrālās pārvaldes (turpmāk – DPCP) Attīstības departamenta Investīciju un starptautisko sakaru nodaļas starptautisko projektu vadītāja, </w:t>
            </w:r>
            <w:proofErr w:type="spellStart"/>
            <w:r w:rsidRPr="008F7334">
              <w:rPr>
                <w:lang w:val="lv-LV"/>
              </w:rPr>
              <w:t>tālr</w:t>
            </w:r>
            <w:proofErr w:type="spellEnd"/>
            <w:r w:rsidRPr="008F7334">
              <w:rPr>
                <w:lang w:val="lv-LV"/>
              </w:rPr>
              <w:t xml:space="preserve">. 65476801, e-pasts: </w:t>
            </w:r>
            <w:hyperlink r:id="rId10" w:history="1">
              <w:r w:rsidRPr="008F7334">
                <w:rPr>
                  <w:rStyle w:val="Hyperlink"/>
                  <w:lang w:val="lv-LV"/>
                </w:rPr>
                <w:t>jolanta.reca@daugavpils.lv</w:t>
              </w:r>
            </w:hyperlink>
            <w:r w:rsidRPr="008F7334">
              <w:rPr>
                <w:lang w:val="lv-LV"/>
              </w:rPr>
              <w:t xml:space="preserve"> </w:t>
            </w:r>
          </w:p>
        </w:tc>
      </w:tr>
      <w:tr w:rsidR="00A36C5E" w:rsidRPr="008F7334" w14:paraId="2B76BEBC" w14:textId="77777777" w:rsidTr="001F3C0F">
        <w:trPr>
          <w:cantSplit/>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2FFAC52C" w14:textId="77777777" w:rsidR="00584B13" w:rsidRPr="008F7334" w:rsidRDefault="00584B13" w:rsidP="00156F47">
            <w:pPr>
              <w:rPr>
                <w:b/>
                <w:lang w:val="lv-LV"/>
              </w:rPr>
            </w:pPr>
            <w:r w:rsidRPr="008F7334">
              <w:rPr>
                <w:b/>
                <w:lang w:val="lv-LV"/>
              </w:rPr>
              <w:t>Darba laiks</w:t>
            </w:r>
          </w:p>
        </w:tc>
        <w:tc>
          <w:tcPr>
            <w:tcW w:w="1583" w:type="dxa"/>
            <w:tcBorders>
              <w:top w:val="single" w:sz="4" w:space="0" w:color="auto"/>
              <w:left w:val="single" w:sz="4" w:space="0" w:color="auto"/>
              <w:bottom w:val="single" w:sz="4" w:space="0" w:color="auto"/>
              <w:right w:val="single" w:sz="4" w:space="0" w:color="auto"/>
            </w:tcBorders>
            <w:hideMark/>
          </w:tcPr>
          <w:p w14:paraId="426B061F" w14:textId="77777777" w:rsidR="00584B13" w:rsidRPr="008F7334" w:rsidRDefault="00584B13" w:rsidP="00156F47">
            <w:pPr>
              <w:pStyle w:val="font5"/>
              <w:spacing w:before="0" w:beforeAutospacing="0" w:after="0" w:afterAutospacing="0"/>
              <w:rPr>
                <w:sz w:val="24"/>
                <w:szCs w:val="24"/>
                <w:lang w:val="lv-LV"/>
              </w:rPr>
            </w:pPr>
            <w:r w:rsidRPr="008F7334">
              <w:rPr>
                <w:sz w:val="24"/>
                <w:szCs w:val="24"/>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1ED6A4A3" w14:textId="77777777" w:rsidR="00584B13" w:rsidRPr="008F7334" w:rsidRDefault="00584B13" w:rsidP="00156F47">
            <w:pPr>
              <w:pStyle w:val="font5"/>
              <w:spacing w:before="0" w:beforeAutospacing="0" w:after="0" w:afterAutospacing="0"/>
              <w:rPr>
                <w:sz w:val="24"/>
                <w:szCs w:val="24"/>
                <w:lang w:val="lv-LV"/>
              </w:rPr>
            </w:pPr>
            <w:r w:rsidRPr="008F7334">
              <w:rPr>
                <w:sz w:val="24"/>
                <w:szCs w:val="24"/>
                <w:lang w:val="lv-LV"/>
              </w:rPr>
              <w:t>No 08.00 līdz 12.00 un no 13.00 līdz 18.00</w:t>
            </w:r>
          </w:p>
        </w:tc>
      </w:tr>
      <w:tr w:rsidR="00A36C5E" w:rsidRPr="008F7334" w14:paraId="5DC1C5A5"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57FEAA6" w14:textId="77777777" w:rsidR="00584B13" w:rsidRPr="008F7334" w:rsidRDefault="00584B13" w:rsidP="00156F47">
            <w:pPr>
              <w:rPr>
                <w:b/>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17598633" w14:textId="77777777" w:rsidR="00584B13" w:rsidRPr="008F7334" w:rsidRDefault="00584B13" w:rsidP="00156F47">
            <w:pPr>
              <w:rPr>
                <w:lang w:val="lv-LV"/>
              </w:rPr>
            </w:pPr>
            <w:r w:rsidRPr="008F7334">
              <w:rPr>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607E063A" w14:textId="77777777" w:rsidR="00584B13" w:rsidRPr="008F7334" w:rsidRDefault="00584B13" w:rsidP="00156F47">
            <w:pPr>
              <w:rPr>
                <w:lang w:val="lv-LV"/>
              </w:rPr>
            </w:pPr>
            <w:r w:rsidRPr="008F7334">
              <w:rPr>
                <w:lang w:val="lv-LV"/>
              </w:rPr>
              <w:t>No 08.00 līdz 12.00 un no 13.00 līdz 17.00</w:t>
            </w:r>
          </w:p>
        </w:tc>
      </w:tr>
      <w:tr w:rsidR="00A36C5E" w:rsidRPr="008F7334" w14:paraId="6D53E885"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DC83E54" w14:textId="77777777" w:rsidR="00584B13" w:rsidRPr="008F7334" w:rsidRDefault="00584B13" w:rsidP="00156F47">
            <w:pPr>
              <w:rPr>
                <w:b/>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360C123B" w14:textId="77777777" w:rsidR="00584B13" w:rsidRPr="008F7334" w:rsidRDefault="00584B13" w:rsidP="00156F47">
            <w:pPr>
              <w:rPr>
                <w:lang w:val="lv-LV"/>
              </w:rPr>
            </w:pPr>
            <w:r w:rsidRPr="008F7334">
              <w:rPr>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082422B3" w14:textId="77777777" w:rsidR="00584B13" w:rsidRPr="008F7334" w:rsidRDefault="00584B13" w:rsidP="00156F47">
            <w:pPr>
              <w:rPr>
                <w:lang w:val="lv-LV"/>
              </w:rPr>
            </w:pPr>
            <w:r w:rsidRPr="008F7334">
              <w:rPr>
                <w:lang w:val="lv-LV"/>
              </w:rPr>
              <w:t>No 08.00 līdz 12.00 un no 13.00 līdz 16.00</w:t>
            </w:r>
          </w:p>
        </w:tc>
      </w:tr>
    </w:tbl>
    <w:p w14:paraId="470C18B2" w14:textId="6F5E3D7F" w:rsidR="00584B13" w:rsidRPr="008F7334" w:rsidRDefault="00584B13" w:rsidP="00174B18">
      <w:pPr>
        <w:pStyle w:val="Heading2"/>
        <w:keepLines w:val="0"/>
        <w:numPr>
          <w:ilvl w:val="0"/>
          <w:numId w:val="10"/>
        </w:numPr>
        <w:tabs>
          <w:tab w:val="clear" w:pos="2912"/>
        </w:tabs>
        <w:spacing w:before="60" w:after="60"/>
        <w:ind w:left="284" w:hanging="284"/>
        <w:jc w:val="both"/>
        <w:rPr>
          <w:rFonts w:ascii="Times New Roman" w:hAnsi="Times New Roman" w:cs="Times New Roman"/>
          <w:b/>
          <w:bCs/>
          <w:color w:val="auto"/>
          <w:sz w:val="24"/>
          <w:szCs w:val="24"/>
          <w:lang w:val="lv-LV"/>
        </w:rPr>
      </w:pPr>
      <w:proofErr w:type="spellStart"/>
      <w:r w:rsidRPr="008F7334">
        <w:rPr>
          <w:rFonts w:ascii="Times New Roman" w:hAnsi="Times New Roman" w:cs="Times New Roman"/>
          <w:b/>
          <w:bCs/>
          <w:color w:val="auto"/>
          <w:sz w:val="24"/>
          <w:szCs w:val="24"/>
          <w:lang w:val="lv-LV"/>
        </w:rPr>
        <w:t>Zemsliekšņa</w:t>
      </w:r>
      <w:proofErr w:type="spellEnd"/>
      <w:r w:rsidRPr="008F7334">
        <w:rPr>
          <w:rFonts w:ascii="Times New Roman" w:hAnsi="Times New Roman" w:cs="Times New Roman"/>
          <w:b/>
          <w:bCs/>
          <w:color w:val="auto"/>
          <w:sz w:val="24"/>
          <w:szCs w:val="24"/>
          <w:lang w:val="lv-LV"/>
        </w:rPr>
        <w:t xml:space="preserve"> iepirkuma nepieciešamības apzināšanās datums:</w:t>
      </w:r>
      <w:r w:rsidRPr="008F7334">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525E4503D88C4082AE677F0F4D114EF4"/>
          </w:placeholder>
          <w:date>
            <w:dateFormat w:val="yyyy'. gada 'd. MMMM"/>
            <w:lid w:val="lv-LV"/>
            <w:storeMappedDataAs w:val="dateTime"/>
            <w:calendar w:val="gregorian"/>
          </w:date>
        </w:sdtPr>
        <w:sdtEndPr/>
        <w:sdtContent>
          <w:r w:rsidR="00270418" w:rsidRPr="008F7334">
            <w:rPr>
              <w:rFonts w:ascii="Times New Roman" w:hAnsi="Times New Roman" w:cs="Times New Roman"/>
              <w:bCs/>
              <w:color w:val="auto"/>
              <w:sz w:val="24"/>
              <w:szCs w:val="24"/>
              <w:lang w:val="lv-LV"/>
            </w:rPr>
            <w:t>2024</w:t>
          </w:r>
          <w:r w:rsidRPr="008F7334">
            <w:rPr>
              <w:rFonts w:ascii="Times New Roman" w:hAnsi="Times New Roman" w:cs="Times New Roman"/>
              <w:bCs/>
              <w:color w:val="auto"/>
              <w:sz w:val="24"/>
              <w:szCs w:val="24"/>
              <w:lang w:val="lv-LV"/>
            </w:rPr>
            <w:t>. gada</w:t>
          </w:r>
        </w:sdtContent>
      </w:sdt>
      <w:r w:rsidRPr="008F7334">
        <w:rPr>
          <w:rFonts w:ascii="Times New Roman" w:hAnsi="Times New Roman" w:cs="Times New Roman"/>
          <w:bCs/>
          <w:color w:val="auto"/>
          <w:sz w:val="24"/>
          <w:szCs w:val="24"/>
          <w:lang w:val="lv-LV"/>
        </w:rPr>
        <w:t xml:space="preserve"> </w:t>
      </w:r>
      <w:r w:rsidR="00270418" w:rsidRPr="008F7334">
        <w:rPr>
          <w:rFonts w:ascii="Times New Roman" w:hAnsi="Times New Roman" w:cs="Times New Roman"/>
          <w:bCs/>
          <w:color w:val="auto"/>
          <w:sz w:val="24"/>
          <w:szCs w:val="24"/>
          <w:lang w:val="lv-LV"/>
        </w:rPr>
        <w:t>27</w:t>
      </w:r>
      <w:r w:rsidR="00ED4556" w:rsidRPr="008F7334">
        <w:rPr>
          <w:rFonts w:ascii="Times New Roman" w:hAnsi="Times New Roman" w:cs="Times New Roman"/>
          <w:bCs/>
          <w:color w:val="auto"/>
          <w:sz w:val="24"/>
          <w:szCs w:val="24"/>
          <w:lang w:val="lv-LV"/>
        </w:rPr>
        <w:t xml:space="preserve">. </w:t>
      </w:r>
      <w:r w:rsidR="00E659C4" w:rsidRPr="008F7334">
        <w:rPr>
          <w:rFonts w:ascii="Times New Roman" w:hAnsi="Times New Roman" w:cs="Times New Roman"/>
          <w:bCs/>
          <w:color w:val="auto"/>
          <w:sz w:val="24"/>
          <w:szCs w:val="24"/>
          <w:lang w:val="lv-LV"/>
        </w:rPr>
        <w:t>maijs</w:t>
      </w:r>
      <w:r w:rsidR="00AC173F" w:rsidRPr="008F7334">
        <w:rPr>
          <w:rFonts w:ascii="Times New Roman" w:hAnsi="Times New Roman" w:cs="Times New Roman"/>
          <w:bCs/>
          <w:color w:val="auto"/>
          <w:sz w:val="24"/>
          <w:szCs w:val="24"/>
          <w:lang w:val="lv-LV"/>
        </w:rPr>
        <w:t>.</w:t>
      </w:r>
    </w:p>
    <w:p w14:paraId="0488AB5D" w14:textId="3325C454" w:rsidR="00270418" w:rsidRPr="008F7334" w:rsidRDefault="00EF4BFB" w:rsidP="00B3455A">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lv-LV"/>
        </w:rPr>
      </w:pPr>
      <w:proofErr w:type="spellStart"/>
      <w:r w:rsidRPr="008F7334">
        <w:rPr>
          <w:rFonts w:ascii="Times New Roman" w:hAnsi="Times New Roman" w:cs="Times New Roman"/>
          <w:b/>
          <w:bCs/>
          <w:color w:val="auto"/>
          <w:sz w:val="24"/>
          <w:szCs w:val="24"/>
          <w:lang w:val="lv-LV"/>
        </w:rPr>
        <w:t>Zemsliekšņa</w:t>
      </w:r>
      <w:proofErr w:type="spellEnd"/>
      <w:r w:rsidRPr="008F7334">
        <w:rPr>
          <w:rFonts w:ascii="Times New Roman" w:hAnsi="Times New Roman" w:cs="Times New Roman"/>
          <w:b/>
          <w:bCs/>
          <w:color w:val="auto"/>
          <w:sz w:val="24"/>
          <w:szCs w:val="24"/>
          <w:lang w:val="lv-LV"/>
        </w:rPr>
        <w:t xml:space="preserve"> iepirkuma mērķis:</w:t>
      </w:r>
      <w:r w:rsidRPr="008F7334">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alias w:val="Kādam mērķim veicams iepirkums,t.i.tas pats priekšmets"/>
          <w:tag w:val="Kādam mērķim veicams iepirkums,t.i.tas pats priekšmets"/>
          <w:id w:val="25455515"/>
          <w:placeholder>
            <w:docPart w:val="BC4B77AAD0D44B88B419D3542F0173C9"/>
          </w:placeholder>
          <w:text/>
        </w:sdtPr>
        <w:sdtEndPr/>
        <w:sdtContent>
          <w:r w:rsidR="00221E51" w:rsidRPr="008F7334">
            <w:rPr>
              <w:rFonts w:ascii="Times New Roman" w:hAnsi="Times New Roman" w:cs="Times New Roman"/>
              <w:bCs/>
              <w:color w:val="auto"/>
              <w:sz w:val="24"/>
              <w:szCs w:val="24"/>
              <w:lang w:val="lv-LV"/>
            </w:rPr>
            <w:t>nodrošināt ārējā eksperta pakalpojumu projekta “Ilgtspējīga pārrobežu sadarbība ziemas tūrisma attīstībai” (“</w:t>
          </w:r>
          <w:proofErr w:type="spellStart"/>
          <w:r w:rsidR="00221E51" w:rsidRPr="008F7334">
            <w:rPr>
              <w:rFonts w:ascii="Times New Roman" w:hAnsi="Times New Roman" w:cs="Times New Roman"/>
              <w:bCs/>
              <w:color w:val="auto"/>
              <w:sz w:val="24"/>
              <w:szCs w:val="24"/>
              <w:lang w:val="lv-LV"/>
            </w:rPr>
            <w:t>Sustainable</w:t>
          </w:r>
          <w:proofErr w:type="spellEnd"/>
          <w:r w:rsidR="00221E51" w:rsidRPr="008F7334">
            <w:rPr>
              <w:rFonts w:ascii="Times New Roman" w:hAnsi="Times New Roman" w:cs="Times New Roman"/>
              <w:bCs/>
              <w:color w:val="auto"/>
              <w:sz w:val="24"/>
              <w:szCs w:val="24"/>
              <w:lang w:val="lv-LV"/>
            </w:rPr>
            <w:t xml:space="preserve"> </w:t>
          </w:r>
          <w:proofErr w:type="spellStart"/>
          <w:r w:rsidR="00221E51" w:rsidRPr="008F7334">
            <w:rPr>
              <w:rFonts w:ascii="Times New Roman" w:hAnsi="Times New Roman" w:cs="Times New Roman"/>
              <w:bCs/>
              <w:color w:val="auto"/>
              <w:sz w:val="24"/>
              <w:szCs w:val="24"/>
              <w:lang w:val="lv-LV"/>
            </w:rPr>
            <w:t>cross</w:t>
          </w:r>
          <w:proofErr w:type="spellEnd"/>
          <w:r w:rsidR="00221E51" w:rsidRPr="008F7334">
            <w:rPr>
              <w:rFonts w:ascii="Times New Roman" w:hAnsi="Times New Roman" w:cs="Times New Roman"/>
              <w:bCs/>
              <w:color w:val="auto"/>
              <w:sz w:val="24"/>
              <w:szCs w:val="24"/>
              <w:lang w:val="lv-LV"/>
            </w:rPr>
            <w:t xml:space="preserve"> </w:t>
          </w:r>
          <w:proofErr w:type="spellStart"/>
          <w:r w:rsidR="00221E51" w:rsidRPr="008F7334">
            <w:rPr>
              <w:rFonts w:ascii="Times New Roman" w:hAnsi="Times New Roman" w:cs="Times New Roman"/>
              <w:bCs/>
              <w:color w:val="auto"/>
              <w:sz w:val="24"/>
              <w:szCs w:val="24"/>
              <w:lang w:val="lv-LV"/>
            </w:rPr>
            <w:t>border</w:t>
          </w:r>
          <w:proofErr w:type="spellEnd"/>
          <w:r w:rsidR="00221E51" w:rsidRPr="008F7334">
            <w:rPr>
              <w:rFonts w:ascii="Times New Roman" w:hAnsi="Times New Roman" w:cs="Times New Roman"/>
              <w:bCs/>
              <w:color w:val="auto"/>
              <w:sz w:val="24"/>
              <w:szCs w:val="24"/>
              <w:lang w:val="lv-LV"/>
            </w:rPr>
            <w:t xml:space="preserve"> </w:t>
          </w:r>
          <w:proofErr w:type="spellStart"/>
          <w:r w:rsidR="00221E51" w:rsidRPr="008F7334">
            <w:rPr>
              <w:rFonts w:ascii="Times New Roman" w:hAnsi="Times New Roman" w:cs="Times New Roman"/>
              <w:bCs/>
              <w:color w:val="auto"/>
              <w:sz w:val="24"/>
              <w:szCs w:val="24"/>
              <w:lang w:val="lv-LV"/>
            </w:rPr>
            <w:t>cooperation</w:t>
          </w:r>
          <w:proofErr w:type="spellEnd"/>
          <w:r w:rsidR="00221E51" w:rsidRPr="008F7334">
            <w:rPr>
              <w:rFonts w:ascii="Times New Roman" w:hAnsi="Times New Roman" w:cs="Times New Roman"/>
              <w:bCs/>
              <w:color w:val="auto"/>
              <w:sz w:val="24"/>
              <w:szCs w:val="24"/>
              <w:lang w:val="lv-LV"/>
            </w:rPr>
            <w:t xml:space="preserve"> </w:t>
          </w:r>
          <w:proofErr w:type="spellStart"/>
          <w:r w:rsidR="00221E51" w:rsidRPr="008F7334">
            <w:rPr>
              <w:rFonts w:ascii="Times New Roman" w:hAnsi="Times New Roman" w:cs="Times New Roman"/>
              <w:bCs/>
              <w:color w:val="auto"/>
              <w:sz w:val="24"/>
              <w:szCs w:val="24"/>
              <w:lang w:val="lv-LV"/>
            </w:rPr>
            <w:t>for</w:t>
          </w:r>
          <w:proofErr w:type="spellEnd"/>
          <w:r w:rsidR="00221E51" w:rsidRPr="008F7334">
            <w:rPr>
              <w:rFonts w:ascii="Times New Roman" w:hAnsi="Times New Roman" w:cs="Times New Roman"/>
              <w:bCs/>
              <w:color w:val="auto"/>
              <w:sz w:val="24"/>
              <w:szCs w:val="24"/>
              <w:lang w:val="lv-LV"/>
            </w:rPr>
            <w:t xml:space="preserve"> </w:t>
          </w:r>
          <w:proofErr w:type="spellStart"/>
          <w:r w:rsidR="00221E51" w:rsidRPr="008F7334">
            <w:rPr>
              <w:rFonts w:ascii="Times New Roman" w:hAnsi="Times New Roman" w:cs="Times New Roman"/>
              <w:bCs/>
              <w:color w:val="auto"/>
              <w:sz w:val="24"/>
              <w:szCs w:val="24"/>
              <w:lang w:val="lv-LV"/>
            </w:rPr>
            <w:t>winter</w:t>
          </w:r>
          <w:proofErr w:type="spellEnd"/>
          <w:r w:rsidR="00221E51" w:rsidRPr="008F7334">
            <w:rPr>
              <w:rFonts w:ascii="Times New Roman" w:hAnsi="Times New Roman" w:cs="Times New Roman"/>
              <w:bCs/>
              <w:color w:val="auto"/>
              <w:sz w:val="24"/>
              <w:szCs w:val="24"/>
              <w:lang w:val="lv-LV"/>
            </w:rPr>
            <w:t xml:space="preserve"> </w:t>
          </w:r>
          <w:proofErr w:type="spellStart"/>
          <w:r w:rsidR="00221E51" w:rsidRPr="008F7334">
            <w:rPr>
              <w:rFonts w:ascii="Times New Roman" w:hAnsi="Times New Roman" w:cs="Times New Roman"/>
              <w:bCs/>
              <w:color w:val="auto"/>
              <w:sz w:val="24"/>
              <w:szCs w:val="24"/>
              <w:lang w:val="lv-LV"/>
            </w:rPr>
            <w:t>tourism</w:t>
          </w:r>
          <w:proofErr w:type="spellEnd"/>
          <w:r w:rsidR="00221E51" w:rsidRPr="008F7334">
            <w:rPr>
              <w:rFonts w:ascii="Times New Roman" w:hAnsi="Times New Roman" w:cs="Times New Roman"/>
              <w:bCs/>
              <w:color w:val="auto"/>
              <w:sz w:val="24"/>
              <w:szCs w:val="24"/>
              <w:lang w:val="lv-LV"/>
            </w:rPr>
            <w:t xml:space="preserve"> </w:t>
          </w:r>
          <w:proofErr w:type="spellStart"/>
          <w:r w:rsidR="00221E51" w:rsidRPr="008F7334">
            <w:rPr>
              <w:rFonts w:ascii="Times New Roman" w:hAnsi="Times New Roman" w:cs="Times New Roman"/>
              <w:bCs/>
              <w:color w:val="auto"/>
              <w:sz w:val="24"/>
              <w:szCs w:val="24"/>
              <w:lang w:val="lv-LV"/>
            </w:rPr>
            <w:t>development</w:t>
          </w:r>
          <w:proofErr w:type="spellEnd"/>
          <w:r w:rsidR="00221E51" w:rsidRPr="008F7334">
            <w:rPr>
              <w:rFonts w:ascii="Times New Roman" w:hAnsi="Times New Roman" w:cs="Times New Roman"/>
              <w:bCs/>
              <w:color w:val="auto"/>
              <w:sz w:val="24"/>
              <w:szCs w:val="24"/>
              <w:lang w:val="lv-LV"/>
            </w:rPr>
            <w:t>”/ “</w:t>
          </w:r>
          <w:proofErr w:type="spellStart"/>
          <w:r w:rsidR="00221E51" w:rsidRPr="008F7334">
            <w:rPr>
              <w:rFonts w:ascii="Times New Roman" w:hAnsi="Times New Roman" w:cs="Times New Roman"/>
              <w:bCs/>
              <w:color w:val="auto"/>
              <w:sz w:val="24"/>
              <w:szCs w:val="24"/>
              <w:lang w:val="lv-LV"/>
            </w:rPr>
            <w:t>SnowPower</w:t>
          </w:r>
          <w:proofErr w:type="spellEnd"/>
          <w:r w:rsidR="00221E51" w:rsidRPr="008F7334">
            <w:rPr>
              <w:rFonts w:ascii="Times New Roman" w:hAnsi="Times New Roman" w:cs="Times New Roman"/>
              <w:bCs/>
              <w:color w:val="auto"/>
              <w:sz w:val="24"/>
              <w:szCs w:val="24"/>
              <w:lang w:val="lv-LV"/>
            </w:rPr>
            <w:t xml:space="preserve">”/ </w:t>
          </w:r>
          <w:proofErr w:type="spellStart"/>
          <w:r w:rsidR="00221E51" w:rsidRPr="008F7334">
            <w:rPr>
              <w:rFonts w:ascii="Times New Roman" w:hAnsi="Times New Roman" w:cs="Times New Roman"/>
              <w:bCs/>
              <w:color w:val="auto"/>
              <w:sz w:val="24"/>
              <w:szCs w:val="24"/>
              <w:lang w:val="lv-LV"/>
            </w:rPr>
            <w:t>Nr.LL-00123)</w:t>
          </w:r>
          <w:proofErr w:type="spellEnd"/>
          <w:r w:rsidR="00221E51" w:rsidRPr="008F7334">
            <w:rPr>
              <w:rFonts w:ascii="Times New Roman" w:hAnsi="Times New Roman" w:cs="Times New Roman"/>
              <w:bCs/>
              <w:color w:val="auto"/>
              <w:sz w:val="24"/>
              <w:szCs w:val="24"/>
              <w:lang w:val="lv-LV"/>
            </w:rPr>
            <w:t xml:space="preserve"> apmācību “Zaļās un digitālās prasmes tūrismā ziemas tūrisma sezonas atbalstam” dalībniekiem</w:t>
          </w:r>
        </w:sdtContent>
      </w:sdt>
    </w:p>
    <w:p w14:paraId="7373A820" w14:textId="7E12319B" w:rsidR="00270418" w:rsidRPr="008F7334" w:rsidRDefault="005E3BCC" w:rsidP="00B3455A">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4"/>
          <w:szCs w:val="24"/>
          <w:lang w:val="lv-LV"/>
        </w:rPr>
      </w:pPr>
      <w:r w:rsidRPr="008F7334">
        <w:rPr>
          <w:rFonts w:ascii="Times New Roman" w:hAnsi="Times New Roman" w:cs="Times New Roman"/>
          <w:b/>
          <w:bCs/>
          <w:color w:val="auto"/>
          <w:sz w:val="24"/>
          <w:szCs w:val="24"/>
          <w:lang w:val="lv-LV"/>
        </w:rPr>
        <w:t>Līguma izpildes termiņš:</w:t>
      </w:r>
      <w:r w:rsidR="00B3455A" w:rsidRPr="009F6793">
        <w:rPr>
          <w:sz w:val="24"/>
          <w:szCs w:val="24"/>
          <w:lang w:val="lv-LV"/>
        </w:rPr>
        <w:t xml:space="preserve"> </w:t>
      </w:r>
      <w:r w:rsidR="008F7334" w:rsidRPr="009F6793">
        <w:rPr>
          <w:rFonts w:ascii="Times New Roman" w:hAnsi="Times New Roman" w:cs="Times New Roman"/>
          <w:color w:val="auto"/>
          <w:sz w:val="24"/>
          <w:szCs w:val="24"/>
          <w:lang w:val="lv-LV"/>
        </w:rPr>
        <w:t xml:space="preserve">apmācības </w:t>
      </w:r>
      <w:r w:rsidR="00B3455A" w:rsidRPr="009F6793">
        <w:rPr>
          <w:rFonts w:ascii="Times New Roman" w:hAnsi="Times New Roman" w:cs="Times New Roman"/>
          <w:color w:val="auto"/>
          <w:sz w:val="24"/>
          <w:szCs w:val="24"/>
          <w:lang w:val="lv-LV"/>
        </w:rPr>
        <w:t>organizējam</w:t>
      </w:r>
      <w:r w:rsidR="008F7334" w:rsidRPr="009F6793">
        <w:rPr>
          <w:rFonts w:ascii="Times New Roman" w:hAnsi="Times New Roman" w:cs="Times New Roman"/>
          <w:color w:val="auto"/>
          <w:sz w:val="24"/>
          <w:szCs w:val="24"/>
          <w:lang w:val="lv-LV"/>
        </w:rPr>
        <w:t>a</w:t>
      </w:r>
      <w:r w:rsidR="00B3455A" w:rsidRPr="009F6793">
        <w:rPr>
          <w:rFonts w:ascii="Times New Roman" w:hAnsi="Times New Roman" w:cs="Times New Roman"/>
          <w:color w:val="auto"/>
          <w:sz w:val="24"/>
          <w:szCs w:val="24"/>
          <w:lang w:val="lv-LV"/>
        </w:rPr>
        <w:t xml:space="preserve">s </w:t>
      </w:r>
      <w:r w:rsidR="008F7334" w:rsidRPr="009F6793">
        <w:rPr>
          <w:rFonts w:ascii="Times New Roman" w:hAnsi="Times New Roman" w:cs="Times New Roman"/>
          <w:color w:val="auto"/>
          <w:sz w:val="24"/>
          <w:szCs w:val="24"/>
          <w:lang w:val="lv-LV"/>
        </w:rPr>
        <w:t xml:space="preserve">līdz </w:t>
      </w:r>
      <w:r w:rsidR="00B3455A" w:rsidRPr="009F6793">
        <w:rPr>
          <w:rFonts w:ascii="Times New Roman" w:hAnsi="Times New Roman" w:cs="Times New Roman"/>
          <w:color w:val="auto"/>
          <w:sz w:val="24"/>
          <w:szCs w:val="24"/>
          <w:lang w:val="lv-LV"/>
        </w:rPr>
        <w:t xml:space="preserve">2024.gada </w:t>
      </w:r>
      <w:r w:rsidR="008F7334" w:rsidRPr="009F6793">
        <w:rPr>
          <w:rFonts w:ascii="Times New Roman" w:hAnsi="Times New Roman" w:cs="Times New Roman"/>
          <w:color w:val="auto"/>
          <w:sz w:val="24"/>
          <w:szCs w:val="24"/>
          <w:lang w:val="lv-LV"/>
        </w:rPr>
        <w:t>31.jūlijam</w:t>
      </w:r>
      <w:r w:rsidR="00B3455A" w:rsidRPr="009F6793">
        <w:rPr>
          <w:rFonts w:ascii="Times New Roman" w:hAnsi="Times New Roman" w:cs="Times New Roman"/>
          <w:color w:val="auto"/>
          <w:sz w:val="24"/>
          <w:szCs w:val="24"/>
          <w:lang w:val="lv-LV"/>
        </w:rPr>
        <w:t>, vienojoties ar pasūtītāju.</w:t>
      </w:r>
    </w:p>
    <w:p w14:paraId="0C8AAAFD" w14:textId="77777777" w:rsidR="006D2BE0" w:rsidRPr="008F7334" w:rsidRDefault="006D2BE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lv-LV"/>
        </w:rPr>
      </w:pPr>
      <w:r w:rsidRPr="008F7334">
        <w:rPr>
          <w:rFonts w:ascii="Times New Roman" w:hAnsi="Times New Roman" w:cs="Times New Roman"/>
          <w:b/>
          <w:bCs/>
          <w:color w:val="auto"/>
          <w:sz w:val="24"/>
          <w:szCs w:val="24"/>
          <w:lang w:val="lv-LV"/>
        </w:rPr>
        <w:t>Veicamo būvdarbu, preču piegādes vai pakalpojuma uzskaitījums (apjomi):</w:t>
      </w:r>
      <w:r w:rsidRPr="008F7334">
        <w:rPr>
          <w:rFonts w:ascii="Times New Roman" w:hAnsi="Times New Roman" w:cs="Times New Roman"/>
          <w:bCs/>
          <w:color w:val="auto"/>
          <w:sz w:val="24"/>
          <w:szCs w:val="24"/>
          <w:lang w:val="lv-LV"/>
        </w:rPr>
        <w:t xml:space="preserve"> ir noteikts tehniskajā specifikācijā (1. pielikums).</w:t>
      </w:r>
    </w:p>
    <w:p w14:paraId="1431B517" w14:textId="104E4B6F" w:rsidR="006D2BE0" w:rsidRPr="008F7334" w:rsidRDefault="006D2BE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lv-LV"/>
        </w:rPr>
      </w:pPr>
      <w:r w:rsidRPr="008F7334">
        <w:rPr>
          <w:rFonts w:ascii="Times New Roman" w:hAnsi="Times New Roman" w:cs="Times New Roman"/>
          <w:b/>
          <w:bCs/>
          <w:color w:val="auto"/>
          <w:sz w:val="24"/>
          <w:szCs w:val="24"/>
          <w:lang w:val="lv-LV"/>
        </w:rPr>
        <w:t>Paredzamā līgumcena:</w:t>
      </w:r>
      <w:r w:rsidRPr="008F7334">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u w:val="single"/>
            <w:lang w:val="lv-LV"/>
          </w:rPr>
          <w:id w:val="1777682328"/>
          <w:placeholder>
            <w:docPart w:val="5B37FCEC9DE24C2E86422502071B086C"/>
          </w:placeholder>
        </w:sdtPr>
        <w:sdtEndPr/>
        <w:sdtContent>
          <w:r w:rsidR="00B3455A" w:rsidRPr="008F7334">
            <w:rPr>
              <w:rFonts w:ascii="Times New Roman" w:hAnsi="Times New Roman" w:cs="Times New Roman"/>
              <w:bCs/>
              <w:color w:val="auto"/>
              <w:sz w:val="24"/>
              <w:szCs w:val="24"/>
              <w:u w:val="single"/>
              <w:lang w:val="lv-LV"/>
            </w:rPr>
            <w:t>3512,40</w:t>
          </w:r>
        </w:sdtContent>
      </w:sdt>
      <w:r w:rsidRPr="008F7334">
        <w:rPr>
          <w:rFonts w:ascii="Times New Roman" w:hAnsi="Times New Roman" w:cs="Times New Roman"/>
          <w:bCs/>
          <w:color w:val="auto"/>
          <w:sz w:val="24"/>
          <w:szCs w:val="24"/>
          <w:u w:val="single"/>
          <w:lang w:val="lv-LV"/>
        </w:rPr>
        <w:t xml:space="preserve"> EUR bez PVN</w:t>
      </w:r>
      <w:r w:rsidR="00E659C4" w:rsidRPr="008F7334">
        <w:rPr>
          <w:rFonts w:ascii="Times New Roman" w:hAnsi="Times New Roman" w:cs="Times New Roman"/>
          <w:bCs/>
          <w:color w:val="auto"/>
          <w:sz w:val="24"/>
          <w:szCs w:val="24"/>
          <w:lang w:val="lv-LV"/>
        </w:rPr>
        <w:t>.</w:t>
      </w:r>
    </w:p>
    <w:p w14:paraId="05DEAFB4" w14:textId="53341522" w:rsidR="00EA06E7" w:rsidRPr="008F7334" w:rsidRDefault="006D2BE0" w:rsidP="00174B18">
      <w:pPr>
        <w:pStyle w:val="ListParagraph"/>
        <w:numPr>
          <w:ilvl w:val="0"/>
          <w:numId w:val="10"/>
        </w:numPr>
        <w:tabs>
          <w:tab w:val="clear" w:pos="2912"/>
          <w:tab w:val="num" w:pos="426"/>
        </w:tabs>
        <w:spacing w:before="60" w:after="60"/>
        <w:ind w:left="426" w:hanging="426"/>
        <w:contextualSpacing w:val="0"/>
        <w:jc w:val="both"/>
        <w:rPr>
          <w:b/>
          <w:bCs/>
          <w:lang w:val="lv-LV"/>
        </w:rPr>
      </w:pPr>
      <w:bookmarkStart w:id="0" w:name="_Toc241495780"/>
      <w:bookmarkStart w:id="1" w:name="_Toc134628697"/>
      <w:bookmarkStart w:id="2" w:name="_Toc114559674"/>
      <w:r w:rsidRPr="008F7334">
        <w:rPr>
          <w:b/>
          <w:lang w:val="lv-LV"/>
        </w:rPr>
        <w:t xml:space="preserve">Piedāvājuma varianti nav pieļaujami. </w:t>
      </w:r>
    </w:p>
    <w:p w14:paraId="33A87F97" w14:textId="6A08C8E9" w:rsidR="00EA06E7" w:rsidRPr="008F7334" w:rsidRDefault="006D2BE0" w:rsidP="00174B18">
      <w:pPr>
        <w:pStyle w:val="ListParagraph"/>
        <w:numPr>
          <w:ilvl w:val="0"/>
          <w:numId w:val="10"/>
        </w:numPr>
        <w:tabs>
          <w:tab w:val="clear" w:pos="2912"/>
          <w:tab w:val="num" w:pos="426"/>
        </w:tabs>
        <w:spacing w:before="60" w:after="60"/>
        <w:ind w:left="426" w:hanging="426"/>
        <w:contextualSpacing w:val="0"/>
        <w:jc w:val="both"/>
        <w:rPr>
          <w:bCs/>
          <w:lang w:val="lv-LV"/>
        </w:rPr>
      </w:pPr>
      <w:r w:rsidRPr="008F7334">
        <w:rPr>
          <w:b/>
          <w:bCs/>
          <w:lang w:val="lv-LV"/>
        </w:rPr>
        <w:t>Piedāvājuma izvēles kritērijs:</w:t>
      </w:r>
      <w:r w:rsidRPr="008F7334">
        <w:rPr>
          <w:bCs/>
          <w:lang w:val="lv-LV"/>
        </w:rPr>
        <w:t xml:space="preserve"> piedāvājums ar viszemāko cenu, kas pilnībā atbilst prasībām.</w:t>
      </w:r>
    </w:p>
    <w:p w14:paraId="6015D34D" w14:textId="5C15DC11" w:rsidR="006D2BE0" w:rsidRPr="008F7334" w:rsidRDefault="006D2BE0" w:rsidP="0062376C">
      <w:pPr>
        <w:pStyle w:val="ListParagraph"/>
        <w:numPr>
          <w:ilvl w:val="0"/>
          <w:numId w:val="10"/>
        </w:numPr>
        <w:tabs>
          <w:tab w:val="clear" w:pos="2912"/>
        </w:tabs>
        <w:spacing w:before="60" w:after="60"/>
        <w:ind w:left="426" w:hanging="426"/>
        <w:jc w:val="both"/>
        <w:rPr>
          <w:bCs/>
          <w:lang w:val="lv-LV"/>
        </w:rPr>
      </w:pPr>
      <w:r w:rsidRPr="008F7334">
        <w:rPr>
          <w:b/>
          <w:bCs/>
          <w:lang w:val="lv-LV"/>
        </w:rPr>
        <w:t>Piedāvājuma iesniegšanas veids:</w:t>
      </w:r>
      <w:r w:rsidRPr="008F7334">
        <w:rPr>
          <w:lang w:val="lv-LV"/>
        </w:rPr>
        <w:t xml:space="preserve"> </w:t>
      </w:r>
      <w:r w:rsidRPr="008F7334">
        <w:rPr>
          <w:bCs/>
          <w:lang w:val="lv-LV"/>
        </w:rPr>
        <w:t xml:space="preserve">līdz </w:t>
      </w:r>
      <w:sdt>
        <w:sdtPr>
          <w:rPr>
            <w:bCs/>
            <w:lang w:val="lv-LV"/>
          </w:rPr>
          <w:id w:val="-1772611329"/>
          <w:placeholder>
            <w:docPart w:val="13CA30366DFB438C9882A038D87733B1"/>
          </w:placeholder>
          <w:date>
            <w:dateFormat w:val="yyyy'. gada 'd. MMMM"/>
            <w:lid w:val="lv-LV"/>
            <w:storeMappedDataAs w:val="dateTime"/>
            <w:calendar w:val="gregorian"/>
          </w:date>
        </w:sdtPr>
        <w:sdtEndPr/>
        <w:sdtContent>
          <w:r w:rsidRPr="008F7334">
            <w:rPr>
              <w:bCs/>
              <w:lang w:val="lv-LV"/>
            </w:rPr>
            <w:t>202</w:t>
          </w:r>
          <w:r w:rsidR="00184E2D" w:rsidRPr="008F7334">
            <w:rPr>
              <w:bCs/>
              <w:lang w:val="lv-LV"/>
            </w:rPr>
            <w:t>4</w:t>
          </w:r>
          <w:r w:rsidRPr="008F7334">
            <w:rPr>
              <w:bCs/>
              <w:lang w:val="lv-LV"/>
            </w:rPr>
            <w:t>.</w:t>
          </w:r>
          <w:r w:rsidR="003B41D8" w:rsidRPr="008F7334">
            <w:rPr>
              <w:bCs/>
              <w:lang w:val="lv-LV"/>
            </w:rPr>
            <w:t xml:space="preserve"> </w:t>
          </w:r>
          <w:r w:rsidRPr="008F7334">
            <w:rPr>
              <w:bCs/>
              <w:lang w:val="lv-LV"/>
            </w:rPr>
            <w:t xml:space="preserve">gada </w:t>
          </w:r>
          <w:r w:rsidR="00E7341A">
            <w:rPr>
              <w:bCs/>
              <w:lang w:val="lv-LV"/>
            </w:rPr>
            <w:t>7</w:t>
          </w:r>
          <w:r w:rsidR="00184E2D" w:rsidRPr="008F7334">
            <w:rPr>
              <w:bCs/>
              <w:lang w:val="lv-LV"/>
            </w:rPr>
            <w:t>.jūnija</w:t>
          </w:r>
        </w:sdtContent>
      </w:sdt>
      <w:r w:rsidRPr="008F7334">
        <w:rPr>
          <w:bCs/>
          <w:lang w:val="lv-LV"/>
        </w:rPr>
        <w:t xml:space="preserve"> </w:t>
      </w:r>
      <w:proofErr w:type="spellStart"/>
      <w:r w:rsidRPr="008F7334">
        <w:rPr>
          <w:bCs/>
          <w:lang w:val="lv-LV"/>
        </w:rPr>
        <w:t>plkst</w:t>
      </w:r>
      <w:proofErr w:type="spellEnd"/>
      <w:r w:rsidRPr="008F7334">
        <w:rPr>
          <w:bCs/>
          <w:lang w:val="lv-LV"/>
        </w:rPr>
        <w:t>.</w:t>
      </w:r>
      <w:r w:rsidR="003B41D8" w:rsidRPr="008F7334">
        <w:rPr>
          <w:bCs/>
          <w:lang w:val="lv-LV"/>
        </w:rPr>
        <w:t xml:space="preserve"> </w:t>
      </w:r>
      <w:sdt>
        <w:sdtPr>
          <w:rPr>
            <w:bCs/>
            <w:lang w:val="lv-LV"/>
          </w:rPr>
          <w:id w:val="759024029"/>
          <w:placeholder>
            <w:docPart w:val="700DBE0001944A13B97279C07E557310"/>
          </w:placeholder>
          <w:text/>
        </w:sdtPr>
        <w:sdtEndPr/>
        <w:sdtContent>
          <w:r w:rsidR="00D17F9E">
            <w:rPr>
              <w:bCs/>
              <w:lang w:val="lv-LV"/>
            </w:rPr>
            <w:t>1</w:t>
          </w:r>
          <w:r w:rsidR="00E7341A">
            <w:rPr>
              <w:bCs/>
              <w:lang w:val="lv-LV"/>
            </w:rPr>
            <w:t>0</w:t>
          </w:r>
          <w:r w:rsidR="0062376C" w:rsidRPr="008F7334">
            <w:rPr>
              <w:bCs/>
              <w:lang w:val="lv-LV"/>
            </w:rPr>
            <w:t>.</w:t>
          </w:r>
          <w:r w:rsidRPr="008F7334">
            <w:rPr>
              <w:bCs/>
              <w:lang w:val="lv-LV"/>
            </w:rPr>
            <w:t>00</w:t>
          </w:r>
        </w:sdtContent>
      </w:sdt>
      <w:r w:rsidRPr="008F7334">
        <w:rPr>
          <w:bCs/>
          <w:lang w:val="lv-LV"/>
        </w:rPr>
        <w:t xml:space="preserve"> </w:t>
      </w:r>
      <w:r w:rsidRPr="008F7334">
        <w:rPr>
          <w:lang w:val="lv-LV"/>
        </w:rPr>
        <w:t xml:space="preserve">rakstiski slēgtā aploksnē </w:t>
      </w:r>
      <w:r w:rsidRPr="008F7334">
        <w:rPr>
          <w:bCs/>
          <w:lang w:val="lv-LV"/>
        </w:rPr>
        <w:t xml:space="preserve">Daugavpils pašvaldības centrālās pārvaldes </w:t>
      </w:r>
      <w:r w:rsidR="00933B77" w:rsidRPr="008F7334">
        <w:rPr>
          <w:bCs/>
          <w:lang w:val="lv-LV"/>
        </w:rPr>
        <w:t xml:space="preserve">(turpmāk – DPCP) </w:t>
      </w:r>
      <w:r w:rsidRPr="008F7334">
        <w:rPr>
          <w:bCs/>
          <w:lang w:val="lv-LV"/>
        </w:rPr>
        <w:t>Attīstības departamentā, Krišjāņa Valdemāra ielā 13, 2.</w:t>
      </w:r>
      <w:r w:rsidR="0062376C" w:rsidRPr="008F7334">
        <w:rPr>
          <w:bCs/>
          <w:lang w:val="lv-LV"/>
        </w:rPr>
        <w:t xml:space="preserve"> </w:t>
      </w:r>
      <w:r w:rsidRPr="008F7334">
        <w:rPr>
          <w:bCs/>
          <w:lang w:val="lv-LV"/>
        </w:rPr>
        <w:t xml:space="preserve">stāvā, </w:t>
      </w:r>
      <w:sdt>
        <w:sdtPr>
          <w:rPr>
            <w:bCs/>
            <w:lang w:val="lv-LV"/>
          </w:rPr>
          <w:id w:val="1506858791"/>
          <w:placeholder>
            <w:docPart w:val="B7F6820D98874B88A9F3900E15CF6759"/>
          </w:placeholder>
          <w:text/>
        </w:sdtPr>
        <w:sdtEndPr/>
        <w:sdtContent>
          <w:r w:rsidRPr="008F7334">
            <w:rPr>
              <w:bCs/>
              <w:lang w:val="lv-LV"/>
            </w:rPr>
            <w:t>20</w:t>
          </w:r>
          <w:r w:rsidR="00184E2D" w:rsidRPr="008F7334">
            <w:rPr>
              <w:bCs/>
              <w:lang w:val="lv-LV"/>
            </w:rPr>
            <w:t>2</w:t>
          </w:r>
        </w:sdtContent>
      </w:sdt>
      <w:r w:rsidRPr="008F7334">
        <w:rPr>
          <w:bCs/>
          <w:lang w:val="lv-LV"/>
        </w:rPr>
        <w:t>.</w:t>
      </w:r>
      <w:r w:rsidR="0062376C" w:rsidRPr="008F7334">
        <w:rPr>
          <w:bCs/>
          <w:lang w:val="lv-LV"/>
        </w:rPr>
        <w:t xml:space="preserve"> </w:t>
      </w:r>
      <w:proofErr w:type="spellStart"/>
      <w:r w:rsidRPr="008F7334">
        <w:rPr>
          <w:bCs/>
          <w:lang w:val="lv-LV"/>
        </w:rPr>
        <w:t>kab</w:t>
      </w:r>
      <w:proofErr w:type="spellEnd"/>
      <w:r w:rsidRPr="008F7334">
        <w:rPr>
          <w:bCs/>
          <w:lang w:val="lv-LV"/>
        </w:rPr>
        <w:t xml:space="preserve">., Daugavpilī, LV-5401, vai parakstīts ar drošu elektronisko parakstu uz e-pastu </w:t>
      </w:r>
      <w:r w:rsidR="00FE0AEB">
        <w:fldChar w:fldCharType="begin"/>
      </w:r>
      <w:r w:rsidR="00FE0AEB" w:rsidRPr="00FE0AEB">
        <w:rPr>
          <w:lang w:val="lv-LV"/>
        </w:rPr>
        <w:instrText xml:space="preserve"> HYPERLINK "mailto:ilga.leikuma@daugavpils.lv" </w:instrText>
      </w:r>
      <w:r w:rsidR="00FE0AEB">
        <w:fldChar w:fldCharType="separate"/>
      </w:r>
      <w:r w:rsidR="00184E2D" w:rsidRPr="008F7334">
        <w:rPr>
          <w:rStyle w:val="Hyperlink"/>
          <w:bCs/>
          <w:lang w:val="lv-LV"/>
        </w:rPr>
        <w:t>ilga.leikuma@daugavpils.lv</w:t>
      </w:r>
      <w:r w:rsidR="00FE0AEB">
        <w:rPr>
          <w:rStyle w:val="Hyperlink"/>
          <w:bCs/>
          <w:lang w:val="lv-LV"/>
        </w:rPr>
        <w:fldChar w:fldCharType="end"/>
      </w:r>
      <w:r w:rsidRPr="008F7334">
        <w:rPr>
          <w:rStyle w:val="Hyperlink"/>
          <w:bCs/>
          <w:lang w:val="lv-LV"/>
        </w:rPr>
        <w:t>.</w:t>
      </w:r>
    </w:p>
    <w:p w14:paraId="40581D52" w14:textId="7238F78C" w:rsidR="006D2BE0" w:rsidRPr="008F7334" w:rsidRDefault="006D2BE0" w:rsidP="0062376C">
      <w:pPr>
        <w:pStyle w:val="Heading2"/>
        <w:keepLines w:val="0"/>
        <w:numPr>
          <w:ilvl w:val="0"/>
          <w:numId w:val="10"/>
        </w:numPr>
        <w:tabs>
          <w:tab w:val="clear" w:pos="2912"/>
        </w:tabs>
        <w:spacing w:before="60" w:after="60"/>
        <w:ind w:left="426" w:hanging="426"/>
        <w:jc w:val="both"/>
        <w:rPr>
          <w:rFonts w:ascii="Times New Roman" w:hAnsi="Times New Roman" w:cs="Times New Roman"/>
          <w:bCs/>
          <w:color w:val="auto"/>
          <w:sz w:val="24"/>
          <w:szCs w:val="24"/>
          <w:lang w:val="lv-LV"/>
        </w:rPr>
      </w:pPr>
      <w:r w:rsidRPr="008F7334">
        <w:rPr>
          <w:rFonts w:ascii="Times New Roman" w:hAnsi="Times New Roman" w:cs="Times New Roman"/>
          <w:b/>
          <w:bCs/>
          <w:color w:val="auto"/>
          <w:sz w:val="24"/>
          <w:szCs w:val="24"/>
          <w:lang w:val="lv-LV"/>
        </w:rPr>
        <w:t xml:space="preserve">Pretendents iesniedz piedāvājumu: </w:t>
      </w:r>
      <w:r w:rsidRPr="008F7334">
        <w:rPr>
          <w:rFonts w:ascii="Times New Roman" w:hAnsi="Times New Roman" w:cs="Times New Roman"/>
          <w:bCs/>
          <w:color w:val="auto"/>
          <w:sz w:val="24"/>
          <w:szCs w:val="24"/>
          <w:lang w:val="lv-LV"/>
        </w:rPr>
        <w:t xml:space="preserve">Tehnisko </w:t>
      </w:r>
      <w:r w:rsidR="00220E9B" w:rsidRPr="008F7334">
        <w:rPr>
          <w:rFonts w:ascii="Times New Roman" w:hAnsi="Times New Roman" w:cs="Times New Roman"/>
          <w:bCs/>
          <w:color w:val="auto"/>
          <w:sz w:val="24"/>
          <w:szCs w:val="24"/>
          <w:lang w:val="lv-LV"/>
        </w:rPr>
        <w:t xml:space="preserve">un Finanšu </w:t>
      </w:r>
      <w:r w:rsidRPr="008F7334">
        <w:rPr>
          <w:rFonts w:ascii="Times New Roman" w:hAnsi="Times New Roman" w:cs="Times New Roman"/>
          <w:bCs/>
          <w:color w:val="auto"/>
          <w:sz w:val="24"/>
          <w:szCs w:val="24"/>
          <w:lang w:val="lv-LV"/>
        </w:rPr>
        <w:t>piedāvājumu atbilstoši piedāvājuma iesniegšanas formai (</w:t>
      </w:r>
      <w:r w:rsidR="001F3C0F" w:rsidRPr="008F7334">
        <w:rPr>
          <w:rFonts w:ascii="Times New Roman" w:hAnsi="Times New Roman" w:cs="Times New Roman"/>
          <w:bCs/>
          <w:color w:val="auto"/>
          <w:sz w:val="24"/>
          <w:szCs w:val="24"/>
          <w:lang w:val="lv-LV"/>
        </w:rPr>
        <w:t>2</w:t>
      </w:r>
      <w:r w:rsidR="00220E9B" w:rsidRPr="008F7334">
        <w:rPr>
          <w:rFonts w:ascii="Times New Roman" w:hAnsi="Times New Roman" w:cs="Times New Roman"/>
          <w:bCs/>
          <w:color w:val="auto"/>
          <w:sz w:val="24"/>
          <w:szCs w:val="24"/>
          <w:lang w:val="lv-LV"/>
        </w:rPr>
        <w:t xml:space="preserve">. </w:t>
      </w:r>
      <w:r w:rsidRPr="008F7334">
        <w:rPr>
          <w:rFonts w:ascii="Times New Roman" w:hAnsi="Times New Roman" w:cs="Times New Roman"/>
          <w:bCs/>
          <w:color w:val="auto"/>
          <w:sz w:val="24"/>
          <w:szCs w:val="24"/>
          <w:lang w:val="lv-LV"/>
        </w:rPr>
        <w:t>pielikums).</w:t>
      </w:r>
    </w:p>
    <w:p w14:paraId="52E51B7B" w14:textId="7F5D742C" w:rsidR="00221E51" w:rsidRPr="008F7334" w:rsidRDefault="006D2BE0" w:rsidP="00221E51">
      <w:pPr>
        <w:pStyle w:val="Heading2"/>
        <w:keepLines w:val="0"/>
        <w:numPr>
          <w:ilvl w:val="0"/>
          <w:numId w:val="10"/>
        </w:numPr>
        <w:tabs>
          <w:tab w:val="clear" w:pos="2912"/>
        </w:tabs>
        <w:spacing w:before="60" w:after="60"/>
        <w:ind w:left="426" w:hanging="426"/>
        <w:jc w:val="both"/>
        <w:rPr>
          <w:rFonts w:ascii="Times New Roman" w:hAnsi="Times New Roman" w:cs="Times New Roman"/>
          <w:bCs/>
          <w:color w:val="auto"/>
          <w:sz w:val="24"/>
          <w:szCs w:val="24"/>
          <w:lang w:val="lv-LV"/>
        </w:rPr>
      </w:pPr>
      <w:r w:rsidRPr="008F7334">
        <w:rPr>
          <w:rFonts w:ascii="Times New Roman" w:hAnsi="Times New Roman" w:cs="Times New Roman"/>
          <w:bCs/>
          <w:color w:val="auto"/>
          <w:sz w:val="24"/>
          <w:szCs w:val="24"/>
          <w:lang w:val="lv-LV"/>
        </w:rPr>
        <w:t>Pretendents iesniedz apliecinājumu, ka piedāvājums sagatavots neatkarīgi.</w:t>
      </w:r>
    </w:p>
    <w:p w14:paraId="3F3EC0D5" w14:textId="0DF0E4FC" w:rsidR="00221E51" w:rsidRPr="008F7334" w:rsidRDefault="00221E51" w:rsidP="00221E51">
      <w:pPr>
        <w:pStyle w:val="Heading2"/>
        <w:keepLines w:val="0"/>
        <w:numPr>
          <w:ilvl w:val="0"/>
          <w:numId w:val="10"/>
        </w:numPr>
        <w:tabs>
          <w:tab w:val="clear" w:pos="2912"/>
          <w:tab w:val="num" w:pos="426"/>
        </w:tabs>
        <w:spacing w:before="60" w:after="120"/>
        <w:ind w:hanging="2912"/>
        <w:jc w:val="both"/>
        <w:rPr>
          <w:rFonts w:ascii="Times New Roman" w:hAnsi="Times New Roman" w:cs="Times New Roman"/>
          <w:bCs/>
          <w:color w:val="auto"/>
          <w:sz w:val="24"/>
          <w:szCs w:val="24"/>
          <w:lang w:val="lv-LV"/>
        </w:rPr>
      </w:pPr>
      <w:r w:rsidRPr="008F7334">
        <w:rPr>
          <w:rFonts w:ascii="Times New Roman" w:hAnsi="Times New Roman" w:cs="Times New Roman"/>
          <w:bCs/>
          <w:color w:val="auto"/>
          <w:sz w:val="24"/>
          <w:szCs w:val="24"/>
          <w:lang w:val="lv-LV"/>
        </w:rPr>
        <w:t>Pretendents iesniedz Tehnisko un Finanšu piedāvājumu latviešu vai angļu valodā.</w:t>
      </w:r>
    </w:p>
    <w:p w14:paraId="4B99CFB2" w14:textId="3EBD2B1F" w:rsidR="00D35A08" w:rsidRPr="008F7334" w:rsidRDefault="006D2BE0" w:rsidP="00236E04">
      <w:pPr>
        <w:pStyle w:val="Heading2"/>
        <w:keepLines w:val="0"/>
        <w:numPr>
          <w:ilvl w:val="0"/>
          <w:numId w:val="10"/>
        </w:numPr>
        <w:tabs>
          <w:tab w:val="clear" w:pos="2912"/>
        </w:tabs>
        <w:spacing w:before="60" w:after="120"/>
        <w:ind w:left="425" w:hanging="425"/>
        <w:jc w:val="both"/>
        <w:rPr>
          <w:rFonts w:ascii="Times New Roman" w:hAnsi="Times New Roman" w:cs="Times New Roman"/>
          <w:bCs/>
          <w:color w:val="auto"/>
          <w:sz w:val="24"/>
          <w:szCs w:val="24"/>
          <w:lang w:val="lv-LV"/>
        </w:rPr>
      </w:pPr>
      <w:r w:rsidRPr="008F7334">
        <w:rPr>
          <w:rFonts w:ascii="Times New Roman" w:hAnsi="Times New Roman" w:cs="Times New Roman"/>
          <w:b/>
          <w:bCs/>
          <w:color w:val="auto"/>
          <w:sz w:val="24"/>
          <w:szCs w:val="24"/>
          <w:lang w:val="lv-LV"/>
        </w:rPr>
        <w:t xml:space="preserve">Informācija par rezultātiem: </w:t>
      </w:r>
      <w:r w:rsidR="0049097B" w:rsidRPr="008F7334">
        <w:rPr>
          <w:rFonts w:ascii="Times New Roman" w:hAnsi="Times New Roman" w:cs="Times New Roman"/>
          <w:bCs/>
          <w:color w:val="auto"/>
          <w:sz w:val="24"/>
          <w:szCs w:val="24"/>
          <w:lang w:val="lv-LV"/>
        </w:rPr>
        <w:t xml:space="preserve">tiks publicēta Daugavpils valstspilsētas pašvaldības tīmekļvietnē </w:t>
      </w:r>
      <w:proofErr w:type="spellStart"/>
      <w:r w:rsidR="0049097B" w:rsidRPr="008F7334">
        <w:rPr>
          <w:rFonts w:ascii="Times New Roman" w:hAnsi="Times New Roman" w:cs="Times New Roman"/>
          <w:bCs/>
          <w:color w:val="auto"/>
          <w:sz w:val="24"/>
          <w:szCs w:val="24"/>
          <w:lang w:val="lv-LV"/>
        </w:rPr>
        <w:t>www.daugavpils.lv</w:t>
      </w:r>
      <w:proofErr w:type="spellEnd"/>
      <w:r w:rsidR="00E659C4" w:rsidRPr="008F7334">
        <w:rPr>
          <w:rFonts w:ascii="Times New Roman" w:hAnsi="Times New Roman" w:cs="Times New Roman"/>
          <w:bCs/>
          <w:color w:val="auto"/>
          <w:sz w:val="24"/>
          <w:szCs w:val="24"/>
          <w:lang w:val="lv-LV"/>
        </w:rPr>
        <w:t xml:space="preserve">. </w:t>
      </w:r>
    </w:p>
    <w:bookmarkEnd w:id="0"/>
    <w:bookmarkEnd w:id="1"/>
    <w:bookmarkEnd w:id="2"/>
    <w:p w14:paraId="424E657E" w14:textId="5BE69BA5" w:rsidR="006D2BE0" w:rsidRPr="008F7334" w:rsidRDefault="00184E2D" w:rsidP="006D2BE0">
      <w:pPr>
        <w:spacing w:after="120"/>
        <w:rPr>
          <w:lang w:val="lv-LV"/>
        </w:rPr>
      </w:pPr>
      <w:r w:rsidRPr="008F7334">
        <w:rPr>
          <w:lang w:val="lv-LV"/>
        </w:rPr>
        <w:t>Daugavpilī, 2024</w:t>
      </w:r>
      <w:r w:rsidR="006D2BE0" w:rsidRPr="008F7334">
        <w:rPr>
          <w:lang w:val="lv-LV"/>
        </w:rPr>
        <w:t>.</w:t>
      </w:r>
      <w:r w:rsidR="003B41D8" w:rsidRPr="008F7334">
        <w:rPr>
          <w:lang w:val="lv-LV"/>
        </w:rPr>
        <w:t xml:space="preserve"> </w:t>
      </w:r>
      <w:r w:rsidR="006D2BE0" w:rsidRPr="008F7334">
        <w:rPr>
          <w:lang w:val="lv-LV"/>
        </w:rPr>
        <w:t xml:space="preserve">gada </w:t>
      </w:r>
      <w:r w:rsidR="0093553B">
        <w:rPr>
          <w:lang w:val="lv-LV"/>
        </w:rPr>
        <w:t>3. jūnijā</w:t>
      </w:r>
    </w:p>
    <w:p w14:paraId="2E5C0886" w14:textId="77777777" w:rsidR="00236E04" w:rsidRPr="008F7334" w:rsidRDefault="00236E04" w:rsidP="00EA06E7">
      <w:pPr>
        <w:spacing w:after="240"/>
        <w:rPr>
          <w:lang w:val="lv-LV"/>
        </w:rPr>
      </w:pPr>
    </w:p>
    <w:p w14:paraId="54986485" w14:textId="2A58DE7C" w:rsidR="006D2BE0" w:rsidRPr="008F7334" w:rsidRDefault="006D2BE0" w:rsidP="00EA06E7">
      <w:pPr>
        <w:spacing w:after="240"/>
        <w:rPr>
          <w:lang w:val="lv-LV"/>
        </w:rPr>
      </w:pPr>
      <w:r w:rsidRPr="008F7334">
        <w:rPr>
          <w:lang w:val="lv-LV"/>
        </w:rPr>
        <w:t>DPCP Attīstības departamenta vadītāja</w:t>
      </w:r>
      <w:r w:rsidR="008D23B7" w:rsidRPr="008F7334">
        <w:rPr>
          <w:lang w:val="lv-LV"/>
        </w:rPr>
        <w:tab/>
      </w:r>
      <w:r w:rsidR="008D23B7" w:rsidRPr="008F7334">
        <w:rPr>
          <w:lang w:val="lv-LV"/>
        </w:rPr>
        <w:tab/>
      </w:r>
      <w:r w:rsidR="00236E04" w:rsidRPr="008F7334">
        <w:rPr>
          <w:lang w:val="lv-LV"/>
        </w:rPr>
        <w:tab/>
      </w:r>
      <w:r w:rsidR="00236E04" w:rsidRPr="008F7334">
        <w:rPr>
          <w:lang w:val="lv-LV"/>
        </w:rPr>
        <w:tab/>
      </w:r>
      <w:r w:rsidR="008D23B7" w:rsidRPr="008F7334">
        <w:rPr>
          <w:lang w:val="lv-LV"/>
        </w:rPr>
        <w:t>D. Krīviņa</w:t>
      </w:r>
    </w:p>
    <w:p w14:paraId="7BB1D959" w14:textId="4EC33FA5" w:rsidR="00032777" w:rsidRPr="008F7334" w:rsidRDefault="00032777" w:rsidP="00EA06E7">
      <w:pPr>
        <w:spacing w:after="240"/>
        <w:rPr>
          <w:lang w:val="lv-LV"/>
        </w:rPr>
      </w:pPr>
      <w:r w:rsidRPr="008F7334">
        <w:rPr>
          <w:lang w:val="lv-LV"/>
        </w:rPr>
        <w:t>DPCP Attīstības departamenta vadītājas vietniece</w:t>
      </w:r>
      <w:r w:rsidRPr="008F7334">
        <w:rPr>
          <w:lang w:val="lv-LV"/>
        </w:rPr>
        <w:tab/>
      </w:r>
      <w:r w:rsidRPr="008F7334">
        <w:rPr>
          <w:lang w:val="lv-LV"/>
        </w:rPr>
        <w:tab/>
      </w:r>
      <w:r w:rsidRPr="008F7334">
        <w:rPr>
          <w:lang w:val="lv-LV"/>
        </w:rPr>
        <w:tab/>
        <w:t>S.</w:t>
      </w:r>
      <w:r w:rsidR="00236E04" w:rsidRPr="008F7334">
        <w:rPr>
          <w:lang w:val="lv-LV"/>
        </w:rPr>
        <w:t xml:space="preserve"> </w:t>
      </w:r>
      <w:r w:rsidRPr="008F7334">
        <w:rPr>
          <w:lang w:val="lv-LV"/>
        </w:rPr>
        <w:t>Krapivina</w:t>
      </w:r>
    </w:p>
    <w:p w14:paraId="07F1D275" w14:textId="77777777" w:rsidR="006D2BE0" w:rsidRPr="008F7334" w:rsidRDefault="006D2BE0" w:rsidP="00EA06E7">
      <w:pPr>
        <w:rPr>
          <w:lang w:val="lv-LV"/>
        </w:rPr>
      </w:pPr>
      <w:r w:rsidRPr="008F7334">
        <w:rPr>
          <w:lang w:val="lv-LV"/>
        </w:rPr>
        <w:t xml:space="preserve">DPCP Attīstības departamenta </w:t>
      </w:r>
    </w:p>
    <w:p w14:paraId="5E2010F3" w14:textId="336D6B51" w:rsidR="006D2BE0" w:rsidRPr="008F7334" w:rsidRDefault="006D2BE0" w:rsidP="00EA06E7">
      <w:pPr>
        <w:spacing w:after="240"/>
        <w:rPr>
          <w:lang w:val="lv-LV"/>
        </w:rPr>
      </w:pPr>
      <w:r w:rsidRPr="008F7334">
        <w:rPr>
          <w:lang w:val="lv-LV"/>
        </w:rPr>
        <w:t>Investīciju un starptautisko sakaru nodaļas vadītāja</w:t>
      </w:r>
      <w:r w:rsidRPr="008F7334">
        <w:rPr>
          <w:lang w:val="lv-LV"/>
        </w:rPr>
        <w:tab/>
      </w:r>
      <w:r w:rsidRPr="008F7334">
        <w:rPr>
          <w:lang w:val="lv-LV"/>
        </w:rPr>
        <w:tab/>
      </w:r>
      <w:r w:rsidRPr="008F7334">
        <w:rPr>
          <w:lang w:val="lv-LV"/>
        </w:rPr>
        <w:tab/>
        <w:t>O.</w:t>
      </w:r>
      <w:r w:rsidR="003B41D8" w:rsidRPr="008F7334">
        <w:rPr>
          <w:lang w:val="lv-LV"/>
        </w:rPr>
        <w:t xml:space="preserve"> </w:t>
      </w:r>
      <w:proofErr w:type="spellStart"/>
      <w:r w:rsidRPr="008F7334">
        <w:rPr>
          <w:lang w:val="lv-LV"/>
        </w:rPr>
        <w:t>Tolmačova</w:t>
      </w:r>
      <w:proofErr w:type="spellEnd"/>
    </w:p>
    <w:p w14:paraId="0F372CD9" w14:textId="269B2EA3" w:rsidR="006D2BE0" w:rsidRPr="008F7334" w:rsidRDefault="006D2BE0" w:rsidP="00EA06E7">
      <w:pPr>
        <w:spacing w:after="240"/>
        <w:rPr>
          <w:lang w:val="lv-LV"/>
        </w:rPr>
      </w:pPr>
      <w:bookmarkStart w:id="3" w:name="_GoBack"/>
      <w:bookmarkEnd w:id="3"/>
      <w:r w:rsidRPr="008F7334">
        <w:rPr>
          <w:lang w:val="lv-LV"/>
        </w:rPr>
        <w:t>DPCP Attīst</w:t>
      </w:r>
      <w:r w:rsidR="00EA06E7" w:rsidRPr="008F7334">
        <w:rPr>
          <w:lang w:val="lv-LV"/>
        </w:rPr>
        <w:t xml:space="preserve">ības departamenta juriste </w:t>
      </w:r>
      <w:r w:rsidR="00EA06E7" w:rsidRPr="008F7334">
        <w:rPr>
          <w:lang w:val="lv-LV"/>
        </w:rPr>
        <w:tab/>
      </w:r>
      <w:r w:rsidR="00EA06E7" w:rsidRPr="008F7334">
        <w:rPr>
          <w:lang w:val="lv-LV"/>
        </w:rPr>
        <w:tab/>
      </w:r>
      <w:r w:rsidR="00EA06E7" w:rsidRPr="008F7334">
        <w:rPr>
          <w:lang w:val="lv-LV"/>
        </w:rPr>
        <w:tab/>
      </w:r>
      <w:r w:rsidR="00EA06E7" w:rsidRPr="008F7334">
        <w:rPr>
          <w:lang w:val="lv-LV"/>
        </w:rPr>
        <w:tab/>
      </w:r>
      <w:r w:rsidRPr="008F7334">
        <w:rPr>
          <w:lang w:val="lv-LV"/>
        </w:rPr>
        <w:t>I.</w:t>
      </w:r>
      <w:r w:rsidR="003B41D8" w:rsidRPr="008F7334">
        <w:rPr>
          <w:lang w:val="lv-LV"/>
        </w:rPr>
        <w:t xml:space="preserve"> </w:t>
      </w:r>
      <w:r w:rsidRPr="008F7334">
        <w:rPr>
          <w:lang w:val="lv-LV"/>
        </w:rPr>
        <w:t>Leikuma</w:t>
      </w:r>
    </w:p>
    <w:p w14:paraId="71730C97" w14:textId="65B6F437" w:rsidR="008D23B7" w:rsidRPr="006C2B88" w:rsidRDefault="008D23B7" w:rsidP="00EA06E7">
      <w:pPr>
        <w:spacing w:after="240"/>
        <w:rPr>
          <w:sz w:val="22"/>
          <w:szCs w:val="22"/>
          <w:lang w:val="lv-LV"/>
        </w:rPr>
      </w:pPr>
    </w:p>
    <w:p w14:paraId="36C3C975" w14:textId="1014616D" w:rsidR="008D23B7" w:rsidRPr="006C2B88" w:rsidRDefault="008D23B7">
      <w:pPr>
        <w:spacing w:after="160" w:line="259" w:lineRule="auto"/>
        <w:rPr>
          <w:sz w:val="22"/>
          <w:szCs w:val="22"/>
          <w:lang w:val="lv-LV"/>
        </w:rPr>
      </w:pPr>
      <w:r w:rsidRPr="006C2B88">
        <w:rPr>
          <w:sz w:val="22"/>
          <w:szCs w:val="22"/>
          <w:lang w:val="lv-LV"/>
        </w:rPr>
        <w:br w:type="page"/>
      </w:r>
    </w:p>
    <w:p w14:paraId="3F0D4502" w14:textId="1B87E2DB" w:rsidR="0029102F" w:rsidRPr="006C2B88" w:rsidRDefault="0029102F" w:rsidP="0029102F">
      <w:pPr>
        <w:spacing w:after="120"/>
        <w:jc w:val="right"/>
        <w:rPr>
          <w:bCs/>
          <w:sz w:val="20"/>
          <w:szCs w:val="22"/>
          <w:lang w:val="lv-LV" w:eastAsia="ar-SA"/>
        </w:rPr>
      </w:pPr>
      <w:r w:rsidRPr="006C2B88">
        <w:rPr>
          <w:bCs/>
          <w:sz w:val="20"/>
          <w:szCs w:val="22"/>
          <w:lang w:val="lv-LV" w:eastAsia="ar-SA"/>
        </w:rPr>
        <w:lastRenderedPageBreak/>
        <w:t>1. pielikums</w:t>
      </w:r>
    </w:p>
    <w:p w14:paraId="57692889" w14:textId="03426690" w:rsidR="008D23B7" w:rsidRPr="006C2B88" w:rsidRDefault="0029102F" w:rsidP="0029102F">
      <w:pPr>
        <w:jc w:val="center"/>
        <w:rPr>
          <w:b/>
          <w:bCs/>
          <w:szCs w:val="22"/>
          <w:lang w:val="lv-LV" w:eastAsia="ar-SA"/>
        </w:rPr>
      </w:pPr>
      <w:r w:rsidRPr="006C2B88">
        <w:rPr>
          <w:b/>
          <w:bCs/>
          <w:szCs w:val="22"/>
          <w:lang w:val="lv-LV" w:eastAsia="ar-SA"/>
        </w:rPr>
        <w:t xml:space="preserve">CENU APTAUJAS </w:t>
      </w:r>
      <w:r w:rsidR="008D23B7" w:rsidRPr="006C2B88">
        <w:rPr>
          <w:b/>
          <w:bCs/>
          <w:szCs w:val="22"/>
          <w:lang w:val="lv-LV" w:eastAsia="ar-SA"/>
        </w:rPr>
        <w:t xml:space="preserve">TEHNISKĀ SPECIFIKĀCIJA </w:t>
      </w:r>
    </w:p>
    <w:p w14:paraId="1BF0463A" w14:textId="77777777" w:rsidR="00754D5B" w:rsidRPr="00754D5B" w:rsidRDefault="00754D5B" w:rsidP="00754D5B">
      <w:pPr>
        <w:jc w:val="center"/>
        <w:rPr>
          <w:b/>
          <w:bCs/>
          <w:szCs w:val="22"/>
          <w:lang w:val="lv-LV" w:eastAsia="ar-SA"/>
        </w:rPr>
      </w:pPr>
      <w:r w:rsidRPr="00754D5B">
        <w:rPr>
          <w:b/>
          <w:bCs/>
          <w:szCs w:val="22"/>
          <w:lang w:val="lv-LV" w:eastAsia="ar-SA"/>
        </w:rPr>
        <w:t xml:space="preserve">„Ārējā eksperta pakalpojumu nodrošināšana </w:t>
      </w:r>
      <w:proofErr w:type="spellStart"/>
      <w:r w:rsidRPr="00754D5B">
        <w:rPr>
          <w:b/>
          <w:bCs/>
          <w:szCs w:val="22"/>
          <w:lang w:val="lv-LV" w:eastAsia="ar-SA"/>
        </w:rPr>
        <w:t>Interreg</w:t>
      </w:r>
      <w:proofErr w:type="spellEnd"/>
      <w:r w:rsidRPr="00754D5B">
        <w:rPr>
          <w:b/>
          <w:bCs/>
          <w:szCs w:val="22"/>
          <w:lang w:val="lv-LV" w:eastAsia="ar-SA"/>
        </w:rPr>
        <w:t xml:space="preserve"> VI-A Latvijas–Lietuvas programmas 2021.–2027. gadam projekta “Ilgtspējīga pārrobežu sadarbība ziemas tūrisma attīstībai” (“</w:t>
      </w:r>
      <w:proofErr w:type="spellStart"/>
      <w:r w:rsidRPr="00754D5B">
        <w:rPr>
          <w:b/>
          <w:bCs/>
          <w:szCs w:val="22"/>
          <w:lang w:val="lv-LV" w:eastAsia="ar-SA"/>
        </w:rPr>
        <w:t>Sustainable</w:t>
      </w:r>
      <w:proofErr w:type="spellEnd"/>
      <w:r w:rsidRPr="00754D5B">
        <w:rPr>
          <w:b/>
          <w:bCs/>
          <w:szCs w:val="22"/>
          <w:lang w:val="lv-LV" w:eastAsia="ar-SA"/>
        </w:rPr>
        <w:t xml:space="preserve"> </w:t>
      </w:r>
      <w:proofErr w:type="spellStart"/>
      <w:r w:rsidRPr="00754D5B">
        <w:rPr>
          <w:b/>
          <w:bCs/>
          <w:szCs w:val="22"/>
          <w:lang w:val="lv-LV" w:eastAsia="ar-SA"/>
        </w:rPr>
        <w:t>cross</w:t>
      </w:r>
      <w:proofErr w:type="spellEnd"/>
      <w:r w:rsidRPr="00754D5B">
        <w:rPr>
          <w:b/>
          <w:bCs/>
          <w:szCs w:val="22"/>
          <w:lang w:val="lv-LV" w:eastAsia="ar-SA"/>
        </w:rPr>
        <w:t xml:space="preserve"> </w:t>
      </w:r>
      <w:proofErr w:type="spellStart"/>
      <w:r w:rsidRPr="00754D5B">
        <w:rPr>
          <w:b/>
          <w:bCs/>
          <w:szCs w:val="22"/>
          <w:lang w:val="lv-LV" w:eastAsia="ar-SA"/>
        </w:rPr>
        <w:t>border</w:t>
      </w:r>
      <w:proofErr w:type="spellEnd"/>
      <w:r w:rsidRPr="00754D5B">
        <w:rPr>
          <w:b/>
          <w:bCs/>
          <w:szCs w:val="22"/>
          <w:lang w:val="lv-LV" w:eastAsia="ar-SA"/>
        </w:rPr>
        <w:t xml:space="preserve"> </w:t>
      </w:r>
      <w:proofErr w:type="spellStart"/>
      <w:r w:rsidRPr="00754D5B">
        <w:rPr>
          <w:b/>
          <w:bCs/>
          <w:szCs w:val="22"/>
          <w:lang w:val="lv-LV" w:eastAsia="ar-SA"/>
        </w:rPr>
        <w:t>cooperation</w:t>
      </w:r>
      <w:proofErr w:type="spellEnd"/>
      <w:r w:rsidRPr="00754D5B">
        <w:rPr>
          <w:b/>
          <w:bCs/>
          <w:szCs w:val="22"/>
          <w:lang w:val="lv-LV" w:eastAsia="ar-SA"/>
        </w:rPr>
        <w:t xml:space="preserve"> </w:t>
      </w:r>
      <w:proofErr w:type="spellStart"/>
      <w:r w:rsidRPr="00754D5B">
        <w:rPr>
          <w:b/>
          <w:bCs/>
          <w:szCs w:val="22"/>
          <w:lang w:val="lv-LV" w:eastAsia="ar-SA"/>
        </w:rPr>
        <w:t>for</w:t>
      </w:r>
      <w:proofErr w:type="spellEnd"/>
      <w:r w:rsidRPr="00754D5B">
        <w:rPr>
          <w:b/>
          <w:bCs/>
          <w:szCs w:val="22"/>
          <w:lang w:val="lv-LV" w:eastAsia="ar-SA"/>
        </w:rPr>
        <w:t xml:space="preserve"> </w:t>
      </w:r>
      <w:proofErr w:type="spellStart"/>
      <w:r w:rsidRPr="00754D5B">
        <w:rPr>
          <w:b/>
          <w:bCs/>
          <w:szCs w:val="22"/>
          <w:lang w:val="lv-LV" w:eastAsia="ar-SA"/>
        </w:rPr>
        <w:t>winter</w:t>
      </w:r>
      <w:proofErr w:type="spellEnd"/>
      <w:r w:rsidRPr="00754D5B">
        <w:rPr>
          <w:b/>
          <w:bCs/>
          <w:szCs w:val="22"/>
          <w:lang w:val="lv-LV" w:eastAsia="ar-SA"/>
        </w:rPr>
        <w:t xml:space="preserve"> </w:t>
      </w:r>
      <w:proofErr w:type="spellStart"/>
      <w:r w:rsidRPr="00754D5B">
        <w:rPr>
          <w:b/>
          <w:bCs/>
          <w:szCs w:val="22"/>
          <w:lang w:val="lv-LV" w:eastAsia="ar-SA"/>
        </w:rPr>
        <w:t>tourism</w:t>
      </w:r>
      <w:proofErr w:type="spellEnd"/>
      <w:r w:rsidRPr="00754D5B">
        <w:rPr>
          <w:b/>
          <w:bCs/>
          <w:szCs w:val="22"/>
          <w:lang w:val="lv-LV" w:eastAsia="ar-SA"/>
        </w:rPr>
        <w:t xml:space="preserve"> </w:t>
      </w:r>
      <w:proofErr w:type="spellStart"/>
      <w:r w:rsidRPr="00754D5B">
        <w:rPr>
          <w:b/>
          <w:bCs/>
          <w:szCs w:val="22"/>
          <w:lang w:val="lv-LV" w:eastAsia="ar-SA"/>
        </w:rPr>
        <w:t>development</w:t>
      </w:r>
      <w:proofErr w:type="spellEnd"/>
      <w:r w:rsidRPr="00754D5B">
        <w:rPr>
          <w:b/>
          <w:bCs/>
          <w:szCs w:val="22"/>
          <w:lang w:val="lv-LV" w:eastAsia="ar-SA"/>
        </w:rPr>
        <w:t>”/ “</w:t>
      </w:r>
      <w:proofErr w:type="spellStart"/>
      <w:r w:rsidRPr="00754D5B">
        <w:rPr>
          <w:b/>
          <w:bCs/>
          <w:szCs w:val="22"/>
          <w:lang w:val="lv-LV" w:eastAsia="ar-SA"/>
        </w:rPr>
        <w:t>SnowPower</w:t>
      </w:r>
      <w:proofErr w:type="spellEnd"/>
      <w:r w:rsidRPr="00754D5B">
        <w:rPr>
          <w:b/>
          <w:bCs/>
          <w:szCs w:val="22"/>
          <w:lang w:val="lv-LV" w:eastAsia="ar-SA"/>
        </w:rPr>
        <w:t xml:space="preserve">”/ </w:t>
      </w:r>
      <w:proofErr w:type="spellStart"/>
      <w:r w:rsidRPr="00754D5B">
        <w:rPr>
          <w:b/>
          <w:bCs/>
          <w:szCs w:val="22"/>
          <w:lang w:val="lv-LV" w:eastAsia="ar-SA"/>
        </w:rPr>
        <w:t>Nr.LL-00123)</w:t>
      </w:r>
      <w:proofErr w:type="spellEnd"/>
      <w:r w:rsidRPr="00754D5B">
        <w:rPr>
          <w:b/>
          <w:bCs/>
          <w:szCs w:val="22"/>
          <w:lang w:val="lv-LV" w:eastAsia="ar-SA"/>
        </w:rPr>
        <w:t xml:space="preserve"> apmācību “Zaļās un digitālās prasmes tūrismā ziemas tūrisma sezonas atbalstam” dalībniekiem”</w:t>
      </w:r>
    </w:p>
    <w:p w14:paraId="3C2011FB" w14:textId="1BA593CB" w:rsidR="0029102F" w:rsidRPr="006C2B88" w:rsidRDefault="00754D5B" w:rsidP="00754D5B">
      <w:pPr>
        <w:jc w:val="center"/>
        <w:rPr>
          <w:b/>
          <w:color w:val="000000"/>
          <w:sz w:val="22"/>
          <w:szCs w:val="22"/>
          <w:lang w:val="lv-LV"/>
        </w:rPr>
      </w:pPr>
      <w:r w:rsidRPr="00754D5B">
        <w:rPr>
          <w:b/>
          <w:bCs/>
          <w:szCs w:val="22"/>
          <w:lang w:val="lv-LV" w:eastAsia="ar-SA"/>
        </w:rPr>
        <w:t xml:space="preserve">Identifikācijas </w:t>
      </w:r>
      <w:proofErr w:type="spellStart"/>
      <w:r w:rsidRPr="00754D5B">
        <w:rPr>
          <w:b/>
          <w:bCs/>
          <w:szCs w:val="22"/>
          <w:lang w:val="lv-LV" w:eastAsia="ar-SA"/>
        </w:rPr>
        <w:t>Nr</w:t>
      </w:r>
      <w:proofErr w:type="spellEnd"/>
      <w:r w:rsidRPr="00754D5B">
        <w:rPr>
          <w:b/>
          <w:bCs/>
          <w:szCs w:val="22"/>
          <w:lang w:val="lv-LV" w:eastAsia="ar-SA"/>
        </w:rPr>
        <w:t xml:space="preserve">. </w:t>
      </w:r>
      <w:r w:rsidRPr="006B11A1">
        <w:rPr>
          <w:b/>
          <w:bCs/>
          <w:szCs w:val="22"/>
          <w:lang w:val="lv-LV" w:eastAsia="ar-SA"/>
        </w:rPr>
        <w:t>DPCP 2024/</w:t>
      </w:r>
      <w:r w:rsidR="008F7334" w:rsidRPr="006B11A1">
        <w:rPr>
          <w:b/>
          <w:bCs/>
          <w:szCs w:val="22"/>
          <w:lang w:val="lv-LV" w:eastAsia="ar-SA"/>
        </w:rPr>
        <w:t>41</w:t>
      </w:r>
    </w:p>
    <w:p w14:paraId="0E5C6603" w14:textId="77777777" w:rsidR="008D23B7" w:rsidRPr="006C2B88" w:rsidRDefault="008D23B7" w:rsidP="008D23B7">
      <w:pPr>
        <w:spacing w:line="259" w:lineRule="auto"/>
        <w:rPr>
          <w:rFonts w:eastAsia="Calibri"/>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8033"/>
      </w:tblGrid>
      <w:tr w:rsidR="008D23B7" w:rsidRPr="00FE0AEB" w14:paraId="737F0056" w14:textId="77777777" w:rsidTr="00221E51">
        <w:tc>
          <w:tcPr>
            <w:tcW w:w="1254" w:type="dxa"/>
            <w:shd w:val="clear" w:color="auto" w:fill="auto"/>
          </w:tcPr>
          <w:p w14:paraId="09C2292E" w14:textId="77777777" w:rsidR="008D23B7" w:rsidRPr="006C2B88" w:rsidRDefault="008D23B7" w:rsidP="00FF44B0">
            <w:pPr>
              <w:rPr>
                <w:sz w:val="22"/>
                <w:szCs w:val="22"/>
                <w:lang w:val="lv-LV"/>
              </w:rPr>
            </w:pPr>
            <w:r w:rsidRPr="006C2B88">
              <w:rPr>
                <w:sz w:val="22"/>
                <w:szCs w:val="22"/>
                <w:lang w:val="lv-LV"/>
              </w:rPr>
              <w:t>1. Pasūtītie pakalpojumi:</w:t>
            </w:r>
          </w:p>
        </w:tc>
        <w:tc>
          <w:tcPr>
            <w:tcW w:w="8033" w:type="dxa"/>
            <w:shd w:val="clear" w:color="auto" w:fill="auto"/>
          </w:tcPr>
          <w:p w14:paraId="78B28401" w14:textId="2F886A2C" w:rsidR="00222400" w:rsidRPr="006C2B88" w:rsidRDefault="00BF65B7" w:rsidP="00236E04">
            <w:pPr>
              <w:spacing w:after="120"/>
              <w:jc w:val="both"/>
              <w:rPr>
                <w:sz w:val="22"/>
                <w:szCs w:val="22"/>
                <w:lang w:val="lv-LV"/>
              </w:rPr>
            </w:pPr>
            <w:r w:rsidRPr="006C2B88">
              <w:rPr>
                <w:b/>
                <w:sz w:val="22"/>
                <w:szCs w:val="22"/>
                <w:lang w:val="lv-LV"/>
              </w:rPr>
              <w:t>Nodrošināt ārējā eksperta pakalpojumu</w:t>
            </w:r>
            <w:r w:rsidRPr="006C2B88">
              <w:rPr>
                <w:sz w:val="22"/>
                <w:szCs w:val="22"/>
                <w:lang w:val="lv-LV"/>
              </w:rPr>
              <w:t xml:space="preserve"> projekta “Ilgtspējīga pārrobežu sadarbība ziemas tūrisma attīstībai” (“</w:t>
            </w:r>
            <w:proofErr w:type="spellStart"/>
            <w:r w:rsidRPr="006C2B88">
              <w:rPr>
                <w:sz w:val="22"/>
                <w:szCs w:val="22"/>
                <w:lang w:val="lv-LV"/>
              </w:rPr>
              <w:t>Sustainable</w:t>
            </w:r>
            <w:proofErr w:type="spellEnd"/>
            <w:r w:rsidRPr="006C2B88">
              <w:rPr>
                <w:sz w:val="22"/>
                <w:szCs w:val="22"/>
                <w:lang w:val="lv-LV"/>
              </w:rPr>
              <w:t xml:space="preserve"> </w:t>
            </w:r>
            <w:proofErr w:type="spellStart"/>
            <w:r w:rsidRPr="006C2B88">
              <w:rPr>
                <w:sz w:val="22"/>
                <w:szCs w:val="22"/>
                <w:lang w:val="lv-LV"/>
              </w:rPr>
              <w:t>cross</w:t>
            </w:r>
            <w:proofErr w:type="spellEnd"/>
            <w:r w:rsidRPr="006C2B88">
              <w:rPr>
                <w:sz w:val="22"/>
                <w:szCs w:val="22"/>
                <w:lang w:val="lv-LV"/>
              </w:rPr>
              <w:t xml:space="preserve"> </w:t>
            </w:r>
            <w:proofErr w:type="spellStart"/>
            <w:r w:rsidRPr="006C2B88">
              <w:rPr>
                <w:sz w:val="22"/>
                <w:szCs w:val="22"/>
                <w:lang w:val="lv-LV"/>
              </w:rPr>
              <w:t>border</w:t>
            </w:r>
            <w:proofErr w:type="spellEnd"/>
            <w:r w:rsidRPr="006C2B88">
              <w:rPr>
                <w:sz w:val="22"/>
                <w:szCs w:val="22"/>
                <w:lang w:val="lv-LV"/>
              </w:rPr>
              <w:t xml:space="preserve"> </w:t>
            </w:r>
            <w:proofErr w:type="spellStart"/>
            <w:r w:rsidRPr="006C2B88">
              <w:rPr>
                <w:sz w:val="22"/>
                <w:szCs w:val="22"/>
                <w:lang w:val="lv-LV"/>
              </w:rPr>
              <w:t>cooperation</w:t>
            </w:r>
            <w:proofErr w:type="spellEnd"/>
            <w:r w:rsidRPr="006C2B88">
              <w:rPr>
                <w:sz w:val="22"/>
                <w:szCs w:val="22"/>
                <w:lang w:val="lv-LV"/>
              </w:rPr>
              <w:t xml:space="preserve"> </w:t>
            </w:r>
            <w:proofErr w:type="spellStart"/>
            <w:r w:rsidRPr="006C2B88">
              <w:rPr>
                <w:sz w:val="22"/>
                <w:szCs w:val="22"/>
                <w:lang w:val="lv-LV"/>
              </w:rPr>
              <w:t>for</w:t>
            </w:r>
            <w:proofErr w:type="spellEnd"/>
            <w:r w:rsidRPr="006C2B88">
              <w:rPr>
                <w:sz w:val="22"/>
                <w:szCs w:val="22"/>
                <w:lang w:val="lv-LV"/>
              </w:rPr>
              <w:t xml:space="preserve"> </w:t>
            </w:r>
            <w:proofErr w:type="spellStart"/>
            <w:r w:rsidRPr="006C2B88">
              <w:rPr>
                <w:sz w:val="22"/>
                <w:szCs w:val="22"/>
                <w:lang w:val="lv-LV"/>
              </w:rPr>
              <w:t>winter</w:t>
            </w:r>
            <w:proofErr w:type="spellEnd"/>
            <w:r w:rsidRPr="006C2B88">
              <w:rPr>
                <w:sz w:val="22"/>
                <w:szCs w:val="22"/>
                <w:lang w:val="lv-LV"/>
              </w:rPr>
              <w:t xml:space="preserve"> </w:t>
            </w:r>
            <w:proofErr w:type="spellStart"/>
            <w:r w:rsidRPr="006C2B88">
              <w:rPr>
                <w:sz w:val="22"/>
                <w:szCs w:val="22"/>
                <w:lang w:val="lv-LV"/>
              </w:rPr>
              <w:t>tourism</w:t>
            </w:r>
            <w:proofErr w:type="spellEnd"/>
            <w:r w:rsidRPr="006C2B88">
              <w:rPr>
                <w:sz w:val="22"/>
                <w:szCs w:val="22"/>
                <w:lang w:val="lv-LV"/>
              </w:rPr>
              <w:t xml:space="preserve"> </w:t>
            </w:r>
            <w:proofErr w:type="spellStart"/>
            <w:r w:rsidRPr="006C2B88">
              <w:rPr>
                <w:sz w:val="22"/>
                <w:szCs w:val="22"/>
                <w:lang w:val="lv-LV"/>
              </w:rPr>
              <w:t>development</w:t>
            </w:r>
            <w:proofErr w:type="spellEnd"/>
            <w:r w:rsidRPr="006C2B88">
              <w:rPr>
                <w:sz w:val="22"/>
                <w:szCs w:val="22"/>
                <w:lang w:val="lv-LV"/>
              </w:rPr>
              <w:t>”/ “</w:t>
            </w:r>
            <w:proofErr w:type="spellStart"/>
            <w:r w:rsidRPr="006C2B88">
              <w:rPr>
                <w:sz w:val="22"/>
                <w:szCs w:val="22"/>
                <w:lang w:val="lv-LV"/>
              </w:rPr>
              <w:t>SnowPower</w:t>
            </w:r>
            <w:proofErr w:type="spellEnd"/>
            <w:r w:rsidRPr="006C2B88">
              <w:rPr>
                <w:sz w:val="22"/>
                <w:szCs w:val="22"/>
                <w:lang w:val="lv-LV"/>
              </w:rPr>
              <w:t xml:space="preserve">”/ </w:t>
            </w:r>
            <w:proofErr w:type="spellStart"/>
            <w:r w:rsidRPr="006C2B88">
              <w:rPr>
                <w:sz w:val="22"/>
                <w:szCs w:val="22"/>
                <w:lang w:val="lv-LV"/>
              </w:rPr>
              <w:t>Nr.LL-00123)</w:t>
            </w:r>
            <w:proofErr w:type="spellEnd"/>
            <w:r w:rsidRPr="006C2B88">
              <w:rPr>
                <w:sz w:val="22"/>
                <w:szCs w:val="22"/>
                <w:lang w:val="lv-LV"/>
              </w:rPr>
              <w:t xml:space="preserve"> apmācību “Zaļās un digitālās prasmes tūrismā ziemas tūrisma sezonas atbalstam” dalībniekiem.</w:t>
            </w:r>
          </w:p>
        </w:tc>
      </w:tr>
      <w:tr w:rsidR="00221E51" w:rsidRPr="00FE0AEB" w14:paraId="77708C1B" w14:textId="77777777" w:rsidTr="00221E51">
        <w:trPr>
          <w:trHeight w:val="2032"/>
        </w:trPr>
        <w:tc>
          <w:tcPr>
            <w:tcW w:w="1254" w:type="dxa"/>
            <w:vMerge w:val="restart"/>
            <w:shd w:val="clear" w:color="auto" w:fill="auto"/>
          </w:tcPr>
          <w:p w14:paraId="6A3CEBAF" w14:textId="22919126" w:rsidR="00221E51" w:rsidRPr="006C2B88" w:rsidRDefault="00221E51" w:rsidP="00FF44B0">
            <w:pPr>
              <w:rPr>
                <w:sz w:val="22"/>
                <w:szCs w:val="22"/>
                <w:lang w:val="lv-LV"/>
              </w:rPr>
            </w:pPr>
            <w:r w:rsidRPr="006C2B88">
              <w:rPr>
                <w:sz w:val="22"/>
                <w:szCs w:val="22"/>
                <w:lang w:val="lv-LV"/>
              </w:rPr>
              <w:t>2. Pakalpojuma sniegšanas vieta un laiks, vispārīgie nosacījumi:</w:t>
            </w:r>
          </w:p>
        </w:tc>
        <w:tc>
          <w:tcPr>
            <w:tcW w:w="8033" w:type="dxa"/>
            <w:shd w:val="clear" w:color="auto" w:fill="auto"/>
          </w:tcPr>
          <w:p w14:paraId="685A7EA7" w14:textId="724D41D7" w:rsidR="00221E51" w:rsidRDefault="00221E51" w:rsidP="00BF65B7">
            <w:pPr>
              <w:keepNext/>
              <w:jc w:val="both"/>
              <w:outlineLvl w:val="1"/>
              <w:rPr>
                <w:b/>
                <w:bCs/>
                <w:i/>
                <w:color w:val="000000"/>
                <w:sz w:val="22"/>
                <w:szCs w:val="22"/>
                <w:lang w:val="lv-LV"/>
              </w:rPr>
            </w:pPr>
            <w:r>
              <w:rPr>
                <w:b/>
                <w:bCs/>
                <w:i/>
                <w:color w:val="000000"/>
                <w:sz w:val="22"/>
                <w:szCs w:val="22"/>
                <w:lang w:val="lv-LV"/>
              </w:rPr>
              <w:t>Ā</w:t>
            </w:r>
            <w:r w:rsidRPr="006C2B88">
              <w:rPr>
                <w:b/>
                <w:bCs/>
                <w:i/>
                <w:color w:val="000000"/>
                <w:sz w:val="22"/>
                <w:szCs w:val="22"/>
                <w:lang w:val="lv-LV"/>
              </w:rPr>
              <w:t xml:space="preserve">rējā eksperta pakalpojumi projekta </w:t>
            </w:r>
            <w:proofErr w:type="spellStart"/>
            <w:r w:rsidRPr="006C2B88">
              <w:rPr>
                <w:b/>
                <w:bCs/>
                <w:i/>
                <w:color w:val="000000"/>
                <w:sz w:val="22"/>
                <w:szCs w:val="22"/>
                <w:lang w:val="lv-LV"/>
              </w:rPr>
              <w:t>SnowPower</w:t>
            </w:r>
            <w:proofErr w:type="spellEnd"/>
            <w:r w:rsidRPr="006C2B88">
              <w:rPr>
                <w:b/>
                <w:bCs/>
                <w:i/>
                <w:color w:val="000000"/>
                <w:sz w:val="22"/>
                <w:szCs w:val="22"/>
                <w:lang w:val="lv-LV"/>
              </w:rPr>
              <w:t xml:space="preserve"> apmācību “Zaļās un digitālās prasmes tūrismā ziemas tūrisma sezonas atbalstam” dalībniekiem</w:t>
            </w:r>
          </w:p>
          <w:p w14:paraId="01F4D275" w14:textId="77777777" w:rsidR="008F7334" w:rsidRDefault="008F7334" w:rsidP="00BF65B7">
            <w:pPr>
              <w:keepNext/>
              <w:jc w:val="both"/>
              <w:outlineLvl w:val="1"/>
              <w:rPr>
                <w:b/>
                <w:bCs/>
                <w:i/>
                <w:color w:val="000000"/>
                <w:sz w:val="22"/>
                <w:szCs w:val="22"/>
                <w:lang w:val="lv-LV"/>
              </w:rPr>
            </w:pPr>
          </w:p>
          <w:p w14:paraId="283A8A67" w14:textId="0E7A63DA" w:rsidR="008F7334" w:rsidRDefault="008F7334" w:rsidP="00BF65B7">
            <w:pPr>
              <w:keepNext/>
              <w:jc w:val="both"/>
              <w:outlineLvl w:val="1"/>
              <w:rPr>
                <w:b/>
                <w:bCs/>
                <w:i/>
                <w:color w:val="000000"/>
                <w:sz w:val="22"/>
                <w:szCs w:val="22"/>
                <w:lang w:val="lv-LV"/>
              </w:rPr>
            </w:pPr>
            <w:r>
              <w:rPr>
                <w:b/>
                <w:bCs/>
                <w:i/>
                <w:color w:val="000000"/>
                <w:sz w:val="22"/>
                <w:szCs w:val="22"/>
                <w:lang w:val="lv-LV"/>
              </w:rPr>
              <w:t>Apmācības nodrošināmas klātienē Daugavpilī, Latvijā, līdz 2024.gada 31.jūlijam, saskaņojot ar pasūtītāju precīzu pakalpojuma nodrošināšanas laiku un vietu.</w:t>
            </w:r>
          </w:p>
          <w:p w14:paraId="68DC583A" w14:textId="77777777" w:rsidR="008F7334" w:rsidRPr="006C2B88" w:rsidRDefault="008F7334" w:rsidP="00BF65B7">
            <w:pPr>
              <w:keepNext/>
              <w:jc w:val="both"/>
              <w:outlineLvl w:val="1"/>
              <w:rPr>
                <w:b/>
                <w:bCs/>
                <w:i/>
                <w:color w:val="000000"/>
                <w:sz w:val="22"/>
                <w:szCs w:val="22"/>
                <w:lang w:val="lv-LV"/>
              </w:rPr>
            </w:pPr>
          </w:p>
          <w:tbl>
            <w:tblPr>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6660"/>
            </w:tblGrid>
            <w:tr w:rsidR="00221E51" w:rsidRPr="00FE0AEB" w14:paraId="0307430B" w14:textId="77777777" w:rsidTr="006C2B88">
              <w:tc>
                <w:tcPr>
                  <w:tcW w:w="1960" w:type="dxa"/>
                  <w:shd w:val="clear" w:color="auto" w:fill="auto"/>
                </w:tcPr>
                <w:p w14:paraId="72B9B6FD" w14:textId="77777777" w:rsidR="00221E51" w:rsidRPr="006C2B88" w:rsidRDefault="00221E51" w:rsidP="006C2B88">
                  <w:pPr>
                    <w:jc w:val="both"/>
                    <w:rPr>
                      <w:rFonts w:eastAsia="Calibri"/>
                      <w:b/>
                      <w:sz w:val="18"/>
                      <w:szCs w:val="22"/>
                      <w:lang w:val="lv-LV"/>
                    </w:rPr>
                  </w:pPr>
                  <w:r w:rsidRPr="006C2B88">
                    <w:rPr>
                      <w:rFonts w:eastAsia="Calibri"/>
                      <w:b/>
                      <w:sz w:val="18"/>
                      <w:szCs w:val="22"/>
                      <w:lang w:val="lv-LV"/>
                    </w:rPr>
                    <w:t>Apmācību nosaukums</w:t>
                  </w:r>
                </w:p>
              </w:tc>
              <w:tc>
                <w:tcPr>
                  <w:tcW w:w="6673" w:type="dxa"/>
                  <w:shd w:val="clear" w:color="auto" w:fill="auto"/>
                </w:tcPr>
                <w:p w14:paraId="59ADFE72" w14:textId="77777777" w:rsidR="00221E51" w:rsidRPr="006C2B88" w:rsidRDefault="00221E51" w:rsidP="006C2B88">
                  <w:pPr>
                    <w:jc w:val="both"/>
                    <w:rPr>
                      <w:rFonts w:eastAsia="Calibri"/>
                      <w:sz w:val="18"/>
                      <w:szCs w:val="22"/>
                      <w:lang w:val="lv-LV"/>
                    </w:rPr>
                  </w:pPr>
                  <w:r w:rsidRPr="006C2B88">
                    <w:rPr>
                      <w:rFonts w:eastAsia="Calibri"/>
                      <w:sz w:val="18"/>
                      <w:szCs w:val="22"/>
                      <w:lang w:val="lv-LV"/>
                    </w:rPr>
                    <w:t>«Zaļās un digitālās prasmes tūrismā ziemas tūrisma sezonas atbalstam»</w:t>
                  </w:r>
                </w:p>
              </w:tc>
            </w:tr>
            <w:tr w:rsidR="00221E51" w:rsidRPr="00FE0AEB" w14:paraId="275133F5" w14:textId="77777777" w:rsidTr="006C2B88">
              <w:tc>
                <w:tcPr>
                  <w:tcW w:w="1960" w:type="dxa"/>
                  <w:shd w:val="clear" w:color="auto" w:fill="auto"/>
                </w:tcPr>
                <w:p w14:paraId="48A3B87D" w14:textId="77777777" w:rsidR="00221E51" w:rsidRPr="006C2B88" w:rsidRDefault="00221E51" w:rsidP="006C2B88">
                  <w:pPr>
                    <w:jc w:val="both"/>
                    <w:rPr>
                      <w:rFonts w:eastAsia="Calibri"/>
                      <w:b/>
                      <w:sz w:val="18"/>
                      <w:szCs w:val="22"/>
                      <w:lang w:val="lv-LV"/>
                    </w:rPr>
                  </w:pPr>
                  <w:r w:rsidRPr="006C2B88">
                    <w:rPr>
                      <w:rFonts w:eastAsia="Calibri"/>
                      <w:b/>
                      <w:sz w:val="18"/>
                      <w:szCs w:val="22"/>
                      <w:lang w:val="lv-LV"/>
                    </w:rPr>
                    <w:t>Mērķis</w:t>
                  </w:r>
                </w:p>
              </w:tc>
              <w:tc>
                <w:tcPr>
                  <w:tcW w:w="6673" w:type="dxa"/>
                  <w:shd w:val="clear" w:color="auto" w:fill="auto"/>
                </w:tcPr>
                <w:p w14:paraId="4BE975CB" w14:textId="77777777" w:rsidR="00221E51" w:rsidRPr="006C2B88" w:rsidRDefault="00221E51" w:rsidP="006C2B88">
                  <w:pPr>
                    <w:jc w:val="both"/>
                    <w:rPr>
                      <w:rFonts w:eastAsia="Calibri"/>
                      <w:sz w:val="18"/>
                      <w:szCs w:val="22"/>
                      <w:lang w:val="lv-LV"/>
                    </w:rPr>
                  </w:pPr>
                  <w:r w:rsidRPr="006C2B88">
                    <w:rPr>
                      <w:rFonts w:eastAsia="Calibri"/>
                      <w:sz w:val="18"/>
                      <w:szCs w:val="22"/>
                      <w:lang w:val="lv-LV"/>
                    </w:rPr>
                    <w:t xml:space="preserve">Paaugstināt Daugavpils (Latvija) un </w:t>
                  </w:r>
                  <w:proofErr w:type="spellStart"/>
                  <w:r w:rsidRPr="006C2B88">
                    <w:rPr>
                      <w:rFonts w:eastAsia="Calibri"/>
                      <w:sz w:val="18"/>
                      <w:szCs w:val="22"/>
                      <w:lang w:val="lv-LV"/>
                    </w:rPr>
                    <w:t>Visaginas</w:t>
                  </w:r>
                  <w:proofErr w:type="spellEnd"/>
                  <w:r w:rsidRPr="006C2B88">
                    <w:rPr>
                      <w:rFonts w:eastAsia="Calibri"/>
                      <w:sz w:val="18"/>
                      <w:szCs w:val="22"/>
                      <w:lang w:val="lv-LV"/>
                    </w:rPr>
                    <w:t xml:space="preserve"> (Lietuva) pilsētu attīstībā strādājošo tūrisma nozares profesionāļu un pašvaldību darbinieku kapacitāti ilgtspējas, zaļo un digitālo prasmju tūrismā jomās, lai uzlabotu zemo tūrisma sezonu - ziemu, tādējādi veicinot Daugavpils (Latvija) un </w:t>
                  </w:r>
                  <w:proofErr w:type="spellStart"/>
                  <w:r w:rsidRPr="006C2B88">
                    <w:rPr>
                      <w:rFonts w:eastAsia="Calibri"/>
                      <w:sz w:val="18"/>
                      <w:szCs w:val="22"/>
                      <w:lang w:val="lv-LV"/>
                    </w:rPr>
                    <w:t>Visaginas</w:t>
                  </w:r>
                  <w:proofErr w:type="spellEnd"/>
                  <w:r w:rsidRPr="006C2B88">
                    <w:rPr>
                      <w:rFonts w:eastAsia="Calibri"/>
                      <w:sz w:val="18"/>
                      <w:szCs w:val="22"/>
                      <w:lang w:val="lv-LV"/>
                    </w:rPr>
                    <w:t xml:space="preserve"> (Lietuva) pārrobežu reģiona kā ilgtspējīga tūrisma galamērķa ekonomisko attīstību un </w:t>
                  </w:r>
                  <w:proofErr w:type="spellStart"/>
                  <w:r w:rsidRPr="006C2B88">
                    <w:rPr>
                      <w:rFonts w:eastAsia="Calibri"/>
                      <w:sz w:val="18"/>
                      <w:szCs w:val="22"/>
                      <w:lang w:val="lv-LV"/>
                    </w:rPr>
                    <w:t>ilgtspējību</w:t>
                  </w:r>
                  <w:proofErr w:type="spellEnd"/>
                  <w:r w:rsidRPr="006C2B88">
                    <w:rPr>
                      <w:rFonts w:eastAsia="Calibri"/>
                      <w:sz w:val="18"/>
                      <w:szCs w:val="22"/>
                      <w:lang w:val="lv-LV"/>
                    </w:rPr>
                    <w:t>.</w:t>
                  </w:r>
                </w:p>
                <w:p w14:paraId="5658CA2E" w14:textId="77777777" w:rsidR="00221E51" w:rsidRPr="006C2B88" w:rsidRDefault="00221E51" w:rsidP="006C2B88">
                  <w:pPr>
                    <w:jc w:val="both"/>
                    <w:rPr>
                      <w:rFonts w:eastAsia="Calibri"/>
                      <w:sz w:val="18"/>
                      <w:szCs w:val="22"/>
                      <w:lang w:val="lv-LV"/>
                    </w:rPr>
                  </w:pPr>
                </w:p>
              </w:tc>
            </w:tr>
            <w:tr w:rsidR="00221E51" w:rsidRPr="00FE0AEB" w14:paraId="03AA5450" w14:textId="77777777" w:rsidTr="006C2B88">
              <w:tc>
                <w:tcPr>
                  <w:tcW w:w="1960" w:type="dxa"/>
                  <w:shd w:val="clear" w:color="auto" w:fill="auto"/>
                </w:tcPr>
                <w:p w14:paraId="71431165" w14:textId="77777777" w:rsidR="00221E51" w:rsidRPr="006C2B88" w:rsidRDefault="00221E51" w:rsidP="006C2B88">
                  <w:pPr>
                    <w:jc w:val="both"/>
                    <w:rPr>
                      <w:rFonts w:eastAsia="Calibri"/>
                      <w:b/>
                      <w:sz w:val="18"/>
                      <w:szCs w:val="22"/>
                      <w:lang w:val="lv-LV"/>
                    </w:rPr>
                  </w:pPr>
                  <w:r w:rsidRPr="006C2B88">
                    <w:rPr>
                      <w:rFonts w:eastAsia="Calibri"/>
                      <w:b/>
                      <w:sz w:val="18"/>
                      <w:szCs w:val="22"/>
                      <w:lang w:val="lv-LV"/>
                    </w:rPr>
                    <w:t>Apjoms</w:t>
                  </w:r>
                </w:p>
              </w:tc>
              <w:tc>
                <w:tcPr>
                  <w:tcW w:w="6673" w:type="dxa"/>
                  <w:shd w:val="clear" w:color="auto" w:fill="auto"/>
                </w:tcPr>
                <w:p w14:paraId="34FF5643" w14:textId="77777777" w:rsidR="00221E51" w:rsidRPr="006C2B88" w:rsidRDefault="00221E51" w:rsidP="006C2B88">
                  <w:pPr>
                    <w:pStyle w:val="ListParagraph"/>
                    <w:numPr>
                      <w:ilvl w:val="0"/>
                      <w:numId w:val="26"/>
                    </w:numPr>
                    <w:ind w:left="204" w:hanging="142"/>
                    <w:jc w:val="both"/>
                    <w:rPr>
                      <w:rFonts w:eastAsia="Calibri"/>
                      <w:sz w:val="18"/>
                      <w:szCs w:val="22"/>
                      <w:lang w:val="lv-LV"/>
                    </w:rPr>
                  </w:pPr>
                  <w:r w:rsidRPr="006C2B88">
                    <w:rPr>
                      <w:rFonts w:eastAsia="Calibri"/>
                      <w:sz w:val="18"/>
                      <w:szCs w:val="22"/>
                      <w:lang w:val="lv-LV"/>
                    </w:rPr>
                    <w:t>1 diena (8 stundas) klātienes apmācības</w:t>
                  </w:r>
                </w:p>
                <w:p w14:paraId="429D2ADF" w14:textId="77777777" w:rsidR="00221E51" w:rsidRPr="006C2B88" w:rsidRDefault="00221E51" w:rsidP="006C2B88">
                  <w:pPr>
                    <w:pStyle w:val="ListParagraph"/>
                    <w:numPr>
                      <w:ilvl w:val="0"/>
                      <w:numId w:val="26"/>
                    </w:numPr>
                    <w:ind w:left="204" w:hanging="141"/>
                    <w:jc w:val="both"/>
                    <w:rPr>
                      <w:rFonts w:eastAsia="Calibri"/>
                      <w:sz w:val="18"/>
                      <w:szCs w:val="22"/>
                      <w:lang w:val="lv-LV"/>
                    </w:rPr>
                  </w:pPr>
                  <w:r w:rsidRPr="006C2B88">
                    <w:rPr>
                      <w:rFonts w:eastAsia="Calibri"/>
                      <w:sz w:val="18"/>
                      <w:szCs w:val="22"/>
                      <w:lang w:val="lv-LV"/>
                    </w:rPr>
                    <w:t xml:space="preserve">1 stundu ilga tiešsaistes </w:t>
                  </w:r>
                  <w:proofErr w:type="spellStart"/>
                  <w:r w:rsidRPr="006C2B88">
                    <w:rPr>
                      <w:rFonts w:eastAsia="Calibri"/>
                      <w:sz w:val="18"/>
                      <w:szCs w:val="22"/>
                      <w:lang w:val="lv-LV"/>
                    </w:rPr>
                    <w:t>pēcapmācību</w:t>
                  </w:r>
                  <w:proofErr w:type="spellEnd"/>
                  <w:r w:rsidRPr="006C2B88">
                    <w:rPr>
                      <w:rFonts w:eastAsia="Calibri"/>
                      <w:sz w:val="18"/>
                      <w:szCs w:val="22"/>
                      <w:lang w:val="lv-LV"/>
                    </w:rPr>
                    <w:t xml:space="preserve"> tikšanās (ne vēlāk kā 2 nedēļas pēc apmācībām, lai pārdomātu apmācības un noteiktu turpmākos soļus - ko no apmācībās iegūtās informācijas varētu pielietot Daugavpilī (LV) un </w:t>
                  </w:r>
                  <w:proofErr w:type="spellStart"/>
                  <w:r w:rsidRPr="006C2B88">
                    <w:rPr>
                      <w:rFonts w:eastAsia="Calibri"/>
                      <w:sz w:val="18"/>
                      <w:szCs w:val="22"/>
                      <w:lang w:val="lv-LV"/>
                    </w:rPr>
                    <w:t>Visaginas</w:t>
                  </w:r>
                  <w:proofErr w:type="spellEnd"/>
                  <w:r w:rsidRPr="006C2B88">
                    <w:rPr>
                      <w:rFonts w:eastAsia="Calibri"/>
                      <w:sz w:val="18"/>
                      <w:szCs w:val="22"/>
                      <w:lang w:val="lv-LV"/>
                    </w:rPr>
                    <w:t xml:space="preserve"> (LT), lai uzlabotu zemo tūrisma sezonu - ziemu). </w:t>
                  </w:r>
                </w:p>
                <w:p w14:paraId="22828162" w14:textId="77777777" w:rsidR="00221E51" w:rsidRPr="006C2B88" w:rsidRDefault="00221E51" w:rsidP="006C2B88">
                  <w:pPr>
                    <w:pStyle w:val="ListParagraph"/>
                    <w:ind w:left="204"/>
                    <w:jc w:val="both"/>
                    <w:rPr>
                      <w:rFonts w:eastAsia="Calibri"/>
                      <w:sz w:val="18"/>
                      <w:szCs w:val="22"/>
                      <w:lang w:val="lv-LV"/>
                    </w:rPr>
                  </w:pPr>
                </w:p>
              </w:tc>
            </w:tr>
            <w:tr w:rsidR="00221E51" w:rsidRPr="006C2B88" w14:paraId="083DD0A9" w14:textId="77777777" w:rsidTr="006C2B88">
              <w:tc>
                <w:tcPr>
                  <w:tcW w:w="1960" w:type="dxa"/>
                  <w:shd w:val="clear" w:color="auto" w:fill="auto"/>
                </w:tcPr>
                <w:p w14:paraId="38712E05" w14:textId="77777777" w:rsidR="00221E51" w:rsidRPr="006C2B88" w:rsidRDefault="00221E51" w:rsidP="006C2B88">
                  <w:pPr>
                    <w:jc w:val="both"/>
                    <w:rPr>
                      <w:rFonts w:eastAsia="Calibri"/>
                      <w:b/>
                      <w:sz w:val="18"/>
                      <w:szCs w:val="22"/>
                      <w:lang w:val="lv-LV"/>
                    </w:rPr>
                  </w:pPr>
                  <w:r w:rsidRPr="006C2B88">
                    <w:rPr>
                      <w:rFonts w:eastAsia="Calibri"/>
                      <w:b/>
                      <w:sz w:val="18"/>
                      <w:szCs w:val="22"/>
                      <w:lang w:val="lv-LV"/>
                    </w:rPr>
                    <w:t>Mērķa grupa</w:t>
                  </w:r>
                </w:p>
              </w:tc>
              <w:tc>
                <w:tcPr>
                  <w:tcW w:w="6673" w:type="dxa"/>
                  <w:shd w:val="clear" w:color="auto" w:fill="auto"/>
                </w:tcPr>
                <w:p w14:paraId="68FF4F0E" w14:textId="77777777" w:rsidR="00221E51" w:rsidRPr="006C2B88" w:rsidRDefault="00221E51" w:rsidP="006C2B88">
                  <w:pPr>
                    <w:jc w:val="both"/>
                    <w:rPr>
                      <w:rFonts w:eastAsia="Calibri"/>
                      <w:sz w:val="18"/>
                      <w:szCs w:val="22"/>
                      <w:lang w:val="lv-LV"/>
                    </w:rPr>
                  </w:pPr>
                  <w:r w:rsidRPr="006C2B88">
                    <w:rPr>
                      <w:rFonts w:eastAsia="Calibri"/>
                      <w:sz w:val="18"/>
                      <w:szCs w:val="22"/>
                      <w:lang w:val="lv-LV"/>
                    </w:rPr>
                    <w:t xml:space="preserve">Vismaz 30 dalībnieki: tūrisma nozares profesionāļi un pašvaldību darbinieki no Daugavpils (LV) un </w:t>
                  </w:r>
                  <w:proofErr w:type="spellStart"/>
                  <w:r w:rsidRPr="006C2B88">
                    <w:rPr>
                      <w:rFonts w:eastAsia="Calibri"/>
                      <w:sz w:val="18"/>
                      <w:szCs w:val="22"/>
                      <w:lang w:val="lv-LV"/>
                    </w:rPr>
                    <w:t>Visaginas</w:t>
                  </w:r>
                  <w:proofErr w:type="spellEnd"/>
                  <w:r w:rsidRPr="006C2B88">
                    <w:rPr>
                      <w:rFonts w:eastAsia="Calibri"/>
                      <w:sz w:val="18"/>
                      <w:szCs w:val="22"/>
                      <w:lang w:val="lv-LV"/>
                    </w:rPr>
                    <w:t xml:space="preserve"> (LT).</w:t>
                  </w:r>
                </w:p>
                <w:p w14:paraId="2588B2BD" w14:textId="77777777" w:rsidR="00221E51" w:rsidRPr="006C2B88" w:rsidRDefault="00221E51" w:rsidP="006C2B88">
                  <w:pPr>
                    <w:jc w:val="both"/>
                    <w:rPr>
                      <w:rFonts w:eastAsia="Calibri"/>
                      <w:sz w:val="18"/>
                      <w:szCs w:val="22"/>
                      <w:lang w:val="lv-LV"/>
                    </w:rPr>
                  </w:pPr>
                </w:p>
              </w:tc>
            </w:tr>
            <w:tr w:rsidR="00221E51" w:rsidRPr="00FE0AEB" w14:paraId="471C4E6B" w14:textId="77777777" w:rsidTr="006C2B88">
              <w:tc>
                <w:tcPr>
                  <w:tcW w:w="1960" w:type="dxa"/>
                  <w:shd w:val="clear" w:color="auto" w:fill="auto"/>
                </w:tcPr>
                <w:p w14:paraId="467A8842" w14:textId="77777777" w:rsidR="00221E51" w:rsidRPr="006C2B88" w:rsidRDefault="00221E51" w:rsidP="006C2B88">
                  <w:pPr>
                    <w:jc w:val="both"/>
                    <w:rPr>
                      <w:rFonts w:eastAsia="Calibri"/>
                      <w:b/>
                      <w:sz w:val="18"/>
                      <w:szCs w:val="22"/>
                      <w:lang w:val="lv-LV"/>
                    </w:rPr>
                  </w:pPr>
                  <w:r w:rsidRPr="006C2B88">
                    <w:rPr>
                      <w:rFonts w:eastAsia="Calibri"/>
                      <w:b/>
                      <w:sz w:val="18"/>
                      <w:szCs w:val="22"/>
                      <w:lang w:val="lv-LV"/>
                    </w:rPr>
                    <w:t>Valoda</w:t>
                  </w:r>
                </w:p>
              </w:tc>
              <w:tc>
                <w:tcPr>
                  <w:tcW w:w="6673" w:type="dxa"/>
                  <w:shd w:val="clear" w:color="auto" w:fill="auto"/>
                </w:tcPr>
                <w:p w14:paraId="65CA33E6" w14:textId="77777777" w:rsidR="00221E51" w:rsidRPr="006C2B88" w:rsidRDefault="00221E51" w:rsidP="006C2B88">
                  <w:pPr>
                    <w:jc w:val="both"/>
                    <w:rPr>
                      <w:rFonts w:eastAsia="Calibri"/>
                      <w:sz w:val="18"/>
                      <w:szCs w:val="22"/>
                      <w:lang w:val="lv-LV"/>
                    </w:rPr>
                  </w:pPr>
                  <w:r w:rsidRPr="006C2B88">
                    <w:rPr>
                      <w:rFonts w:eastAsia="Calibri"/>
                      <w:sz w:val="18"/>
                      <w:szCs w:val="22"/>
                      <w:lang w:val="lv-LV"/>
                    </w:rPr>
                    <w:t>Apmācībām jānotiek latviešu vai lietuviešu, vai angļu valodā (</w:t>
                  </w:r>
                  <w:r>
                    <w:rPr>
                      <w:rFonts w:eastAsia="Calibri"/>
                      <w:sz w:val="18"/>
                      <w:szCs w:val="22"/>
                      <w:lang w:val="lv-LV"/>
                    </w:rPr>
                    <w:t>pasūtītājs nodrošina tulkojumu</w:t>
                  </w:r>
                  <w:r w:rsidRPr="006C2B88">
                    <w:rPr>
                      <w:rFonts w:eastAsia="Calibri"/>
                      <w:sz w:val="18"/>
                      <w:szCs w:val="22"/>
                      <w:lang w:val="lv-LV"/>
                    </w:rPr>
                    <w:t>).</w:t>
                  </w:r>
                </w:p>
                <w:p w14:paraId="1935FC49" w14:textId="77777777" w:rsidR="00221E51" w:rsidRPr="006C2B88" w:rsidRDefault="00221E51" w:rsidP="006C2B88">
                  <w:pPr>
                    <w:jc w:val="both"/>
                    <w:rPr>
                      <w:rFonts w:eastAsia="Calibri"/>
                      <w:sz w:val="18"/>
                      <w:szCs w:val="22"/>
                      <w:lang w:val="lv-LV"/>
                    </w:rPr>
                  </w:pPr>
                </w:p>
              </w:tc>
            </w:tr>
            <w:tr w:rsidR="00221E51" w:rsidRPr="006C2B88" w14:paraId="701CA6B1" w14:textId="77777777" w:rsidTr="006C2B88">
              <w:tc>
                <w:tcPr>
                  <w:tcW w:w="1960" w:type="dxa"/>
                  <w:shd w:val="clear" w:color="auto" w:fill="auto"/>
                </w:tcPr>
                <w:p w14:paraId="23F926CE" w14:textId="77777777" w:rsidR="00221E51" w:rsidRPr="006C2B88" w:rsidRDefault="00221E51" w:rsidP="006C2B88">
                  <w:pPr>
                    <w:jc w:val="both"/>
                    <w:rPr>
                      <w:rFonts w:eastAsia="Calibri"/>
                      <w:b/>
                      <w:sz w:val="18"/>
                      <w:szCs w:val="22"/>
                      <w:lang w:val="lv-LV"/>
                    </w:rPr>
                  </w:pPr>
                  <w:r w:rsidRPr="006C2B88">
                    <w:rPr>
                      <w:rFonts w:eastAsia="Calibri"/>
                      <w:b/>
                      <w:sz w:val="18"/>
                      <w:szCs w:val="22"/>
                      <w:lang w:val="lv-LV"/>
                    </w:rPr>
                    <w:t>Norises vieta</w:t>
                  </w:r>
                </w:p>
              </w:tc>
              <w:tc>
                <w:tcPr>
                  <w:tcW w:w="6673" w:type="dxa"/>
                  <w:shd w:val="clear" w:color="auto" w:fill="auto"/>
                </w:tcPr>
                <w:p w14:paraId="28526EB3" w14:textId="77777777" w:rsidR="00221E51" w:rsidRPr="006C2B88" w:rsidRDefault="00221E51" w:rsidP="006C2B88">
                  <w:pPr>
                    <w:jc w:val="both"/>
                    <w:rPr>
                      <w:rFonts w:eastAsia="Calibri"/>
                      <w:sz w:val="18"/>
                      <w:szCs w:val="22"/>
                      <w:lang w:val="lv-LV"/>
                    </w:rPr>
                  </w:pPr>
                  <w:r w:rsidRPr="006C2B88">
                    <w:rPr>
                      <w:rFonts w:eastAsia="Calibri"/>
                      <w:sz w:val="18"/>
                      <w:szCs w:val="22"/>
                      <w:lang w:val="lv-LV"/>
                    </w:rPr>
                    <w:t>Daugavpils, Latvija</w:t>
                  </w:r>
                </w:p>
                <w:p w14:paraId="7D6D95E6" w14:textId="77777777" w:rsidR="00221E51" w:rsidRPr="006C2B88" w:rsidRDefault="00221E51" w:rsidP="006C2B88">
                  <w:pPr>
                    <w:jc w:val="both"/>
                    <w:rPr>
                      <w:rFonts w:eastAsia="Calibri"/>
                      <w:sz w:val="18"/>
                      <w:szCs w:val="22"/>
                      <w:lang w:val="lv-LV"/>
                    </w:rPr>
                  </w:pPr>
                </w:p>
              </w:tc>
            </w:tr>
            <w:tr w:rsidR="00221E51" w:rsidRPr="00FE0AEB" w14:paraId="5055E7E2" w14:textId="77777777" w:rsidTr="006C2B88">
              <w:tc>
                <w:tcPr>
                  <w:tcW w:w="1960" w:type="dxa"/>
                  <w:shd w:val="clear" w:color="auto" w:fill="auto"/>
                </w:tcPr>
                <w:p w14:paraId="1633C42C" w14:textId="77777777" w:rsidR="00221E51" w:rsidRPr="006C2B88" w:rsidRDefault="00221E51" w:rsidP="006C2B88">
                  <w:pPr>
                    <w:jc w:val="both"/>
                    <w:rPr>
                      <w:rFonts w:eastAsia="Calibri"/>
                      <w:b/>
                      <w:sz w:val="18"/>
                      <w:szCs w:val="22"/>
                      <w:lang w:val="lv-LV"/>
                    </w:rPr>
                  </w:pPr>
                  <w:r w:rsidRPr="006C2B88">
                    <w:rPr>
                      <w:rFonts w:eastAsia="Calibri"/>
                      <w:b/>
                      <w:sz w:val="18"/>
                      <w:szCs w:val="22"/>
                      <w:lang w:val="lv-LV"/>
                    </w:rPr>
                    <w:t>Apmācību temati</w:t>
                  </w:r>
                </w:p>
              </w:tc>
              <w:tc>
                <w:tcPr>
                  <w:tcW w:w="6673" w:type="dxa"/>
                  <w:shd w:val="clear" w:color="auto" w:fill="auto"/>
                </w:tcPr>
                <w:p w14:paraId="5AF986CD" w14:textId="77777777" w:rsidR="00221E51" w:rsidRPr="006C2B88" w:rsidRDefault="00221E51" w:rsidP="006C2B88">
                  <w:pPr>
                    <w:rPr>
                      <w:rFonts w:eastAsia="Calibri"/>
                      <w:sz w:val="18"/>
                      <w:szCs w:val="22"/>
                      <w:lang w:val="lv-LV"/>
                    </w:rPr>
                  </w:pPr>
                  <w:r w:rsidRPr="006C2B88">
                    <w:rPr>
                      <w:rFonts w:eastAsia="Calibri"/>
                      <w:sz w:val="18"/>
                      <w:szCs w:val="22"/>
                      <w:lang w:val="lv-LV"/>
                    </w:rPr>
                    <w:t>- Zaļās un digitālās prasmes tūrismā</w:t>
                  </w:r>
                </w:p>
                <w:p w14:paraId="31B556DE" w14:textId="77777777" w:rsidR="00221E51" w:rsidRPr="006C2B88" w:rsidRDefault="00221E51" w:rsidP="006C2B88">
                  <w:pPr>
                    <w:rPr>
                      <w:rFonts w:eastAsia="Calibri"/>
                      <w:sz w:val="18"/>
                      <w:szCs w:val="22"/>
                      <w:lang w:val="lv-LV"/>
                    </w:rPr>
                  </w:pPr>
                  <w:r w:rsidRPr="006C2B88">
                    <w:rPr>
                      <w:rFonts w:eastAsia="Calibri"/>
                      <w:sz w:val="18"/>
                      <w:szCs w:val="22"/>
                      <w:lang w:val="lv-LV"/>
                    </w:rPr>
                    <w:t>- Ilgtspējas izaicinājumu pārvarēšana: ilgtspējīgas attīstības mērķi kā sistēma un 23 prasmes (</w:t>
                  </w:r>
                  <w:proofErr w:type="spellStart"/>
                  <w:r w:rsidRPr="006C2B88">
                    <w:rPr>
                      <w:rFonts w:eastAsia="Calibri"/>
                      <w:i/>
                      <w:sz w:val="18"/>
                      <w:szCs w:val="22"/>
                      <w:lang w:val="lv-LV"/>
                    </w:rPr>
                    <w:t>skills</w:t>
                  </w:r>
                  <w:proofErr w:type="spellEnd"/>
                  <w:r w:rsidRPr="006C2B88">
                    <w:rPr>
                      <w:rFonts w:eastAsia="Calibri"/>
                      <w:sz w:val="18"/>
                      <w:szCs w:val="22"/>
                      <w:lang w:val="lv-LV"/>
                    </w:rPr>
                    <w:t>), kas saistītas ar iekšējiem attīstības mērķiem, lai panāktu reālas pārmaiņas</w:t>
                  </w:r>
                </w:p>
                <w:p w14:paraId="14D247CF" w14:textId="77777777" w:rsidR="00221E51" w:rsidRPr="006C2B88" w:rsidRDefault="00221E51" w:rsidP="006C2B88">
                  <w:pPr>
                    <w:rPr>
                      <w:rFonts w:eastAsia="Calibri"/>
                      <w:sz w:val="18"/>
                      <w:szCs w:val="22"/>
                      <w:lang w:val="lv-LV"/>
                    </w:rPr>
                  </w:pPr>
                  <w:r w:rsidRPr="006C2B88">
                    <w:rPr>
                      <w:rFonts w:eastAsia="Calibri"/>
                      <w:sz w:val="18"/>
                      <w:szCs w:val="22"/>
                      <w:lang w:val="lv-LV"/>
                    </w:rPr>
                    <w:t>- Kā izvairīties no “zaļās skalošanas” slazdiem, informējot par ilgtspēju</w:t>
                  </w:r>
                </w:p>
                <w:p w14:paraId="62199CC6" w14:textId="77777777" w:rsidR="00221E51" w:rsidRPr="006C2B88" w:rsidRDefault="00221E51" w:rsidP="006C2B88">
                  <w:pPr>
                    <w:rPr>
                      <w:rFonts w:eastAsia="Calibri"/>
                      <w:sz w:val="18"/>
                      <w:szCs w:val="22"/>
                      <w:lang w:val="lv-LV"/>
                    </w:rPr>
                  </w:pPr>
                  <w:r w:rsidRPr="006C2B88">
                    <w:rPr>
                      <w:rFonts w:eastAsia="Calibri"/>
                      <w:sz w:val="18"/>
                      <w:szCs w:val="22"/>
                      <w:lang w:val="lv-LV"/>
                    </w:rPr>
                    <w:t>- Kā atbalstīt atpazīstamību un veicināt finansiālo peļņu</w:t>
                  </w:r>
                </w:p>
                <w:p w14:paraId="0BA04A33" w14:textId="77777777" w:rsidR="00221E51" w:rsidRPr="006C2B88" w:rsidRDefault="00221E51" w:rsidP="006C2B88">
                  <w:pPr>
                    <w:rPr>
                      <w:rFonts w:eastAsia="Calibri"/>
                      <w:sz w:val="18"/>
                      <w:szCs w:val="22"/>
                      <w:lang w:val="lv-LV"/>
                    </w:rPr>
                  </w:pPr>
                  <w:r w:rsidRPr="006C2B88">
                    <w:rPr>
                      <w:rFonts w:eastAsia="Calibri"/>
                      <w:sz w:val="18"/>
                      <w:szCs w:val="22"/>
                      <w:lang w:val="lv-LV"/>
                    </w:rPr>
                    <w:t>- Mākslīgais intelekts saskaras ar tūrismu - kā mākslīgais intelekts var optimizēt darba procesus tūrismā</w:t>
                  </w:r>
                </w:p>
                <w:p w14:paraId="1F4B3A15" w14:textId="77777777" w:rsidR="00221E51" w:rsidRPr="006C2B88" w:rsidRDefault="00221E51" w:rsidP="006C2B88">
                  <w:pPr>
                    <w:rPr>
                      <w:rFonts w:eastAsia="Calibri"/>
                      <w:sz w:val="18"/>
                      <w:szCs w:val="22"/>
                      <w:lang w:val="lv-LV"/>
                    </w:rPr>
                  </w:pPr>
                  <w:r w:rsidRPr="006C2B88">
                    <w:rPr>
                      <w:rFonts w:eastAsia="Calibri"/>
                      <w:sz w:val="18"/>
                      <w:szCs w:val="22"/>
                      <w:lang w:val="lv-LV"/>
                    </w:rPr>
                    <w:t xml:space="preserve">- Kā </w:t>
                  </w:r>
                  <w:proofErr w:type="spellStart"/>
                  <w:r w:rsidRPr="006C2B88">
                    <w:rPr>
                      <w:rFonts w:eastAsia="Calibri"/>
                      <w:sz w:val="18"/>
                      <w:szCs w:val="22"/>
                      <w:lang w:val="lv-LV"/>
                    </w:rPr>
                    <w:t>digitalizācija</w:t>
                  </w:r>
                  <w:proofErr w:type="spellEnd"/>
                  <w:r w:rsidRPr="006C2B88">
                    <w:rPr>
                      <w:rFonts w:eastAsia="Calibri"/>
                      <w:sz w:val="18"/>
                      <w:szCs w:val="22"/>
                      <w:lang w:val="lv-LV"/>
                    </w:rPr>
                    <w:t xml:space="preserve"> var veicināt </w:t>
                  </w:r>
                  <w:proofErr w:type="spellStart"/>
                  <w:r w:rsidRPr="006C2B88">
                    <w:rPr>
                      <w:rFonts w:eastAsia="Calibri"/>
                      <w:sz w:val="18"/>
                      <w:szCs w:val="22"/>
                      <w:lang w:val="lv-LV"/>
                    </w:rPr>
                    <w:t>ilgtspējību</w:t>
                  </w:r>
                  <w:proofErr w:type="spellEnd"/>
                </w:p>
                <w:p w14:paraId="23FFE9E8" w14:textId="77777777" w:rsidR="00221E51" w:rsidRPr="006C2B88" w:rsidRDefault="00221E51" w:rsidP="006C2B88">
                  <w:pPr>
                    <w:rPr>
                      <w:rFonts w:eastAsia="Calibri"/>
                      <w:sz w:val="18"/>
                      <w:szCs w:val="22"/>
                      <w:lang w:val="lv-LV"/>
                    </w:rPr>
                  </w:pPr>
                  <w:r w:rsidRPr="006C2B88">
                    <w:rPr>
                      <w:rFonts w:eastAsia="Calibri"/>
                      <w:sz w:val="18"/>
                      <w:szCs w:val="22"/>
                      <w:lang w:val="lv-LV"/>
                    </w:rPr>
                    <w:t xml:space="preserve">- </w:t>
                  </w:r>
                  <w:proofErr w:type="spellStart"/>
                  <w:r w:rsidRPr="006C2B88">
                    <w:rPr>
                      <w:rFonts w:eastAsia="Calibri"/>
                      <w:i/>
                      <w:sz w:val="18"/>
                      <w:szCs w:val="22"/>
                      <w:lang w:val="lv-LV"/>
                    </w:rPr>
                    <w:t>Twin-transition</w:t>
                  </w:r>
                  <w:proofErr w:type="spellEnd"/>
                  <w:r w:rsidRPr="006C2B88">
                    <w:rPr>
                      <w:rFonts w:eastAsia="Calibri"/>
                      <w:i/>
                      <w:sz w:val="18"/>
                      <w:szCs w:val="22"/>
                      <w:lang w:val="lv-LV"/>
                    </w:rPr>
                    <w:t xml:space="preserve"> (definīcija - </w:t>
                  </w:r>
                  <w:hyperlink r:id="rId11" w:history="1">
                    <w:r w:rsidRPr="006C2B88">
                      <w:rPr>
                        <w:rStyle w:val="Hyperlink"/>
                        <w:rFonts w:eastAsia="Calibri"/>
                        <w:i/>
                        <w:sz w:val="18"/>
                        <w:szCs w:val="22"/>
                        <w:lang w:val="lv-LV"/>
                      </w:rPr>
                      <w:t>https://unevoc.unesco.org/home/TVETipedia+Glossary/lang=en/show=term/term=Dual+transition</w:t>
                    </w:r>
                  </w:hyperlink>
                  <w:r w:rsidRPr="006C2B88">
                    <w:rPr>
                      <w:rFonts w:eastAsia="Calibri"/>
                      <w:i/>
                      <w:sz w:val="18"/>
                      <w:szCs w:val="22"/>
                      <w:lang w:val="lv-LV"/>
                    </w:rPr>
                    <w:t xml:space="preserve"> )</w:t>
                  </w:r>
                </w:p>
                <w:p w14:paraId="2BBD3E8D" w14:textId="77777777" w:rsidR="00221E51" w:rsidRPr="006C2B88" w:rsidRDefault="00221E51" w:rsidP="006C2B88">
                  <w:pPr>
                    <w:rPr>
                      <w:rFonts w:eastAsia="Calibri"/>
                      <w:sz w:val="18"/>
                      <w:szCs w:val="22"/>
                      <w:lang w:val="lv-LV"/>
                    </w:rPr>
                  </w:pPr>
                  <w:r w:rsidRPr="006C2B88">
                    <w:rPr>
                      <w:rFonts w:eastAsia="Calibri"/>
                      <w:sz w:val="18"/>
                      <w:szCs w:val="22"/>
                      <w:lang w:val="lv-LV"/>
                    </w:rPr>
                    <w:t>- Sociālo tīklu nozīme ziemas tūrisma atbalstam</w:t>
                  </w:r>
                </w:p>
                <w:p w14:paraId="161575D3" w14:textId="77777777" w:rsidR="00221E51" w:rsidRPr="006C2B88" w:rsidRDefault="00221E51" w:rsidP="006C2B88">
                  <w:pPr>
                    <w:rPr>
                      <w:rFonts w:eastAsia="Calibri"/>
                      <w:sz w:val="18"/>
                      <w:szCs w:val="22"/>
                      <w:lang w:val="lv-LV"/>
                    </w:rPr>
                  </w:pPr>
                </w:p>
              </w:tc>
            </w:tr>
            <w:tr w:rsidR="00221E51" w:rsidRPr="00FE0AEB" w14:paraId="69586153" w14:textId="77777777" w:rsidTr="006C2B88">
              <w:tc>
                <w:tcPr>
                  <w:tcW w:w="1960" w:type="dxa"/>
                  <w:shd w:val="clear" w:color="auto" w:fill="auto"/>
                </w:tcPr>
                <w:p w14:paraId="0AADA6D7" w14:textId="77777777" w:rsidR="00221E51" w:rsidRPr="006C2B88" w:rsidRDefault="00221E51" w:rsidP="006C2B88">
                  <w:pPr>
                    <w:jc w:val="both"/>
                    <w:rPr>
                      <w:rFonts w:eastAsia="Calibri"/>
                      <w:b/>
                      <w:sz w:val="18"/>
                      <w:szCs w:val="22"/>
                      <w:lang w:val="lv-LV"/>
                    </w:rPr>
                  </w:pPr>
                  <w:r w:rsidRPr="006C2B88">
                    <w:rPr>
                      <w:rFonts w:eastAsia="Calibri"/>
                      <w:b/>
                      <w:sz w:val="18"/>
                      <w:szCs w:val="22"/>
                      <w:lang w:val="lv-LV"/>
                    </w:rPr>
                    <w:t>Sasniedzamie rezultāti (zināšanas, prasmes):</w:t>
                  </w:r>
                </w:p>
              </w:tc>
              <w:tc>
                <w:tcPr>
                  <w:tcW w:w="6673" w:type="dxa"/>
                  <w:shd w:val="clear" w:color="auto" w:fill="auto"/>
                </w:tcPr>
                <w:p w14:paraId="42E6427F" w14:textId="77777777" w:rsidR="00221E51" w:rsidRPr="006C2B88" w:rsidRDefault="00221E51" w:rsidP="006C2B88">
                  <w:pPr>
                    <w:rPr>
                      <w:rFonts w:eastAsia="Calibri"/>
                      <w:sz w:val="18"/>
                      <w:szCs w:val="22"/>
                      <w:lang w:val="lv-LV"/>
                    </w:rPr>
                  </w:pPr>
                  <w:r w:rsidRPr="006C2B88">
                    <w:rPr>
                      <w:rFonts w:eastAsia="Calibri"/>
                      <w:sz w:val="18"/>
                      <w:szCs w:val="22"/>
                      <w:lang w:val="lv-LV"/>
                    </w:rPr>
                    <w:t xml:space="preserve">Apmācību rezultātā dalībnieki būs palielinājuši savas spējas un ieguvuši zināšanas par zaļajām un digitālajām prasmēm un ilgtspēju tūrismā, par ilgtspējīgas attīstības mērķiem kā ietvaru un 23 prasmēm, kas saistītas ar iekšējiem attīstības mērķiem, par mākslīgo intelektu tūrismā un </w:t>
                  </w:r>
                  <w:proofErr w:type="spellStart"/>
                  <w:r w:rsidRPr="006C2B88">
                    <w:rPr>
                      <w:rFonts w:eastAsia="Calibri"/>
                      <w:i/>
                      <w:sz w:val="18"/>
                      <w:szCs w:val="22"/>
                      <w:lang w:val="lv-LV"/>
                    </w:rPr>
                    <w:t>twin-transition</w:t>
                  </w:r>
                  <w:proofErr w:type="spellEnd"/>
                  <w:r w:rsidRPr="006C2B88">
                    <w:rPr>
                      <w:rFonts w:eastAsia="Calibri"/>
                      <w:sz w:val="18"/>
                      <w:szCs w:val="22"/>
                      <w:lang w:val="lv-LV"/>
                    </w:rPr>
                    <w:t xml:space="preserve"> (zaļā un digitālā apvienojums).</w:t>
                  </w:r>
                </w:p>
                <w:p w14:paraId="1691EB6A" w14:textId="77777777" w:rsidR="00221E51" w:rsidRPr="006C2B88" w:rsidRDefault="00221E51" w:rsidP="006C2B88">
                  <w:pPr>
                    <w:rPr>
                      <w:rFonts w:eastAsia="Calibri"/>
                      <w:sz w:val="18"/>
                      <w:szCs w:val="22"/>
                      <w:lang w:val="lv-LV"/>
                    </w:rPr>
                  </w:pPr>
                  <w:r w:rsidRPr="006C2B88">
                    <w:rPr>
                      <w:rFonts w:eastAsia="Calibri"/>
                      <w:sz w:val="18"/>
                      <w:szCs w:val="22"/>
                      <w:lang w:val="lv-LV"/>
                    </w:rPr>
                    <w:t>Apmācību dalībnieki būs apguvuši zaļās un digitālās prasmes tūrismā, kā arī prasmes komunicēt par ilgtspēju, izmantot sociālos tīklus tūrisma atpazīstamībai un veicināšanai, kā arī izmantot mākslīgo intelektu, lai optimizētu darba procesus tūrismā.</w:t>
                  </w:r>
                </w:p>
                <w:p w14:paraId="7700FCD9" w14:textId="77777777" w:rsidR="00221E51" w:rsidRPr="006C2B88" w:rsidRDefault="00221E51" w:rsidP="006C2B88">
                  <w:pPr>
                    <w:rPr>
                      <w:rFonts w:eastAsia="Calibri"/>
                      <w:sz w:val="18"/>
                      <w:szCs w:val="22"/>
                      <w:lang w:val="lv-LV"/>
                    </w:rPr>
                  </w:pPr>
                  <w:r w:rsidRPr="006C2B88">
                    <w:rPr>
                      <w:rFonts w:eastAsia="Calibri"/>
                      <w:sz w:val="18"/>
                      <w:szCs w:val="22"/>
                      <w:lang w:val="lv-LV"/>
                    </w:rPr>
                    <w:t xml:space="preserve">Daugavpils (LV) un </w:t>
                  </w:r>
                  <w:proofErr w:type="spellStart"/>
                  <w:r w:rsidRPr="006C2B88">
                    <w:rPr>
                      <w:rFonts w:eastAsia="Calibri"/>
                      <w:sz w:val="18"/>
                      <w:szCs w:val="22"/>
                      <w:lang w:val="lv-LV"/>
                    </w:rPr>
                    <w:t>Visaginas</w:t>
                  </w:r>
                  <w:proofErr w:type="spellEnd"/>
                  <w:r w:rsidRPr="006C2B88">
                    <w:rPr>
                      <w:rFonts w:eastAsia="Calibri"/>
                      <w:sz w:val="18"/>
                      <w:szCs w:val="22"/>
                      <w:lang w:val="lv-LV"/>
                    </w:rPr>
                    <w:t xml:space="preserve"> (LT) tūrisma nozares profesionāļi un pašvaldību darbinieki būs paplašinājuši pārrobežu sadarbību tūrisma nozarē.</w:t>
                  </w:r>
                </w:p>
                <w:p w14:paraId="7BF10BA3" w14:textId="77777777" w:rsidR="00221E51" w:rsidRPr="006C2B88" w:rsidRDefault="00221E51" w:rsidP="006C2B88">
                  <w:pPr>
                    <w:rPr>
                      <w:rFonts w:eastAsia="Calibri"/>
                      <w:sz w:val="18"/>
                      <w:szCs w:val="22"/>
                      <w:lang w:val="lv-LV"/>
                    </w:rPr>
                  </w:pPr>
                </w:p>
              </w:tc>
            </w:tr>
            <w:tr w:rsidR="00221E51" w:rsidRPr="00FE0AEB" w14:paraId="367B9460" w14:textId="77777777" w:rsidTr="006C2B88">
              <w:tc>
                <w:tcPr>
                  <w:tcW w:w="1960" w:type="dxa"/>
                  <w:shd w:val="clear" w:color="auto" w:fill="auto"/>
                </w:tcPr>
                <w:p w14:paraId="7E9AA9C1" w14:textId="77777777" w:rsidR="00221E51" w:rsidRPr="009A02E9" w:rsidRDefault="00221E51" w:rsidP="006C2B88">
                  <w:pPr>
                    <w:jc w:val="both"/>
                    <w:rPr>
                      <w:rFonts w:eastAsia="Calibri"/>
                      <w:b/>
                      <w:sz w:val="14"/>
                      <w:szCs w:val="22"/>
                      <w:lang w:val="lv-LV"/>
                    </w:rPr>
                  </w:pPr>
                  <w:r w:rsidRPr="009A02E9">
                    <w:rPr>
                      <w:rFonts w:eastAsia="Calibri"/>
                      <w:b/>
                      <w:sz w:val="14"/>
                      <w:szCs w:val="22"/>
                      <w:lang w:val="lv-LV"/>
                    </w:rPr>
                    <w:t>Eksperta kvalifikācijas prasības:</w:t>
                  </w:r>
                </w:p>
              </w:tc>
              <w:tc>
                <w:tcPr>
                  <w:tcW w:w="6673" w:type="dxa"/>
                  <w:shd w:val="clear" w:color="auto" w:fill="auto"/>
                </w:tcPr>
                <w:p w14:paraId="0E6F53F1" w14:textId="77777777" w:rsidR="00221E51" w:rsidRPr="00097D94" w:rsidRDefault="00221E51" w:rsidP="006C2B88">
                  <w:pPr>
                    <w:rPr>
                      <w:rFonts w:eastAsia="Calibri"/>
                      <w:sz w:val="18"/>
                      <w:szCs w:val="22"/>
                      <w:lang w:val="lv-LV"/>
                    </w:rPr>
                  </w:pPr>
                  <w:r w:rsidRPr="00097D94">
                    <w:rPr>
                      <w:rFonts w:eastAsia="Calibri"/>
                      <w:sz w:val="18"/>
                      <w:szCs w:val="22"/>
                      <w:lang w:val="lv-LV"/>
                    </w:rPr>
                    <w:t>Vismaz 1 speciālists, kuram ir:</w:t>
                  </w:r>
                </w:p>
                <w:p w14:paraId="5FF3FDB8" w14:textId="77777777" w:rsidR="00221E51" w:rsidRPr="00097D94" w:rsidRDefault="00221E51" w:rsidP="006C2B88">
                  <w:pPr>
                    <w:rPr>
                      <w:rFonts w:eastAsia="Calibri"/>
                      <w:sz w:val="18"/>
                      <w:szCs w:val="22"/>
                      <w:lang w:val="lv-LV"/>
                    </w:rPr>
                  </w:pPr>
                  <w:r w:rsidRPr="00097D94">
                    <w:rPr>
                      <w:rFonts w:eastAsia="Calibri"/>
                      <w:sz w:val="18"/>
                      <w:szCs w:val="22"/>
                      <w:lang w:val="lv-LV"/>
                    </w:rPr>
                    <w:t>- kvalifikācija tūrisma vadībā un/vai ilgtspējīgā attīstībā;</w:t>
                  </w:r>
                </w:p>
                <w:p w14:paraId="2E596C63" w14:textId="77777777" w:rsidR="00221E51" w:rsidRPr="00097D94" w:rsidRDefault="00221E51" w:rsidP="006C2B88">
                  <w:pPr>
                    <w:rPr>
                      <w:rFonts w:eastAsia="Calibri"/>
                      <w:sz w:val="18"/>
                      <w:szCs w:val="22"/>
                      <w:lang w:val="lv-LV"/>
                    </w:rPr>
                  </w:pPr>
                  <w:r w:rsidRPr="00097D94">
                    <w:rPr>
                      <w:rFonts w:eastAsia="Calibri"/>
                      <w:sz w:val="18"/>
                      <w:szCs w:val="22"/>
                      <w:lang w:val="lv-LV"/>
                    </w:rPr>
                    <w:t xml:space="preserve">-  pieredze pēdējo 3 gadu laikā (2023., 2022., 2021. un 2024.gadā līdz piedāvājumu iesniegšanai) vadīt vismaz 3 starptautiskus seminārus/apmācības/seminārus ilgtspējīga tūrisma un tūrisma </w:t>
                  </w:r>
                  <w:proofErr w:type="spellStart"/>
                  <w:r w:rsidRPr="00097D94">
                    <w:rPr>
                      <w:rFonts w:eastAsia="Calibri"/>
                      <w:sz w:val="18"/>
                      <w:szCs w:val="22"/>
                      <w:lang w:val="lv-LV"/>
                    </w:rPr>
                    <w:t>digitalizācijas</w:t>
                  </w:r>
                  <w:proofErr w:type="spellEnd"/>
                  <w:r w:rsidRPr="00097D94">
                    <w:rPr>
                      <w:rFonts w:eastAsia="Calibri"/>
                      <w:sz w:val="18"/>
                      <w:szCs w:val="22"/>
                      <w:lang w:val="lv-LV"/>
                    </w:rPr>
                    <w:t xml:space="preserve"> jomā.</w:t>
                  </w:r>
                </w:p>
                <w:p w14:paraId="379FE510" w14:textId="77777777" w:rsidR="00221E51" w:rsidRPr="00097D94" w:rsidRDefault="00221E51" w:rsidP="006C2B88">
                  <w:pPr>
                    <w:rPr>
                      <w:rFonts w:eastAsia="Calibri"/>
                      <w:sz w:val="18"/>
                      <w:szCs w:val="22"/>
                      <w:lang w:val="lv-LV"/>
                    </w:rPr>
                  </w:pPr>
                </w:p>
                <w:p w14:paraId="0C235B27" w14:textId="3A239416" w:rsidR="00221E51" w:rsidRPr="00097D94" w:rsidRDefault="00221E51" w:rsidP="001F3C0F">
                  <w:pPr>
                    <w:rPr>
                      <w:rFonts w:eastAsia="Calibri"/>
                      <w:sz w:val="18"/>
                      <w:szCs w:val="22"/>
                      <w:lang w:val="lv-LV"/>
                    </w:rPr>
                  </w:pPr>
                  <w:r w:rsidRPr="00097D94">
                    <w:rPr>
                      <w:rFonts w:eastAsia="Calibri"/>
                      <w:sz w:val="18"/>
                      <w:szCs w:val="22"/>
                      <w:lang w:val="lv-LV"/>
                    </w:rPr>
                    <w:t>Eksperta profesionālās kvalifikācijas apliecināšanai jāiesniedz eksperta izglītību apliecinošo dokumentu kopijas atbilstoši izvirzītajai kvalifikācijai un eksperta pieredzes apliecināšanai jāiesniedz pieredzes saraksts brīvā formā, CV vai</w:t>
                  </w:r>
                  <w:r w:rsidR="008F7334">
                    <w:rPr>
                      <w:rFonts w:eastAsia="Calibri"/>
                      <w:sz w:val="18"/>
                      <w:szCs w:val="22"/>
                      <w:lang w:val="lv-LV"/>
                    </w:rPr>
                    <w:t xml:space="preserve"> cits</w:t>
                  </w:r>
                  <w:r w:rsidRPr="00097D94">
                    <w:rPr>
                      <w:rFonts w:eastAsia="Calibri"/>
                      <w:sz w:val="18"/>
                      <w:szCs w:val="22"/>
                      <w:lang w:val="lv-LV"/>
                    </w:rPr>
                    <w:t xml:space="preserve"> pieredzi apliecinošs dokuments.</w:t>
                  </w:r>
                </w:p>
                <w:p w14:paraId="436C8D75" w14:textId="77777777" w:rsidR="00221E51" w:rsidRPr="00097D94" w:rsidRDefault="00221E51" w:rsidP="001F3C0F">
                  <w:pPr>
                    <w:rPr>
                      <w:rFonts w:eastAsia="Calibri"/>
                      <w:strike/>
                      <w:sz w:val="18"/>
                      <w:szCs w:val="22"/>
                      <w:lang w:val="lv-LV"/>
                    </w:rPr>
                  </w:pPr>
                  <w:r w:rsidRPr="00097D94">
                    <w:rPr>
                      <w:rFonts w:eastAsia="Calibri"/>
                      <w:sz w:val="18"/>
                      <w:szCs w:val="22"/>
                      <w:lang w:val="lv-LV"/>
                    </w:rPr>
                    <w:t>Piedāvājumam jāpievieno katra speciālista rakstisks apliecinājums par piekrišanu piedalīties līguma izpildē.</w:t>
                  </w:r>
                </w:p>
              </w:tc>
            </w:tr>
            <w:tr w:rsidR="00221E51" w:rsidRPr="00FE0AEB" w14:paraId="569F6337" w14:textId="77777777" w:rsidTr="006C2B88">
              <w:tc>
                <w:tcPr>
                  <w:tcW w:w="1960" w:type="dxa"/>
                  <w:shd w:val="clear" w:color="auto" w:fill="auto"/>
                </w:tcPr>
                <w:p w14:paraId="3DF7FCAB" w14:textId="77777777" w:rsidR="00221E51" w:rsidRPr="009A02E9" w:rsidRDefault="00221E51" w:rsidP="006C2B88">
                  <w:pPr>
                    <w:jc w:val="both"/>
                    <w:rPr>
                      <w:rFonts w:eastAsia="Calibri"/>
                      <w:b/>
                      <w:sz w:val="14"/>
                      <w:szCs w:val="22"/>
                      <w:lang w:val="lv-LV"/>
                    </w:rPr>
                  </w:pPr>
                  <w:r w:rsidRPr="009A02E9">
                    <w:rPr>
                      <w:rFonts w:eastAsia="Calibri"/>
                      <w:b/>
                      <w:sz w:val="14"/>
                      <w:szCs w:val="22"/>
                      <w:lang w:val="lv-LV"/>
                    </w:rPr>
                    <w:t>Pakalpojuma apraksts:</w:t>
                  </w:r>
                </w:p>
              </w:tc>
              <w:tc>
                <w:tcPr>
                  <w:tcW w:w="6673" w:type="dxa"/>
                  <w:shd w:val="clear" w:color="auto" w:fill="auto"/>
                </w:tcPr>
                <w:p w14:paraId="6DA50522" w14:textId="77777777" w:rsidR="00221E51" w:rsidRPr="006C2B88" w:rsidRDefault="00221E51" w:rsidP="006C2B88">
                  <w:pPr>
                    <w:rPr>
                      <w:rFonts w:eastAsia="Calibri"/>
                      <w:sz w:val="18"/>
                      <w:szCs w:val="22"/>
                      <w:lang w:val="lv-LV"/>
                    </w:rPr>
                  </w:pPr>
                  <w:r w:rsidRPr="006C2B88">
                    <w:rPr>
                      <w:rFonts w:eastAsia="Calibri"/>
                      <w:sz w:val="18"/>
                      <w:szCs w:val="22"/>
                      <w:lang w:val="lv-LV"/>
                    </w:rPr>
                    <w:t>- Vismaz viens eksperts vada apmācības uz vietas</w:t>
                  </w:r>
                </w:p>
                <w:p w14:paraId="6EC2E176" w14:textId="77777777" w:rsidR="00221E51" w:rsidRPr="006C2B88" w:rsidRDefault="00221E51" w:rsidP="006C2B88">
                  <w:pPr>
                    <w:rPr>
                      <w:rFonts w:eastAsia="Calibri"/>
                      <w:sz w:val="18"/>
                      <w:szCs w:val="22"/>
                      <w:lang w:val="lv-LV"/>
                    </w:rPr>
                  </w:pPr>
                  <w:r w:rsidRPr="006C2B88">
                    <w:rPr>
                      <w:rFonts w:eastAsia="Calibri"/>
                      <w:sz w:val="18"/>
                      <w:szCs w:val="22"/>
                      <w:lang w:val="lv-LV"/>
                    </w:rPr>
                    <w:t xml:space="preserve">- Visi sagatavošanās darbi apmācībām (iepriekšējas tikšanās (tiešsaistē vai bezsaistē) ar </w:t>
                  </w:r>
                  <w:r>
                    <w:rPr>
                      <w:rFonts w:eastAsia="Calibri"/>
                      <w:sz w:val="18"/>
                      <w:szCs w:val="22"/>
                      <w:lang w:val="lv-LV"/>
                    </w:rPr>
                    <w:t>pasūtītāju</w:t>
                  </w:r>
                  <w:r w:rsidRPr="006C2B88">
                    <w:rPr>
                      <w:rFonts w:eastAsia="Calibri"/>
                      <w:sz w:val="18"/>
                      <w:szCs w:val="22"/>
                      <w:lang w:val="lv-LV"/>
                    </w:rPr>
                    <w:t xml:space="preserve">, lai uzzinātu par galvenajiem izaicinājumiem Daugavpils (LV) un </w:t>
                  </w:r>
                  <w:proofErr w:type="spellStart"/>
                  <w:r w:rsidRPr="006C2B88">
                    <w:rPr>
                      <w:rFonts w:eastAsia="Calibri"/>
                      <w:sz w:val="18"/>
                      <w:szCs w:val="22"/>
                      <w:lang w:val="lv-LV"/>
                    </w:rPr>
                    <w:t>Visaginas</w:t>
                  </w:r>
                  <w:proofErr w:type="spellEnd"/>
                  <w:r w:rsidRPr="006C2B88">
                    <w:rPr>
                      <w:rFonts w:eastAsia="Calibri"/>
                      <w:sz w:val="18"/>
                      <w:szCs w:val="22"/>
                      <w:lang w:val="lv-LV"/>
                    </w:rPr>
                    <w:t xml:space="preserve"> (LT) pārrobežu reģionā tūrisma jomā un risinātu tos mācību laikā).</w:t>
                  </w:r>
                </w:p>
                <w:p w14:paraId="45504C4D" w14:textId="77777777" w:rsidR="00221E51" w:rsidRPr="006C2B88" w:rsidRDefault="00221E51" w:rsidP="006C2B88">
                  <w:pPr>
                    <w:rPr>
                      <w:rFonts w:eastAsia="Calibri"/>
                      <w:sz w:val="18"/>
                      <w:szCs w:val="22"/>
                      <w:lang w:val="lv-LV"/>
                    </w:rPr>
                  </w:pPr>
                  <w:r w:rsidRPr="006C2B88">
                    <w:rPr>
                      <w:rFonts w:eastAsia="Calibri"/>
                      <w:sz w:val="18"/>
                      <w:szCs w:val="22"/>
                      <w:lang w:val="lv-LV"/>
                    </w:rPr>
                    <w:t>- Mācību materiālu pielāgošana vietējam kontekstam</w:t>
                  </w:r>
                </w:p>
                <w:p w14:paraId="348BF71F" w14:textId="77777777" w:rsidR="00221E51" w:rsidRPr="006C2B88" w:rsidRDefault="00221E51" w:rsidP="006C2B88">
                  <w:pPr>
                    <w:rPr>
                      <w:rFonts w:eastAsia="Calibri"/>
                      <w:sz w:val="18"/>
                      <w:szCs w:val="22"/>
                      <w:lang w:val="lv-LV"/>
                    </w:rPr>
                  </w:pPr>
                  <w:r w:rsidRPr="006C2B88">
                    <w:rPr>
                      <w:rFonts w:eastAsia="Calibri"/>
                      <w:sz w:val="18"/>
                      <w:szCs w:val="22"/>
                      <w:lang w:val="lv-LV"/>
                    </w:rPr>
                    <w:t>- Dokumentācija (apmācību dalībniekiem jāsaņem visas prezentācijas un materiāli, kas izmantoti apmācību dienā).</w:t>
                  </w:r>
                </w:p>
                <w:p w14:paraId="78942F3C" w14:textId="77777777" w:rsidR="00221E51" w:rsidRPr="006C2B88" w:rsidRDefault="00221E51" w:rsidP="006C2B88">
                  <w:pPr>
                    <w:rPr>
                      <w:rFonts w:eastAsia="Calibri"/>
                      <w:sz w:val="18"/>
                      <w:szCs w:val="22"/>
                      <w:lang w:val="lv-LV"/>
                    </w:rPr>
                  </w:pPr>
                  <w:r w:rsidRPr="006C2B88">
                    <w:rPr>
                      <w:rFonts w:eastAsia="Calibri"/>
                      <w:sz w:val="18"/>
                      <w:szCs w:val="22"/>
                      <w:lang w:val="lv-LV"/>
                    </w:rPr>
                    <w:t>- ceļa izdevumi (ceļa laiks, ceļa izdevumi, izmitināšana)</w:t>
                  </w:r>
                </w:p>
                <w:p w14:paraId="67E4FBDE" w14:textId="77777777" w:rsidR="00221E51" w:rsidRPr="006C2B88" w:rsidRDefault="00221E51" w:rsidP="006C2B88">
                  <w:pPr>
                    <w:rPr>
                      <w:rFonts w:eastAsia="Calibri"/>
                      <w:sz w:val="18"/>
                      <w:szCs w:val="22"/>
                      <w:lang w:val="lv-LV"/>
                    </w:rPr>
                  </w:pPr>
                  <w:r w:rsidRPr="006C2B88">
                    <w:rPr>
                      <w:rFonts w:eastAsia="Calibri"/>
                      <w:sz w:val="18"/>
                      <w:szCs w:val="22"/>
                      <w:lang w:val="lv-LV"/>
                    </w:rPr>
                    <w:t xml:space="preserve">- </w:t>
                  </w:r>
                  <w:proofErr w:type="spellStart"/>
                  <w:r w:rsidRPr="006C2B88">
                    <w:rPr>
                      <w:rFonts w:eastAsia="Calibri"/>
                      <w:sz w:val="18"/>
                      <w:szCs w:val="22"/>
                      <w:lang w:val="lv-LV"/>
                    </w:rPr>
                    <w:t>Pēcapmācības</w:t>
                  </w:r>
                  <w:proofErr w:type="spellEnd"/>
                  <w:r w:rsidRPr="006C2B88">
                    <w:rPr>
                      <w:rFonts w:eastAsia="Calibri"/>
                      <w:sz w:val="18"/>
                      <w:szCs w:val="22"/>
                      <w:lang w:val="lv-LV"/>
                    </w:rPr>
                    <w:t xml:space="preserve"> atbalsts tiešsaistes sarunā (1 stunda) pēc apmācībām, lai veiksmīgāk integrētu apmācībās iegūtās zināšanas darbā.</w:t>
                  </w:r>
                </w:p>
              </w:tc>
            </w:tr>
          </w:tbl>
          <w:p w14:paraId="2783696F" w14:textId="22A23E02" w:rsidR="00221E51" w:rsidRPr="006C2B88" w:rsidRDefault="00221E51" w:rsidP="00FC3159">
            <w:pPr>
              <w:jc w:val="both"/>
              <w:rPr>
                <w:sz w:val="22"/>
                <w:szCs w:val="22"/>
                <w:lang w:val="lv-LV"/>
              </w:rPr>
            </w:pPr>
          </w:p>
        </w:tc>
      </w:tr>
      <w:tr w:rsidR="00754D5B" w:rsidRPr="00FE0AEB" w14:paraId="4DD6C116" w14:textId="77777777" w:rsidTr="00754D5B">
        <w:trPr>
          <w:trHeight w:val="42"/>
        </w:trPr>
        <w:tc>
          <w:tcPr>
            <w:tcW w:w="1254" w:type="dxa"/>
            <w:vMerge/>
            <w:shd w:val="clear" w:color="auto" w:fill="auto"/>
          </w:tcPr>
          <w:p w14:paraId="527D88B4" w14:textId="77777777" w:rsidR="00754D5B" w:rsidRPr="006C2B88" w:rsidRDefault="00754D5B" w:rsidP="00FF44B0">
            <w:pPr>
              <w:rPr>
                <w:sz w:val="22"/>
                <w:szCs w:val="22"/>
                <w:lang w:val="lv-LV"/>
              </w:rPr>
            </w:pPr>
          </w:p>
        </w:tc>
        <w:tc>
          <w:tcPr>
            <w:tcW w:w="8033" w:type="dxa"/>
            <w:shd w:val="clear" w:color="auto" w:fill="auto"/>
          </w:tcPr>
          <w:p w14:paraId="34F24891" w14:textId="72A61BC6" w:rsidR="00754D5B" w:rsidRPr="008048B5" w:rsidRDefault="00754D5B" w:rsidP="00183F9A">
            <w:pPr>
              <w:keepNext/>
              <w:jc w:val="both"/>
              <w:outlineLvl w:val="1"/>
              <w:rPr>
                <w:bCs/>
                <w:color w:val="000000"/>
                <w:sz w:val="22"/>
                <w:szCs w:val="22"/>
                <w:lang w:val="lv-LV"/>
              </w:rPr>
            </w:pPr>
          </w:p>
        </w:tc>
      </w:tr>
    </w:tbl>
    <w:p w14:paraId="65CA49DF" w14:textId="77777777" w:rsidR="008D23B7" w:rsidRPr="006C2B88" w:rsidRDefault="008D23B7" w:rsidP="008D23B7">
      <w:pPr>
        <w:spacing w:line="259" w:lineRule="auto"/>
        <w:rPr>
          <w:rFonts w:eastAsia="Calibri"/>
          <w:sz w:val="22"/>
          <w:szCs w:val="22"/>
          <w:lang w:val="lv-LV"/>
        </w:rPr>
      </w:pPr>
    </w:p>
    <w:p w14:paraId="1C80D325" w14:textId="77777777" w:rsidR="008D23B7" w:rsidRPr="006C2B88" w:rsidRDefault="008D23B7" w:rsidP="008D23B7">
      <w:pPr>
        <w:spacing w:line="259" w:lineRule="auto"/>
        <w:rPr>
          <w:rFonts w:eastAsia="Calibri"/>
          <w:sz w:val="22"/>
          <w:szCs w:val="22"/>
          <w:lang w:val="lv-LV"/>
        </w:rPr>
      </w:pPr>
      <w:r w:rsidRPr="006C2B88">
        <w:rPr>
          <w:rFonts w:eastAsia="Calibri"/>
          <w:sz w:val="22"/>
          <w:szCs w:val="22"/>
          <w:lang w:val="lv-LV"/>
        </w:rPr>
        <w:t>Sagatavoja:</w:t>
      </w:r>
    </w:p>
    <w:p w14:paraId="3AED1AB8" w14:textId="77777777" w:rsidR="002510CD" w:rsidRPr="002510CD" w:rsidRDefault="002510CD" w:rsidP="002510CD">
      <w:pPr>
        <w:spacing w:line="259" w:lineRule="auto"/>
        <w:rPr>
          <w:rFonts w:eastAsia="Calibri"/>
          <w:sz w:val="22"/>
          <w:szCs w:val="22"/>
          <w:lang w:val="lv-LV"/>
        </w:rPr>
      </w:pPr>
      <w:r w:rsidRPr="002510CD">
        <w:rPr>
          <w:rFonts w:eastAsia="Calibri"/>
          <w:sz w:val="22"/>
          <w:szCs w:val="22"/>
          <w:lang w:val="lv-LV"/>
        </w:rPr>
        <w:t>Daugavpils pašvaldības centrālās pārvaldes</w:t>
      </w:r>
    </w:p>
    <w:p w14:paraId="3526DB76" w14:textId="77777777" w:rsidR="002510CD" w:rsidRPr="002510CD" w:rsidRDefault="002510CD" w:rsidP="002510CD">
      <w:pPr>
        <w:spacing w:line="259" w:lineRule="auto"/>
        <w:rPr>
          <w:rFonts w:eastAsia="Calibri"/>
          <w:sz w:val="22"/>
          <w:szCs w:val="22"/>
          <w:lang w:val="lv-LV"/>
        </w:rPr>
      </w:pPr>
      <w:r w:rsidRPr="002510CD">
        <w:rPr>
          <w:rFonts w:eastAsia="Calibri"/>
          <w:sz w:val="22"/>
          <w:szCs w:val="22"/>
          <w:lang w:val="lv-LV"/>
        </w:rPr>
        <w:t>Attīstības departamenta</w:t>
      </w:r>
    </w:p>
    <w:p w14:paraId="2EBE16CF" w14:textId="77777777" w:rsidR="002510CD" w:rsidRPr="002510CD" w:rsidRDefault="002510CD" w:rsidP="002510CD">
      <w:pPr>
        <w:spacing w:line="259" w:lineRule="auto"/>
        <w:rPr>
          <w:rFonts w:eastAsia="Calibri"/>
          <w:sz w:val="22"/>
          <w:szCs w:val="22"/>
          <w:lang w:val="lv-LV"/>
        </w:rPr>
      </w:pPr>
      <w:r w:rsidRPr="002510CD">
        <w:rPr>
          <w:rFonts w:eastAsia="Calibri"/>
          <w:sz w:val="22"/>
          <w:szCs w:val="22"/>
          <w:lang w:val="lv-LV"/>
        </w:rPr>
        <w:t>Investīciju un starptautisko sakaru nodaļas</w:t>
      </w:r>
    </w:p>
    <w:p w14:paraId="4302FC83" w14:textId="0F098077" w:rsidR="003F5AC7" w:rsidRPr="006C2B88" w:rsidRDefault="002510CD" w:rsidP="00073595">
      <w:pPr>
        <w:spacing w:line="259" w:lineRule="auto"/>
        <w:rPr>
          <w:rFonts w:eastAsia="Lucida Sans Unicode"/>
          <w:b/>
          <w:bCs/>
          <w:sz w:val="20"/>
          <w:szCs w:val="20"/>
          <w:lang w:val="lv-LV"/>
        </w:rPr>
      </w:pPr>
      <w:r w:rsidRPr="002510CD">
        <w:rPr>
          <w:rFonts w:eastAsia="Calibri"/>
          <w:sz w:val="22"/>
          <w:szCs w:val="22"/>
          <w:lang w:val="lv-LV"/>
        </w:rPr>
        <w:t>starptautisko projektu vadītāja</w:t>
      </w:r>
      <w:r w:rsidR="008D23B7" w:rsidRPr="006C2B88">
        <w:rPr>
          <w:rFonts w:eastAsia="Calibri"/>
          <w:sz w:val="22"/>
          <w:szCs w:val="22"/>
          <w:lang w:val="lv-LV"/>
        </w:rPr>
        <w:tab/>
      </w:r>
      <w:r w:rsidR="008D23B7" w:rsidRPr="006C2B88">
        <w:rPr>
          <w:rFonts w:eastAsia="Calibri"/>
          <w:sz w:val="22"/>
          <w:szCs w:val="22"/>
          <w:lang w:val="lv-LV"/>
        </w:rPr>
        <w:tab/>
      </w:r>
      <w:r w:rsidR="008D23B7" w:rsidRPr="006C2B88">
        <w:rPr>
          <w:rFonts w:eastAsia="Calibri"/>
          <w:sz w:val="22"/>
          <w:szCs w:val="22"/>
          <w:lang w:val="lv-LV"/>
        </w:rPr>
        <w:tab/>
      </w:r>
      <w:r w:rsidR="008D23B7" w:rsidRPr="006C2B88">
        <w:rPr>
          <w:rFonts w:eastAsia="Calibri"/>
          <w:sz w:val="22"/>
          <w:szCs w:val="22"/>
          <w:lang w:val="lv-LV"/>
        </w:rPr>
        <w:tab/>
      </w:r>
      <w:r w:rsidR="008D23B7" w:rsidRPr="006C2B88">
        <w:rPr>
          <w:rFonts w:eastAsia="Calibri"/>
          <w:sz w:val="22"/>
          <w:szCs w:val="22"/>
          <w:lang w:val="lv-LV"/>
        </w:rPr>
        <w:tab/>
      </w:r>
      <w:r w:rsidR="008D23B7" w:rsidRPr="006C2B88">
        <w:rPr>
          <w:rFonts w:eastAsia="Calibri"/>
          <w:sz w:val="22"/>
          <w:szCs w:val="22"/>
          <w:lang w:val="lv-LV"/>
        </w:rPr>
        <w:tab/>
      </w:r>
      <w:r w:rsidR="008D23B7" w:rsidRPr="006C2B88">
        <w:rPr>
          <w:rFonts w:eastAsia="Calibri"/>
          <w:sz w:val="22"/>
          <w:szCs w:val="22"/>
          <w:lang w:val="lv-LV"/>
        </w:rPr>
        <w:tab/>
      </w:r>
      <w:r>
        <w:rPr>
          <w:rFonts w:eastAsia="Calibri"/>
          <w:sz w:val="22"/>
          <w:szCs w:val="22"/>
          <w:lang w:val="lv-LV"/>
        </w:rPr>
        <w:t xml:space="preserve">Jolanta </w:t>
      </w:r>
      <w:proofErr w:type="spellStart"/>
      <w:r>
        <w:rPr>
          <w:rFonts w:eastAsia="Calibri"/>
          <w:sz w:val="22"/>
          <w:szCs w:val="22"/>
          <w:lang w:val="lv-LV"/>
        </w:rPr>
        <w:t>Reča</w:t>
      </w:r>
      <w:proofErr w:type="spellEnd"/>
      <w:r w:rsidR="00A65515" w:rsidRPr="006C2B88">
        <w:rPr>
          <w:b/>
          <w:sz w:val="22"/>
          <w:szCs w:val="22"/>
          <w:lang w:val="lv-LV"/>
        </w:rPr>
        <w:br w:type="page"/>
      </w:r>
    </w:p>
    <w:p w14:paraId="573676BD" w14:textId="014B48BE" w:rsidR="00D07F7C" w:rsidRPr="006C2B88" w:rsidRDefault="00D35A08" w:rsidP="00D07F7C">
      <w:pPr>
        <w:pStyle w:val="Heading1"/>
        <w:tabs>
          <w:tab w:val="num" w:pos="720"/>
        </w:tabs>
        <w:ind w:left="720" w:hanging="720"/>
        <w:jc w:val="right"/>
        <w:rPr>
          <w:rFonts w:eastAsia="Lucida Sans Unicode"/>
          <w:bCs/>
          <w:sz w:val="22"/>
          <w:szCs w:val="22"/>
        </w:rPr>
      </w:pPr>
      <w:r w:rsidRPr="006C2B88">
        <w:rPr>
          <w:rFonts w:eastAsia="Lucida Sans Unicode"/>
          <w:bCs/>
          <w:sz w:val="22"/>
          <w:szCs w:val="22"/>
        </w:rPr>
        <w:t>2</w:t>
      </w:r>
      <w:r w:rsidR="00470A8F" w:rsidRPr="006C2B88">
        <w:rPr>
          <w:rFonts w:eastAsia="Lucida Sans Unicode"/>
          <w:bCs/>
          <w:sz w:val="22"/>
          <w:szCs w:val="22"/>
        </w:rPr>
        <w:t>.</w:t>
      </w:r>
      <w:r w:rsidR="0029102F" w:rsidRPr="006C2B88">
        <w:rPr>
          <w:rFonts w:eastAsia="Lucida Sans Unicode"/>
          <w:bCs/>
          <w:sz w:val="22"/>
          <w:szCs w:val="22"/>
        </w:rPr>
        <w:t xml:space="preserve"> </w:t>
      </w:r>
      <w:r w:rsidR="00470A8F" w:rsidRPr="006C2B88">
        <w:rPr>
          <w:rFonts w:eastAsia="Lucida Sans Unicode"/>
          <w:bCs/>
          <w:sz w:val="22"/>
          <w:szCs w:val="22"/>
        </w:rPr>
        <w:t xml:space="preserve">pielikums </w:t>
      </w:r>
    </w:p>
    <w:p w14:paraId="25252B5F" w14:textId="634F8FC1" w:rsidR="002510CD" w:rsidRPr="002F12E3" w:rsidRDefault="002510CD" w:rsidP="002510CD">
      <w:pPr>
        <w:pStyle w:val="ListParagraph"/>
        <w:tabs>
          <w:tab w:val="left" w:pos="1890"/>
        </w:tabs>
        <w:ind w:left="360"/>
        <w:jc w:val="right"/>
        <w:outlineLvl w:val="0"/>
        <w:rPr>
          <w:rFonts w:eastAsia="Lucida Sans Unicode"/>
          <w:b/>
          <w:bCs/>
          <w:lang w:val="lv-LV"/>
        </w:rPr>
      </w:pPr>
      <w:r w:rsidRPr="002F12E3">
        <w:rPr>
          <w:rFonts w:eastAsia="Lucida Sans Unicode"/>
          <w:b/>
          <w:bCs/>
          <w:lang w:val="lv-LV"/>
        </w:rPr>
        <w:t xml:space="preserve"> </w:t>
      </w:r>
    </w:p>
    <w:p w14:paraId="1DFDA791" w14:textId="77777777" w:rsidR="002510CD" w:rsidRPr="002F12E3" w:rsidRDefault="002510CD" w:rsidP="002510CD">
      <w:pPr>
        <w:widowControl w:val="0"/>
        <w:suppressAutoHyphens/>
        <w:jc w:val="center"/>
        <w:rPr>
          <w:rFonts w:eastAsia="Lucida Sans Unicode"/>
          <w:b/>
          <w:bCs/>
          <w:lang w:val="lv-LV" w:eastAsia="ar-SA"/>
        </w:rPr>
      </w:pPr>
      <w:r w:rsidRPr="002F12E3">
        <w:rPr>
          <w:rFonts w:eastAsia="Lucida Sans Unicode"/>
          <w:b/>
          <w:bCs/>
          <w:lang w:val="lv-LV" w:eastAsia="ar-SA"/>
        </w:rPr>
        <w:t>TEHNISKAIS - FINANŠU PIEDĀVĀJUMS</w:t>
      </w:r>
    </w:p>
    <w:p w14:paraId="2712272A" w14:textId="77777777" w:rsidR="002510CD" w:rsidRPr="002F12E3" w:rsidRDefault="002510CD" w:rsidP="002510CD">
      <w:pPr>
        <w:pStyle w:val="Heading1"/>
        <w:rPr>
          <w:b/>
          <w:sz w:val="24"/>
        </w:rPr>
      </w:pPr>
      <w:r w:rsidRPr="002F12E3">
        <w:rPr>
          <w:b/>
          <w:sz w:val="24"/>
        </w:rPr>
        <w:t xml:space="preserve">CENU APTAUJAI </w:t>
      </w:r>
    </w:p>
    <w:p w14:paraId="69109E00" w14:textId="77777777" w:rsidR="00754D5B" w:rsidRPr="00754D5B" w:rsidRDefault="00754D5B" w:rsidP="00754D5B">
      <w:pPr>
        <w:contextualSpacing/>
        <w:jc w:val="center"/>
        <w:rPr>
          <w:b/>
          <w:lang w:val="lv-LV"/>
        </w:rPr>
      </w:pPr>
      <w:r w:rsidRPr="00754D5B">
        <w:rPr>
          <w:b/>
          <w:lang w:val="lv-LV"/>
        </w:rPr>
        <w:t xml:space="preserve">„Ārējā eksperta pakalpojumu nodrošināšana </w:t>
      </w:r>
      <w:proofErr w:type="spellStart"/>
      <w:r w:rsidRPr="00754D5B">
        <w:rPr>
          <w:b/>
          <w:lang w:val="lv-LV"/>
        </w:rPr>
        <w:t>Interreg</w:t>
      </w:r>
      <w:proofErr w:type="spellEnd"/>
      <w:r w:rsidRPr="00754D5B">
        <w:rPr>
          <w:b/>
          <w:lang w:val="lv-LV"/>
        </w:rPr>
        <w:t xml:space="preserve"> VI-A Latvijas–Lietuvas programmas 2021.–2027. gadam projekta “Ilgtspējīga pārrobežu sadarbība ziemas tūrisma attīstībai” (“</w:t>
      </w:r>
      <w:proofErr w:type="spellStart"/>
      <w:r w:rsidRPr="00754D5B">
        <w:rPr>
          <w:b/>
          <w:lang w:val="lv-LV"/>
        </w:rPr>
        <w:t>Sustainable</w:t>
      </w:r>
      <w:proofErr w:type="spellEnd"/>
      <w:r w:rsidRPr="00754D5B">
        <w:rPr>
          <w:b/>
          <w:lang w:val="lv-LV"/>
        </w:rPr>
        <w:t xml:space="preserve"> </w:t>
      </w:r>
      <w:proofErr w:type="spellStart"/>
      <w:r w:rsidRPr="00754D5B">
        <w:rPr>
          <w:b/>
          <w:lang w:val="lv-LV"/>
        </w:rPr>
        <w:t>cross</w:t>
      </w:r>
      <w:proofErr w:type="spellEnd"/>
      <w:r w:rsidRPr="00754D5B">
        <w:rPr>
          <w:b/>
          <w:lang w:val="lv-LV"/>
        </w:rPr>
        <w:t xml:space="preserve"> </w:t>
      </w:r>
      <w:proofErr w:type="spellStart"/>
      <w:r w:rsidRPr="00754D5B">
        <w:rPr>
          <w:b/>
          <w:lang w:val="lv-LV"/>
        </w:rPr>
        <w:t>border</w:t>
      </w:r>
      <w:proofErr w:type="spellEnd"/>
      <w:r w:rsidRPr="00754D5B">
        <w:rPr>
          <w:b/>
          <w:lang w:val="lv-LV"/>
        </w:rPr>
        <w:t xml:space="preserve"> </w:t>
      </w:r>
      <w:proofErr w:type="spellStart"/>
      <w:r w:rsidRPr="00754D5B">
        <w:rPr>
          <w:b/>
          <w:lang w:val="lv-LV"/>
        </w:rPr>
        <w:t>cooperation</w:t>
      </w:r>
      <w:proofErr w:type="spellEnd"/>
      <w:r w:rsidRPr="00754D5B">
        <w:rPr>
          <w:b/>
          <w:lang w:val="lv-LV"/>
        </w:rPr>
        <w:t xml:space="preserve"> </w:t>
      </w:r>
      <w:proofErr w:type="spellStart"/>
      <w:r w:rsidRPr="00754D5B">
        <w:rPr>
          <w:b/>
          <w:lang w:val="lv-LV"/>
        </w:rPr>
        <w:t>for</w:t>
      </w:r>
      <w:proofErr w:type="spellEnd"/>
      <w:r w:rsidRPr="00754D5B">
        <w:rPr>
          <w:b/>
          <w:lang w:val="lv-LV"/>
        </w:rPr>
        <w:t xml:space="preserve"> </w:t>
      </w:r>
      <w:proofErr w:type="spellStart"/>
      <w:r w:rsidRPr="00754D5B">
        <w:rPr>
          <w:b/>
          <w:lang w:val="lv-LV"/>
        </w:rPr>
        <w:t>winter</w:t>
      </w:r>
      <w:proofErr w:type="spellEnd"/>
      <w:r w:rsidRPr="00754D5B">
        <w:rPr>
          <w:b/>
          <w:lang w:val="lv-LV"/>
        </w:rPr>
        <w:t xml:space="preserve"> </w:t>
      </w:r>
      <w:proofErr w:type="spellStart"/>
      <w:r w:rsidRPr="00754D5B">
        <w:rPr>
          <w:b/>
          <w:lang w:val="lv-LV"/>
        </w:rPr>
        <w:t>tourism</w:t>
      </w:r>
      <w:proofErr w:type="spellEnd"/>
      <w:r w:rsidRPr="00754D5B">
        <w:rPr>
          <w:b/>
          <w:lang w:val="lv-LV"/>
        </w:rPr>
        <w:t xml:space="preserve"> </w:t>
      </w:r>
      <w:proofErr w:type="spellStart"/>
      <w:r w:rsidRPr="00754D5B">
        <w:rPr>
          <w:b/>
          <w:lang w:val="lv-LV"/>
        </w:rPr>
        <w:t>development</w:t>
      </w:r>
      <w:proofErr w:type="spellEnd"/>
      <w:r w:rsidRPr="00754D5B">
        <w:rPr>
          <w:b/>
          <w:lang w:val="lv-LV"/>
        </w:rPr>
        <w:t>”/ “</w:t>
      </w:r>
      <w:proofErr w:type="spellStart"/>
      <w:r w:rsidRPr="00754D5B">
        <w:rPr>
          <w:b/>
          <w:lang w:val="lv-LV"/>
        </w:rPr>
        <w:t>SnowPower</w:t>
      </w:r>
      <w:proofErr w:type="spellEnd"/>
      <w:r w:rsidRPr="00754D5B">
        <w:rPr>
          <w:b/>
          <w:lang w:val="lv-LV"/>
        </w:rPr>
        <w:t xml:space="preserve">”/ </w:t>
      </w:r>
      <w:proofErr w:type="spellStart"/>
      <w:r w:rsidRPr="00754D5B">
        <w:rPr>
          <w:b/>
          <w:lang w:val="lv-LV"/>
        </w:rPr>
        <w:t>Nr.LL-00123)</w:t>
      </w:r>
      <w:proofErr w:type="spellEnd"/>
      <w:r w:rsidRPr="00754D5B">
        <w:rPr>
          <w:b/>
          <w:lang w:val="lv-LV"/>
        </w:rPr>
        <w:t xml:space="preserve"> apmācību “Zaļās un digitālās prasmes tūrismā ziemas tūrisma sezonas atbalstam” dalībniekiem”</w:t>
      </w:r>
    </w:p>
    <w:p w14:paraId="7424710C" w14:textId="3027DDA2" w:rsidR="002510CD" w:rsidRPr="002F12E3" w:rsidRDefault="00754D5B" w:rsidP="00754D5B">
      <w:pPr>
        <w:contextualSpacing/>
        <w:jc w:val="center"/>
        <w:rPr>
          <w:b/>
          <w:lang w:val="lv-LV"/>
        </w:rPr>
      </w:pPr>
      <w:r w:rsidRPr="00754D5B">
        <w:rPr>
          <w:b/>
          <w:lang w:val="lv-LV"/>
        </w:rPr>
        <w:t xml:space="preserve">Identifikācijas </w:t>
      </w:r>
      <w:proofErr w:type="spellStart"/>
      <w:r w:rsidRPr="006B11A1">
        <w:rPr>
          <w:b/>
          <w:lang w:val="lv-LV"/>
        </w:rPr>
        <w:t>Nr</w:t>
      </w:r>
      <w:proofErr w:type="spellEnd"/>
      <w:r w:rsidRPr="006B11A1">
        <w:rPr>
          <w:b/>
          <w:lang w:val="lv-LV"/>
        </w:rPr>
        <w:t>. DPCP 2024/</w:t>
      </w:r>
      <w:r w:rsidR="008F7334">
        <w:rPr>
          <w:b/>
          <w:lang w:val="lv-LV"/>
        </w:rPr>
        <w:t>41</w:t>
      </w:r>
    </w:p>
    <w:p w14:paraId="49F63E7E" w14:textId="77777777" w:rsidR="009562FB" w:rsidRPr="002F12E3" w:rsidRDefault="009562FB" w:rsidP="009562FB">
      <w:pPr>
        <w:jc w:val="center"/>
        <w:rPr>
          <w:b/>
          <w:lang w:val="lv-LV"/>
        </w:rPr>
      </w:pPr>
    </w:p>
    <w:p w14:paraId="06C833AE" w14:textId="77777777" w:rsidR="009562FB" w:rsidRPr="002F12E3" w:rsidRDefault="009562FB" w:rsidP="009562FB">
      <w:pPr>
        <w:contextualSpacing/>
        <w:jc w:val="both"/>
        <w:rPr>
          <w:lang w:val="lv-LV" w:eastAsia="ar-SA"/>
        </w:rPr>
      </w:pPr>
      <w:r w:rsidRPr="002F12E3">
        <w:rPr>
          <w:lang w:val="lv-LV" w:eastAsia="ar-SA"/>
        </w:rPr>
        <w:t>_____________ (</w:t>
      </w:r>
      <w:r w:rsidRPr="002F12E3">
        <w:rPr>
          <w:i/>
          <w:highlight w:val="lightGray"/>
          <w:lang w:val="lv-LV" w:eastAsia="ar-SA"/>
        </w:rPr>
        <w:t>datums, vieta</w:t>
      </w:r>
      <w:r w:rsidRPr="002F12E3">
        <w:rPr>
          <w:lang w:val="lv-LV" w:eastAsia="ar-SA"/>
        </w:rPr>
        <w:t>)</w:t>
      </w:r>
    </w:p>
    <w:p w14:paraId="49734DC3" w14:textId="77777777" w:rsidR="009562FB" w:rsidRPr="002F12E3" w:rsidRDefault="009562FB" w:rsidP="009562FB">
      <w:pPr>
        <w:contextualSpacing/>
        <w:jc w:val="both"/>
        <w:rPr>
          <w:lang w:val="lv-LV" w:eastAsia="ar-SA"/>
        </w:rPr>
      </w:pPr>
    </w:p>
    <w:p w14:paraId="677B0A7A" w14:textId="046E6F04" w:rsidR="009562FB" w:rsidRPr="002F12E3" w:rsidRDefault="009562FB" w:rsidP="00754D5B">
      <w:pPr>
        <w:contextualSpacing/>
        <w:jc w:val="both"/>
        <w:rPr>
          <w:lang w:val="lv-LV" w:eastAsia="ar-SA"/>
        </w:rPr>
      </w:pPr>
      <w:r w:rsidRPr="002F12E3">
        <w:rPr>
          <w:lang w:val="lv-LV" w:eastAsia="ar-SA"/>
        </w:rPr>
        <w:t xml:space="preserve">Iepazinušies ar cenu aptauju </w:t>
      </w:r>
      <w:r w:rsidR="00754D5B" w:rsidRPr="00754D5B">
        <w:rPr>
          <w:lang w:val="lv-LV" w:eastAsia="ar-SA"/>
        </w:rPr>
        <w:t xml:space="preserve">„Ārējā eksperta pakalpojumu nodrošināšana </w:t>
      </w:r>
      <w:proofErr w:type="spellStart"/>
      <w:r w:rsidR="00754D5B" w:rsidRPr="00754D5B">
        <w:rPr>
          <w:lang w:val="lv-LV" w:eastAsia="ar-SA"/>
        </w:rPr>
        <w:t>Interreg</w:t>
      </w:r>
      <w:proofErr w:type="spellEnd"/>
      <w:r w:rsidR="00754D5B" w:rsidRPr="00754D5B">
        <w:rPr>
          <w:lang w:val="lv-LV" w:eastAsia="ar-SA"/>
        </w:rPr>
        <w:t xml:space="preserve"> VI-A Latvijas–Lietuvas programmas 2021.–2027. gadam projekta “Ilgtspējīga pārrobežu sadarbība ziemas tūrisma attīstībai” (“</w:t>
      </w:r>
      <w:proofErr w:type="spellStart"/>
      <w:r w:rsidR="00754D5B" w:rsidRPr="00754D5B">
        <w:rPr>
          <w:lang w:val="lv-LV" w:eastAsia="ar-SA"/>
        </w:rPr>
        <w:t>Sustainable</w:t>
      </w:r>
      <w:proofErr w:type="spellEnd"/>
      <w:r w:rsidR="00754D5B" w:rsidRPr="00754D5B">
        <w:rPr>
          <w:lang w:val="lv-LV" w:eastAsia="ar-SA"/>
        </w:rPr>
        <w:t xml:space="preserve"> </w:t>
      </w:r>
      <w:proofErr w:type="spellStart"/>
      <w:r w:rsidR="00754D5B" w:rsidRPr="00754D5B">
        <w:rPr>
          <w:lang w:val="lv-LV" w:eastAsia="ar-SA"/>
        </w:rPr>
        <w:t>cross</w:t>
      </w:r>
      <w:proofErr w:type="spellEnd"/>
      <w:r w:rsidR="00754D5B" w:rsidRPr="00754D5B">
        <w:rPr>
          <w:lang w:val="lv-LV" w:eastAsia="ar-SA"/>
        </w:rPr>
        <w:t xml:space="preserve"> </w:t>
      </w:r>
      <w:proofErr w:type="spellStart"/>
      <w:r w:rsidR="00754D5B" w:rsidRPr="00754D5B">
        <w:rPr>
          <w:lang w:val="lv-LV" w:eastAsia="ar-SA"/>
        </w:rPr>
        <w:t>border</w:t>
      </w:r>
      <w:proofErr w:type="spellEnd"/>
      <w:r w:rsidR="00754D5B" w:rsidRPr="00754D5B">
        <w:rPr>
          <w:lang w:val="lv-LV" w:eastAsia="ar-SA"/>
        </w:rPr>
        <w:t xml:space="preserve"> </w:t>
      </w:r>
      <w:proofErr w:type="spellStart"/>
      <w:r w:rsidR="00754D5B" w:rsidRPr="00754D5B">
        <w:rPr>
          <w:lang w:val="lv-LV" w:eastAsia="ar-SA"/>
        </w:rPr>
        <w:t>cooperation</w:t>
      </w:r>
      <w:proofErr w:type="spellEnd"/>
      <w:r w:rsidR="00754D5B" w:rsidRPr="00754D5B">
        <w:rPr>
          <w:lang w:val="lv-LV" w:eastAsia="ar-SA"/>
        </w:rPr>
        <w:t xml:space="preserve"> </w:t>
      </w:r>
      <w:proofErr w:type="spellStart"/>
      <w:r w:rsidR="00754D5B" w:rsidRPr="00754D5B">
        <w:rPr>
          <w:lang w:val="lv-LV" w:eastAsia="ar-SA"/>
        </w:rPr>
        <w:t>for</w:t>
      </w:r>
      <w:proofErr w:type="spellEnd"/>
      <w:r w:rsidR="00754D5B" w:rsidRPr="00754D5B">
        <w:rPr>
          <w:lang w:val="lv-LV" w:eastAsia="ar-SA"/>
        </w:rPr>
        <w:t xml:space="preserve"> </w:t>
      </w:r>
      <w:proofErr w:type="spellStart"/>
      <w:r w:rsidR="00754D5B" w:rsidRPr="00754D5B">
        <w:rPr>
          <w:lang w:val="lv-LV" w:eastAsia="ar-SA"/>
        </w:rPr>
        <w:t>winter</w:t>
      </w:r>
      <w:proofErr w:type="spellEnd"/>
      <w:r w:rsidR="00754D5B" w:rsidRPr="00754D5B">
        <w:rPr>
          <w:lang w:val="lv-LV" w:eastAsia="ar-SA"/>
        </w:rPr>
        <w:t xml:space="preserve"> </w:t>
      </w:r>
      <w:proofErr w:type="spellStart"/>
      <w:r w:rsidR="00754D5B" w:rsidRPr="00754D5B">
        <w:rPr>
          <w:lang w:val="lv-LV" w:eastAsia="ar-SA"/>
        </w:rPr>
        <w:t>tourism</w:t>
      </w:r>
      <w:proofErr w:type="spellEnd"/>
      <w:r w:rsidR="00754D5B" w:rsidRPr="00754D5B">
        <w:rPr>
          <w:lang w:val="lv-LV" w:eastAsia="ar-SA"/>
        </w:rPr>
        <w:t xml:space="preserve"> </w:t>
      </w:r>
      <w:proofErr w:type="spellStart"/>
      <w:r w:rsidR="00754D5B" w:rsidRPr="00754D5B">
        <w:rPr>
          <w:lang w:val="lv-LV" w:eastAsia="ar-SA"/>
        </w:rPr>
        <w:t>development</w:t>
      </w:r>
      <w:proofErr w:type="spellEnd"/>
      <w:r w:rsidR="00754D5B" w:rsidRPr="00754D5B">
        <w:rPr>
          <w:lang w:val="lv-LV" w:eastAsia="ar-SA"/>
        </w:rPr>
        <w:t>”/ “</w:t>
      </w:r>
      <w:proofErr w:type="spellStart"/>
      <w:r w:rsidR="00754D5B" w:rsidRPr="00754D5B">
        <w:rPr>
          <w:lang w:val="lv-LV" w:eastAsia="ar-SA"/>
        </w:rPr>
        <w:t>SnowPower</w:t>
      </w:r>
      <w:proofErr w:type="spellEnd"/>
      <w:r w:rsidR="00754D5B" w:rsidRPr="00754D5B">
        <w:rPr>
          <w:lang w:val="lv-LV" w:eastAsia="ar-SA"/>
        </w:rPr>
        <w:t xml:space="preserve">”/ </w:t>
      </w:r>
      <w:proofErr w:type="spellStart"/>
      <w:r w:rsidR="00754D5B" w:rsidRPr="00754D5B">
        <w:rPr>
          <w:lang w:val="lv-LV" w:eastAsia="ar-SA"/>
        </w:rPr>
        <w:t>Nr.LL-00123)</w:t>
      </w:r>
      <w:proofErr w:type="spellEnd"/>
      <w:r w:rsidR="00754D5B" w:rsidRPr="00754D5B">
        <w:rPr>
          <w:lang w:val="lv-LV" w:eastAsia="ar-SA"/>
        </w:rPr>
        <w:t xml:space="preserve"> apmācību “Zaļās un digitālās prasmes tūrismā ziemas tūrisma sezonas atbalstam” dalībniekiem”</w:t>
      </w:r>
      <w:r w:rsidR="00754D5B">
        <w:rPr>
          <w:lang w:val="lv-LV" w:eastAsia="ar-SA"/>
        </w:rPr>
        <w:t xml:space="preserve"> i</w:t>
      </w:r>
      <w:r w:rsidR="00754D5B" w:rsidRPr="00754D5B">
        <w:rPr>
          <w:lang w:val="lv-LV" w:eastAsia="ar-SA"/>
        </w:rPr>
        <w:t xml:space="preserve">dentifikācijas </w:t>
      </w:r>
      <w:proofErr w:type="spellStart"/>
      <w:r w:rsidR="00754D5B" w:rsidRPr="00754D5B">
        <w:rPr>
          <w:lang w:val="lv-LV" w:eastAsia="ar-SA"/>
        </w:rPr>
        <w:t>Nr</w:t>
      </w:r>
      <w:proofErr w:type="spellEnd"/>
      <w:r w:rsidR="00754D5B" w:rsidRPr="00754D5B">
        <w:rPr>
          <w:lang w:val="lv-LV" w:eastAsia="ar-SA"/>
        </w:rPr>
        <w:t xml:space="preserve">. DPCP </w:t>
      </w:r>
      <w:r w:rsidR="00754D5B" w:rsidRPr="006B11A1">
        <w:rPr>
          <w:lang w:val="lv-LV" w:eastAsia="ar-SA"/>
        </w:rPr>
        <w:t>2024/</w:t>
      </w:r>
      <w:r w:rsidR="008F7334" w:rsidRPr="006B11A1">
        <w:rPr>
          <w:lang w:val="lv-LV" w:eastAsia="ar-SA"/>
        </w:rPr>
        <w:t>41</w:t>
      </w:r>
      <w:r w:rsidRPr="002F12E3">
        <w:rPr>
          <w:lang w:val="lv-LV" w:eastAsia="ar-SA"/>
        </w:rPr>
        <w:t xml:space="preserve"> un cenu aptaujas tehniskās specifikācijas prasībām, ____________________ (</w:t>
      </w:r>
      <w:r w:rsidRPr="002F12E3">
        <w:rPr>
          <w:i/>
          <w:lang w:val="lv-LV" w:eastAsia="ar-SA"/>
        </w:rPr>
        <w:t>uzņēmuma nosaukums</w:t>
      </w:r>
      <w:r w:rsidRPr="002F12E3">
        <w:rPr>
          <w:lang w:val="lv-LV" w:eastAsia="ar-SA"/>
        </w:rPr>
        <w:t xml:space="preserve">) piedāvā </w:t>
      </w:r>
      <w:r>
        <w:rPr>
          <w:lang w:val="lv-LV" w:eastAsia="ar-SA"/>
        </w:rPr>
        <w:t xml:space="preserve">sniegt </w:t>
      </w:r>
      <w:r w:rsidR="000A557A">
        <w:rPr>
          <w:lang w:val="lv-LV" w:eastAsia="ar-SA"/>
        </w:rPr>
        <w:t>ārējā eksperta</w:t>
      </w:r>
      <w:r>
        <w:rPr>
          <w:lang w:val="lv-LV" w:eastAsia="ar-SA"/>
        </w:rPr>
        <w:t xml:space="preserve"> pakalpojumu atbilstoši</w:t>
      </w:r>
      <w:r w:rsidRPr="002F12E3">
        <w:rPr>
          <w:lang w:val="lv-LV" w:eastAsia="ar-SA"/>
        </w:rPr>
        <w:t xml:space="preserve"> tehniskajai specifikācijai par šādu cenu:</w:t>
      </w:r>
    </w:p>
    <w:p w14:paraId="764DE5F3" w14:textId="77777777" w:rsidR="009562FB" w:rsidRPr="002F12E3" w:rsidRDefault="009562FB" w:rsidP="009562FB">
      <w:pPr>
        <w:contextualSpacing/>
        <w:jc w:val="center"/>
        <w:rPr>
          <w:b/>
          <w:lang w:val="lv-LV"/>
        </w:rPr>
      </w:pPr>
    </w:p>
    <w:p w14:paraId="257B903E" w14:textId="77777777" w:rsidR="009562FB" w:rsidRPr="002F12E3" w:rsidRDefault="009562FB" w:rsidP="009562FB">
      <w:pPr>
        <w:widowControl w:val="0"/>
        <w:suppressAutoHyphens/>
        <w:spacing w:after="120"/>
        <w:jc w:val="both"/>
        <w:rPr>
          <w:rFonts w:eastAsia="Lucida Sans Unicode"/>
          <w:b/>
          <w:bCs/>
          <w:u w:val="single"/>
          <w:lang w:val="lv-LV" w:eastAsia="ar-SA"/>
        </w:rPr>
      </w:pPr>
      <w:r w:rsidRPr="002F12E3">
        <w:rPr>
          <w:rFonts w:eastAsia="Lucida Sans Unicode"/>
          <w:b/>
          <w:bCs/>
          <w:u w:val="single"/>
          <w:lang w:val="lv-LV" w:eastAsia="ar-SA"/>
        </w:rPr>
        <w:t>Pretendenta finanšu piedāvājums atbilstoši Pasūtītāja Tehniskajai specifikācijai:</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5248"/>
        <w:gridCol w:w="1276"/>
        <w:gridCol w:w="2013"/>
      </w:tblGrid>
      <w:tr w:rsidR="009562FB" w:rsidRPr="002F12E3" w14:paraId="5A48DD47" w14:textId="77777777" w:rsidTr="00CE3279">
        <w:trPr>
          <w:trHeight w:val="512"/>
        </w:trPr>
        <w:tc>
          <w:tcPr>
            <w:tcW w:w="847" w:type="dxa"/>
            <w:tcBorders>
              <w:bottom w:val="single" w:sz="4" w:space="0" w:color="auto"/>
            </w:tcBorders>
          </w:tcPr>
          <w:p w14:paraId="105962D5" w14:textId="77777777" w:rsidR="009562FB" w:rsidRPr="002F12E3" w:rsidRDefault="009562FB" w:rsidP="00CE3279">
            <w:pPr>
              <w:jc w:val="center"/>
              <w:rPr>
                <w:b/>
                <w:lang w:val="lv-LV"/>
              </w:rPr>
            </w:pPr>
            <w:proofErr w:type="spellStart"/>
            <w:r w:rsidRPr="002F12E3">
              <w:rPr>
                <w:b/>
                <w:lang w:val="lv-LV"/>
              </w:rPr>
              <w:t>N.p.k</w:t>
            </w:r>
            <w:proofErr w:type="spellEnd"/>
            <w:r w:rsidRPr="002F12E3">
              <w:rPr>
                <w:b/>
                <w:lang w:val="lv-LV"/>
              </w:rPr>
              <w:t>.</w:t>
            </w:r>
          </w:p>
        </w:tc>
        <w:tc>
          <w:tcPr>
            <w:tcW w:w="5248" w:type="dxa"/>
            <w:tcBorders>
              <w:bottom w:val="single" w:sz="4" w:space="0" w:color="auto"/>
            </w:tcBorders>
          </w:tcPr>
          <w:p w14:paraId="503143B8" w14:textId="77777777" w:rsidR="009562FB" w:rsidRPr="002F12E3" w:rsidRDefault="009562FB" w:rsidP="00CE3279">
            <w:pPr>
              <w:jc w:val="center"/>
              <w:rPr>
                <w:b/>
                <w:lang w:val="lv-LV"/>
              </w:rPr>
            </w:pPr>
            <w:r>
              <w:rPr>
                <w:b/>
                <w:lang w:val="lv-LV"/>
              </w:rPr>
              <w:t>Pakalpojuma</w:t>
            </w:r>
            <w:r w:rsidRPr="002F12E3">
              <w:rPr>
                <w:b/>
                <w:lang w:val="lv-LV"/>
              </w:rPr>
              <w:t xml:space="preserve"> nosaukums</w:t>
            </w:r>
          </w:p>
        </w:tc>
        <w:tc>
          <w:tcPr>
            <w:tcW w:w="3289" w:type="dxa"/>
            <w:gridSpan w:val="2"/>
            <w:tcBorders>
              <w:bottom w:val="single" w:sz="4" w:space="0" w:color="auto"/>
            </w:tcBorders>
            <w:vAlign w:val="center"/>
          </w:tcPr>
          <w:p w14:paraId="0CFFC87B" w14:textId="77777777" w:rsidR="009562FB" w:rsidRPr="002F12E3" w:rsidRDefault="009562FB" w:rsidP="00CE3279">
            <w:pPr>
              <w:tabs>
                <w:tab w:val="left" w:pos="1275"/>
              </w:tabs>
              <w:suppressAutoHyphens/>
              <w:jc w:val="center"/>
              <w:rPr>
                <w:rFonts w:eastAsia="Lucida Sans Unicode"/>
                <w:b/>
                <w:sz w:val="22"/>
                <w:szCs w:val="22"/>
                <w:lang w:val="lv-LV" w:eastAsia="ar-SA"/>
              </w:rPr>
            </w:pPr>
            <w:r w:rsidRPr="002F12E3">
              <w:rPr>
                <w:rFonts w:eastAsia="Lucida Sans Unicode"/>
                <w:b/>
                <w:sz w:val="22"/>
                <w:szCs w:val="22"/>
                <w:lang w:val="lv-LV" w:eastAsia="ar-SA"/>
              </w:rPr>
              <w:t>Izmaksas,</w:t>
            </w:r>
          </w:p>
          <w:p w14:paraId="4BBAD9F8" w14:textId="77777777" w:rsidR="009562FB" w:rsidRPr="002F12E3" w:rsidRDefault="009562FB" w:rsidP="00CE3279">
            <w:pPr>
              <w:tabs>
                <w:tab w:val="left" w:pos="1275"/>
              </w:tabs>
              <w:suppressAutoHyphens/>
              <w:jc w:val="center"/>
              <w:rPr>
                <w:rFonts w:eastAsia="Lucida Sans Unicode"/>
                <w:b/>
                <w:sz w:val="22"/>
                <w:szCs w:val="22"/>
                <w:lang w:val="lv-LV" w:eastAsia="ar-SA"/>
              </w:rPr>
            </w:pPr>
            <w:r w:rsidRPr="002F12E3">
              <w:rPr>
                <w:rFonts w:eastAsia="Lucida Sans Unicode"/>
                <w:b/>
                <w:sz w:val="22"/>
                <w:szCs w:val="22"/>
                <w:lang w:val="lv-LV" w:eastAsia="ar-SA"/>
              </w:rPr>
              <w:t>EUR bez PVN</w:t>
            </w:r>
          </w:p>
        </w:tc>
      </w:tr>
      <w:tr w:rsidR="009562FB" w:rsidRPr="00FE0AEB" w14:paraId="22E65E3A" w14:textId="77777777" w:rsidTr="00CE3279">
        <w:trPr>
          <w:trHeight w:val="404"/>
        </w:trPr>
        <w:tc>
          <w:tcPr>
            <w:tcW w:w="847" w:type="dxa"/>
            <w:tcBorders>
              <w:top w:val="single" w:sz="4" w:space="0" w:color="auto"/>
              <w:left w:val="single" w:sz="4" w:space="0" w:color="auto"/>
              <w:bottom w:val="single" w:sz="4" w:space="0" w:color="auto"/>
              <w:right w:val="single" w:sz="4" w:space="0" w:color="auto"/>
            </w:tcBorders>
          </w:tcPr>
          <w:p w14:paraId="385DD2FF" w14:textId="77777777" w:rsidR="009562FB" w:rsidRPr="002F12E3" w:rsidRDefault="009562FB" w:rsidP="00CE3279">
            <w:pPr>
              <w:jc w:val="center"/>
              <w:rPr>
                <w:b/>
                <w:lang w:val="lv-LV"/>
              </w:rPr>
            </w:pPr>
            <w:r w:rsidRPr="002F12E3">
              <w:rPr>
                <w:b/>
                <w:lang w:val="lv-LV"/>
              </w:rPr>
              <w:t>1.</w:t>
            </w:r>
          </w:p>
        </w:tc>
        <w:tc>
          <w:tcPr>
            <w:tcW w:w="5248" w:type="dxa"/>
            <w:tcBorders>
              <w:top w:val="single" w:sz="4" w:space="0" w:color="auto"/>
              <w:left w:val="single" w:sz="4" w:space="0" w:color="auto"/>
              <w:bottom w:val="single" w:sz="4" w:space="0" w:color="auto"/>
              <w:right w:val="single" w:sz="4" w:space="0" w:color="auto"/>
            </w:tcBorders>
          </w:tcPr>
          <w:p w14:paraId="02745130" w14:textId="52BDA605" w:rsidR="009562FB" w:rsidRPr="002F12E3" w:rsidRDefault="009562FB" w:rsidP="00CE3279">
            <w:pPr>
              <w:rPr>
                <w:b/>
                <w:lang w:val="lv-LV"/>
              </w:rPr>
            </w:pPr>
            <w:r>
              <w:rPr>
                <w:b/>
                <w:lang w:val="lv-LV"/>
              </w:rPr>
              <w:t>Ā</w:t>
            </w:r>
            <w:r w:rsidRPr="009562FB">
              <w:rPr>
                <w:b/>
                <w:lang w:val="lv-LV"/>
              </w:rPr>
              <w:t xml:space="preserve">rējā eksperta pakalpojumi projekta </w:t>
            </w:r>
            <w:proofErr w:type="spellStart"/>
            <w:r w:rsidRPr="009562FB">
              <w:rPr>
                <w:b/>
                <w:lang w:val="lv-LV"/>
              </w:rPr>
              <w:t>SnowPower</w:t>
            </w:r>
            <w:proofErr w:type="spellEnd"/>
            <w:r w:rsidRPr="009562FB">
              <w:rPr>
                <w:b/>
                <w:lang w:val="lv-LV"/>
              </w:rPr>
              <w:t xml:space="preserve"> apmācību “Zaļās un digitālās prasmes tūrismā ziemas tūrisma sezonas atbalstam” dalībniekiem</w:t>
            </w:r>
          </w:p>
        </w:tc>
        <w:tc>
          <w:tcPr>
            <w:tcW w:w="3289" w:type="dxa"/>
            <w:gridSpan w:val="2"/>
            <w:tcBorders>
              <w:top w:val="single" w:sz="4" w:space="0" w:color="auto"/>
              <w:left w:val="single" w:sz="4" w:space="0" w:color="auto"/>
              <w:bottom w:val="single" w:sz="4" w:space="0" w:color="auto"/>
              <w:right w:val="single" w:sz="4" w:space="0" w:color="auto"/>
            </w:tcBorders>
          </w:tcPr>
          <w:p w14:paraId="435B5C07" w14:textId="77777777" w:rsidR="009562FB" w:rsidRPr="002F12E3" w:rsidRDefault="009562FB" w:rsidP="00CE3279">
            <w:pPr>
              <w:rPr>
                <w:b/>
                <w:lang w:val="lv-LV"/>
              </w:rPr>
            </w:pPr>
          </w:p>
        </w:tc>
      </w:tr>
      <w:tr w:rsidR="009562FB" w:rsidRPr="00FE0AEB" w14:paraId="3B59E423" w14:textId="77777777" w:rsidTr="00CE3279">
        <w:trPr>
          <w:trHeight w:val="256"/>
        </w:trPr>
        <w:tc>
          <w:tcPr>
            <w:tcW w:w="7371" w:type="dxa"/>
            <w:gridSpan w:val="3"/>
          </w:tcPr>
          <w:p w14:paraId="7AB98DD7" w14:textId="2F820321" w:rsidR="009562FB" w:rsidRPr="002F12E3" w:rsidRDefault="009562FB" w:rsidP="00CE3279">
            <w:pPr>
              <w:jc w:val="right"/>
              <w:rPr>
                <w:lang w:val="lv-LV"/>
              </w:rPr>
            </w:pPr>
          </w:p>
        </w:tc>
        <w:tc>
          <w:tcPr>
            <w:tcW w:w="2013" w:type="dxa"/>
          </w:tcPr>
          <w:p w14:paraId="3B8368D7" w14:textId="77777777" w:rsidR="009562FB" w:rsidRPr="002F12E3" w:rsidRDefault="009562FB" w:rsidP="00CE3279">
            <w:pPr>
              <w:rPr>
                <w:lang w:val="lv-LV"/>
              </w:rPr>
            </w:pPr>
          </w:p>
        </w:tc>
      </w:tr>
      <w:tr w:rsidR="009562FB" w:rsidRPr="002F12E3" w14:paraId="6C3428E7" w14:textId="77777777" w:rsidTr="00CE3279">
        <w:trPr>
          <w:trHeight w:val="256"/>
        </w:trPr>
        <w:tc>
          <w:tcPr>
            <w:tcW w:w="7371" w:type="dxa"/>
            <w:gridSpan w:val="3"/>
          </w:tcPr>
          <w:p w14:paraId="0291D900" w14:textId="77777777" w:rsidR="009562FB" w:rsidRPr="002F12E3" w:rsidRDefault="009562FB" w:rsidP="00CE3279">
            <w:pPr>
              <w:jc w:val="right"/>
              <w:rPr>
                <w:lang w:val="lv-LV"/>
              </w:rPr>
            </w:pPr>
            <w:r w:rsidRPr="002F12E3">
              <w:rPr>
                <w:lang w:val="lv-LV"/>
              </w:rPr>
              <w:t>PVN____% ,EUR:</w:t>
            </w:r>
          </w:p>
        </w:tc>
        <w:tc>
          <w:tcPr>
            <w:tcW w:w="2013" w:type="dxa"/>
          </w:tcPr>
          <w:p w14:paraId="303E9703" w14:textId="77777777" w:rsidR="009562FB" w:rsidRPr="002F12E3" w:rsidRDefault="009562FB" w:rsidP="00CE3279">
            <w:pPr>
              <w:rPr>
                <w:lang w:val="lv-LV"/>
              </w:rPr>
            </w:pPr>
          </w:p>
        </w:tc>
      </w:tr>
      <w:tr w:rsidR="009562FB" w:rsidRPr="002F12E3" w14:paraId="2CE4C210" w14:textId="77777777" w:rsidTr="00CE3279">
        <w:trPr>
          <w:trHeight w:val="256"/>
        </w:trPr>
        <w:tc>
          <w:tcPr>
            <w:tcW w:w="7371" w:type="dxa"/>
            <w:gridSpan w:val="3"/>
          </w:tcPr>
          <w:p w14:paraId="28121C75" w14:textId="77777777" w:rsidR="009562FB" w:rsidRPr="002F12E3" w:rsidRDefault="009562FB" w:rsidP="00CE3279">
            <w:pPr>
              <w:jc w:val="right"/>
              <w:rPr>
                <w:lang w:val="lv-LV"/>
              </w:rPr>
            </w:pPr>
            <w:r w:rsidRPr="002F12E3">
              <w:rPr>
                <w:lang w:val="lv-LV"/>
              </w:rPr>
              <w:t>Piedāvājuma summa kopā ar PVN, EUR:</w:t>
            </w:r>
          </w:p>
        </w:tc>
        <w:tc>
          <w:tcPr>
            <w:tcW w:w="2013" w:type="dxa"/>
          </w:tcPr>
          <w:p w14:paraId="59DA75C4" w14:textId="77777777" w:rsidR="009562FB" w:rsidRPr="002F12E3" w:rsidRDefault="009562FB" w:rsidP="00CE3279">
            <w:pPr>
              <w:rPr>
                <w:lang w:val="lv-LV"/>
              </w:rPr>
            </w:pPr>
          </w:p>
        </w:tc>
      </w:tr>
    </w:tbl>
    <w:p w14:paraId="5EF59BD4" w14:textId="77777777" w:rsidR="009562FB" w:rsidRPr="005A2B89" w:rsidRDefault="009562FB" w:rsidP="009562FB">
      <w:pPr>
        <w:suppressAutoHyphens/>
        <w:ind w:firstLine="709"/>
        <w:jc w:val="both"/>
        <w:rPr>
          <w:lang w:eastAsia="ar-SA"/>
        </w:rPr>
      </w:pPr>
    </w:p>
    <w:p w14:paraId="0F6800D1" w14:textId="77777777" w:rsidR="009562FB" w:rsidRPr="002F12E3" w:rsidRDefault="009562FB" w:rsidP="009562FB">
      <w:pPr>
        <w:widowControl w:val="0"/>
        <w:suppressAutoHyphens/>
        <w:spacing w:before="60" w:after="60"/>
        <w:rPr>
          <w:rFonts w:eastAsia="Lucida Sans Unicode"/>
          <w:b/>
          <w:bCs/>
          <w:lang w:val="lv-LV" w:eastAsia="ar-SA"/>
        </w:rPr>
      </w:pPr>
      <w:r w:rsidRPr="002F12E3">
        <w:rPr>
          <w:rFonts w:eastAsia="Lucida Sans Unicode"/>
          <w:b/>
          <w:bCs/>
          <w:u w:val="single"/>
          <w:lang w:val="lv-LV" w:eastAsia="ar-SA"/>
        </w:rPr>
        <w:t>Pretendenta tehniskais piedāvājums atbilstoši Pasūtītāja Tehniskajai specifikācijai:</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086"/>
      </w:tblGrid>
      <w:tr w:rsidR="009562FB" w:rsidRPr="002F12E3" w14:paraId="42B573D9" w14:textId="77777777" w:rsidTr="000A557A">
        <w:trPr>
          <w:trHeight w:val="245"/>
        </w:trPr>
        <w:tc>
          <w:tcPr>
            <w:tcW w:w="2386" w:type="pct"/>
            <w:vAlign w:val="center"/>
          </w:tcPr>
          <w:p w14:paraId="23F3FB83" w14:textId="77777777" w:rsidR="009562FB" w:rsidRPr="002F12E3" w:rsidRDefault="009562FB" w:rsidP="00CE3279">
            <w:pPr>
              <w:suppressAutoHyphens/>
              <w:jc w:val="center"/>
              <w:rPr>
                <w:bCs/>
                <w:i/>
                <w:lang w:val="lv-LV" w:eastAsia="ar-SA"/>
              </w:rPr>
            </w:pPr>
            <w:r w:rsidRPr="002F12E3">
              <w:rPr>
                <w:bCs/>
                <w:i/>
                <w:lang w:val="lv-LV" w:eastAsia="ar-SA"/>
              </w:rPr>
              <w:t>Prasības atbilstoši tehniskās specifikācijas nosacījumiem</w:t>
            </w:r>
          </w:p>
        </w:tc>
        <w:tc>
          <w:tcPr>
            <w:tcW w:w="2614" w:type="pct"/>
            <w:vAlign w:val="center"/>
          </w:tcPr>
          <w:p w14:paraId="6204A329" w14:textId="77777777" w:rsidR="009562FB" w:rsidRPr="002F12E3" w:rsidRDefault="009562FB" w:rsidP="00CE3279">
            <w:pPr>
              <w:suppressAutoHyphens/>
              <w:jc w:val="center"/>
              <w:rPr>
                <w:bCs/>
                <w:i/>
                <w:lang w:val="lv-LV" w:eastAsia="ar-SA"/>
              </w:rPr>
            </w:pPr>
            <w:r w:rsidRPr="002F12E3">
              <w:rPr>
                <w:bCs/>
                <w:i/>
                <w:lang w:val="lv-LV" w:eastAsia="ar-SA"/>
              </w:rPr>
              <w:t>Pretendenta piedāvājums</w:t>
            </w:r>
          </w:p>
          <w:p w14:paraId="66F43C2D" w14:textId="77777777" w:rsidR="009562FB" w:rsidRPr="002F12E3" w:rsidRDefault="009562FB" w:rsidP="00CE3279">
            <w:pPr>
              <w:suppressAutoHyphens/>
              <w:jc w:val="center"/>
              <w:rPr>
                <w:bCs/>
                <w:i/>
                <w:lang w:val="lv-LV" w:eastAsia="ar-SA"/>
              </w:rPr>
            </w:pPr>
            <w:r w:rsidRPr="002F12E3">
              <w:rPr>
                <w:bCs/>
                <w:i/>
                <w:lang w:val="lv-LV" w:eastAsia="ar-SA"/>
              </w:rPr>
              <w:t>(apraksts, lai var salīdzināt ar tehniskās specifikācijas prasībām)</w:t>
            </w:r>
          </w:p>
        </w:tc>
      </w:tr>
      <w:tr w:rsidR="009562FB" w:rsidRPr="00FE0AEB" w14:paraId="38F994E4" w14:textId="77777777" w:rsidTr="000A557A">
        <w:trPr>
          <w:trHeight w:val="876"/>
        </w:trPr>
        <w:tc>
          <w:tcPr>
            <w:tcW w:w="2386" w:type="pct"/>
            <w:shd w:val="clear" w:color="auto" w:fill="auto"/>
          </w:tcPr>
          <w:p w14:paraId="7620763D" w14:textId="2D421458" w:rsidR="00754D5B" w:rsidRPr="00754D5B" w:rsidRDefault="00754D5B" w:rsidP="00754D5B">
            <w:pPr>
              <w:jc w:val="both"/>
              <w:rPr>
                <w:rFonts w:eastAsia="Calibri"/>
                <w:b/>
                <w:sz w:val="20"/>
                <w:szCs w:val="22"/>
                <w:lang w:val="lv-LV"/>
              </w:rPr>
            </w:pPr>
            <w:r w:rsidRPr="00754D5B">
              <w:rPr>
                <w:rFonts w:eastAsia="Calibri"/>
                <w:b/>
                <w:sz w:val="20"/>
                <w:szCs w:val="22"/>
                <w:lang w:val="lv-LV"/>
              </w:rPr>
              <w:t>Eksperta kvalifikācijas prasības:</w:t>
            </w:r>
          </w:p>
          <w:p w14:paraId="52ABCD4F" w14:textId="77777777" w:rsidR="00754D5B" w:rsidRPr="00754D5B" w:rsidRDefault="00754D5B" w:rsidP="00754D5B">
            <w:pPr>
              <w:jc w:val="both"/>
              <w:rPr>
                <w:rFonts w:eastAsia="Calibri"/>
                <w:sz w:val="20"/>
                <w:szCs w:val="22"/>
                <w:lang w:val="lv-LV"/>
              </w:rPr>
            </w:pPr>
            <w:r w:rsidRPr="00754D5B">
              <w:rPr>
                <w:rFonts w:eastAsia="Calibri"/>
                <w:sz w:val="20"/>
                <w:szCs w:val="22"/>
                <w:lang w:val="lv-LV"/>
              </w:rPr>
              <w:t>Vismaz 1 speciālists, kuram ir:</w:t>
            </w:r>
          </w:p>
          <w:p w14:paraId="23F0244C" w14:textId="77777777" w:rsidR="00754D5B" w:rsidRPr="00754D5B" w:rsidRDefault="00754D5B" w:rsidP="00754D5B">
            <w:pPr>
              <w:jc w:val="both"/>
              <w:rPr>
                <w:rFonts w:eastAsia="Calibri"/>
                <w:sz w:val="20"/>
                <w:szCs w:val="22"/>
                <w:lang w:val="lv-LV"/>
              </w:rPr>
            </w:pPr>
            <w:r w:rsidRPr="00754D5B">
              <w:rPr>
                <w:rFonts w:eastAsia="Calibri"/>
                <w:sz w:val="20"/>
                <w:szCs w:val="22"/>
                <w:lang w:val="lv-LV"/>
              </w:rPr>
              <w:t>- kvalifikācija tūrisma vadībā un/vai ilgtspējīgā attīstībā;</w:t>
            </w:r>
          </w:p>
          <w:p w14:paraId="4EAD2DDB" w14:textId="77777777" w:rsidR="00754D5B" w:rsidRPr="00754D5B" w:rsidRDefault="00754D5B" w:rsidP="00754D5B">
            <w:pPr>
              <w:jc w:val="both"/>
              <w:rPr>
                <w:rFonts w:eastAsia="Calibri"/>
                <w:sz w:val="20"/>
                <w:szCs w:val="22"/>
                <w:lang w:val="lv-LV"/>
              </w:rPr>
            </w:pPr>
            <w:r w:rsidRPr="00754D5B">
              <w:rPr>
                <w:rFonts w:eastAsia="Calibri"/>
                <w:sz w:val="20"/>
                <w:szCs w:val="22"/>
                <w:lang w:val="lv-LV"/>
              </w:rPr>
              <w:t xml:space="preserve">-  pieredze pēdējo 3 gadu laikā (2023., 2022., 2021. un 2024.gadā līdz piedāvājumu iesniegšanai) vadīt vismaz 3 starptautiskus seminārus/apmācības/seminārus ilgtspējīga tūrisma un tūrisma </w:t>
            </w:r>
            <w:proofErr w:type="spellStart"/>
            <w:r w:rsidRPr="00754D5B">
              <w:rPr>
                <w:rFonts w:eastAsia="Calibri"/>
                <w:sz w:val="20"/>
                <w:szCs w:val="22"/>
                <w:lang w:val="lv-LV"/>
              </w:rPr>
              <w:t>digitalizācijas</w:t>
            </w:r>
            <w:proofErr w:type="spellEnd"/>
            <w:r w:rsidRPr="00754D5B">
              <w:rPr>
                <w:rFonts w:eastAsia="Calibri"/>
                <w:sz w:val="20"/>
                <w:szCs w:val="22"/>
                <w:lang w:val="lv-LV"/>
              </w:rPr>
              <w:t xml:space="preserve"> jomā.</w:t>
            </w:r>
          </w:p>
          <w:p w14:paraId="64C517E1" w14:textId="77777777" w:rsidR="00754D5B" w:rsidRPr="00754D5B" w:rsidRDefault="00754D5B" w:rsidP="00754D5B">
            <w:pPr>
              <w:jc w:val="both"/>
              <w:rPr>
                <w:rFonts w:eastAsia="Calibri"/>
                <w:sz w:val="20"/>
                <w:szCs w:val="22"/>
                <w:lang w:val="lv-LV"/>
              </w:rPr>
            </w:pPr>
          </w:p>
          <w:p w14:paraId="7831ED19" w14:textId="4DC44DA5" w:rsidR="00754D5B" w:rsidRPr="00754D5B" w:rsidRDefault="00754D5B" w:rsidP="00754D5B">
            <w:pPr>
              <w:jc w:val="both"/>
              <w:rPr>
                <w:rFonts w:eastAsia="Calibri"/>
                <w:sz w:val="20"/>
                <w:szCs w:val="22"/>
                <w:lang w:val="lv-LV"/>
              </w:rPr>
            </w:pPr>
            <w:r w:rsidRPr="00754D5B">
              <w:rPr>
                <w:rFonts w:eastAsia="Calibri"/>
                <w:sz w:val="20"/>
                <w:szCs w:val="22"/>
                <w:lang w:val="lv-LV"/>
              </w:rPr>
              <w:t xml:space="preserve">Eksperta profesionālās kvalifikācijas apliecināšanai jāiesniedz eksperta izglītību apliecinošo dokumentu kopijas atbilstoši izvirzītajai kvalifikācijai un eksperta pieredzes apliecināšanai jāiesniedz pieredzes saraksts brīvā formā, CV vai </w:t>
            </w:r>
            <w:r w:rsidR="008F7334">
              <w:rPr>
                <w:rFonts w:eastAsia="Calibri"/>
                <w:sz w:val="20"/>
                <w:szCs w:val="22"/>
                <w:lang w:val="lv-LV"/>
              </w:rPr>
              <w:t xml:space="preserve">cits </w:t>
            </w:r>
            <w:r w:rsidRPr="00754D5B">
              <w:rPr>
                <w:rFonts w:eastAsia="Calibri"/>
                <w:sz w:val="20"/>
                <w:szCs w:val="22"/>
                <w:lang w:val="lv-LV"/>
              </w:rPr>
              <w:t>pieredzi apliecinošs dokuments.</w:t>
            </w:r>
          </w:p>
          <w:p w14:paraId="2E61DA89" w14:textId="77777777" w:rsidR="00754D5B" w:rsidRDefault="00754D5B" w:rsidP="00754D5B">
            <w:pPr>
              <w:jc w:val="both"/>
              <w:rPr>
                <w:rFonts w:eastAsia="Calibri"/>
                <w:sz w:val="20"/>
                <w:szCs w:val="22"/>
                <w:lang w:val="lv-LV"/>
              </w:rPr>
            </w:pPr>
            <w:r w:rsidRPr="00754D5B">
              <w:rPr>
                <w:rFonts w:eastAsia="Calibri"/>
                <w:sz w:val="20"/>
                <w:szCs w:val="22"/>
                <w:lang w:val="lv-LV"/>
              </w:rPr>
              <w:t>Piedāvājumam jāpievieno katra speciālista rakstisks apliecinājums par piekrišanu piedalīties līguma izpildē.</w:t>
            </w:r>
          </w:p>
          <w:p w14:paraId="7EE39D30" w14:textId="77777777" w:rsidR="008F7334" w:rsidRPr="00754D5B" w:rsidRDefault="008F7334" w:rsidP="00754D5B">
            <w:pPr>
              <w:jc w:val="both"/>
              <w:rPr>
                <w:rFonts w:eastAsia="Calibri"/>
                <w:sz w:val="20"/>
                <w:szCs w:val="22"/>
                <w:lang w:val="lv-LV"/>
              </w:rPr>
            </w:pPr>
          </w:p>
          <w:p w14:paraId="4CA70BAB" w14:textId="77777777" w:rsidR="00754D5B" w:rsidRPr="00754D5B" w:rsidRDefault="00754D5B" w:rsidP="00754D5B">
            <w:pPr>
              <w:jc w:val="both"/>
              <w:rPr>
                <w:rFonts w:eastAsia="Calibri"/>
                <w:sz w:val="20"/>
                <w:szCs w:val="22"/>
                <w:lang w:val="lv-LV"/>
              </w:rPr>
            </w:pPr>
          </w:p>
          <w:p w14:paraId="0222B13A" w14:textId="77777777" w:rsidR="00754D5B" w:rsidRPr="00754D5B" w:rsidRDefault="00754D5B" w:rsidP="00754D5B">
            <w:pPr>
              <w:jc w:val="both"/>
              <w:rPr>
                <w:rFonts w:eastAsia="Calibri"/>
                <w:b/>
                <w:sz w:val="20"/>
                <w:szCs w:val="22"/>
                <w:lang w:val="lv-LV"/>
              </w:rPr>
            </w:pPr>
            <w:r w:rsidRPr="00754D5B">
              <w:rPr>
                <w:rFonts w:eastAsia="Calibri"/>
                <w:b/>
                <w:sz w:val="20"/>
                <w:szCs w:val="22"/>
                <w:lang w:val="lv-LV"/>
              </w:rPr>
              <w:t>Pakalpojuma apraksts:</w:t>
            </w:r>
          </w:p>
          <w:p w14:paraId="38512E54" w14:textId="77777777" w:rsidR="00754D5B" w:rsidRPr="00754D5B" w:rsidRDefault="00754D5B" w:rsidP="00754D5B">
            <w:pPr>
              <w:jc w:val="both"/>
              <w:rPr>
                <w:rFonts w:eastAsia="Calibri"/>
                <w:sz w:val="20"/>
                <w:szCs w:val="22"/>
                <w:lang w:val="lv-LV"/>
              </w:rPr>
            </w:pPr>
            <w:r w:rsidRPr="00754D5B">
              <w:rPr>
                <w:rFonts w:eastAsia="Calibri"/>
                <w:sz w:val="20"/>
                <w:szCs w:val="22"/>
                <w:lang w:val="lv-LV"/>
              </w:rPr>
              <w:t>- Vismaz viens eksperts vada apmācības uz vietas</w:t>
            </w:r>
          </w:p>
          <w:p w14:paraId="1D6B1499" w14:textId="77777777" w:rsidR="00754D5B" w:rsidRPr="00754D5B" w:rsidRDefault="00754D5B" w:rsidP="00754D5B">
            <w:pPr>
              <w:jc w:val="both"/>
              <w:rPr>
                <w:rFonts w:eastAsia="Calibri"/>
                <w:sz w:val="20"/>
                <w:szCs w:val="22"/>
                <w:lang w:val="lv-LV"/>
              </w:rPr>
            </w:pPr>
            <w:r w:rsidRPr="00754D5B">
              <w:rPr>
                <w:rFonts w:eastAsia="Calibri"/>
                <w:sz w:val="20"/>
                <w:szCs w:val="22"/>
                <w:lang w:val="lv-LV"/>
              </w:rPr>
              <w:t xml:space="preserve">- Visi sagatavošanās darbi apmācībām (iepriekšējas tikšanās (tiešsaistē vai bezsaistē) ar pasūtītāju, lai uzzinātu par galvenajiem izaicinājumiem Daugavpils (LV) un </w:t>
            </w:r>
            <w:proofErr w:type="spellStart"/>
            <w:r w:rsidRPr="00754D5B">
              <w:rPr>
                <w:rFonts w:eastAsia="Calibri"/>
                <w:sz w:val="20"/>
                <w:szCs w:val="22"/>
                <w:lang w:val="lv-LV"/>
              </w:rPr>
              <w:t>Visaginas</w:t>
            </w:r>
            <w:proofErr w:type="spellEnd"/>
            <w:r w:rsidRPr="00754D5B">
              <w:rPr>
                <w:rFonts w:eastAsia="Calibri"/>
                <w:sz w:val="20"/>
                <w:szCs w:val="22"/>
                <w:lang w:val="lv-LV"/>
              </w:rPr>
              <w:t xml:space="preserve"> (LT) pārrobežu reģionā tūrisma jomā un risinātu tos mācību laikā).</w:t>
            </w:r>
          </w:p>
          <w:p w14:paraId="30020162" w14:textId="77777777" w:rsidR="00754D5B" w:rsidRPr="00754D5B" w:rsidRDefault="00754D5B" w:rsidP="00754D5B">
            <w:pPr>
              <w:jc w:val="both"/>
              <w:rPr>
                <w:rFonts w:eastAsia="Calibri"/>
                <w:sz w:val="20"/>
                <w:szCs w:val="22"/>
                <w:lang w:val="lv-LV"/>
              </w:rPr>
            </w:pPr>
            <w:r w:rsidRPr="00754D5B">
              <w:rPr>
                <w:rFonts w:eastAsia="Calibri"/>
                <w:sz w:val="20"/>
                <w:szCs w:val="22"/>
                <w:lang w:val="lv-LV"/>
              </w:rPr>
              <w:t>- Mācību materiālu pielāgošana vietējam kontekstam</w:t>
            </w:r>
          </w:p>
          <w:p w14:paraId="57FBD13C" w14:textId="77777777" w:rsidR="00754D5B" w:rsidRPr="00754D5B" w:rsidRDefault="00754D5B" w:rsidP="00754D5B">
            <w:pPr>
              <w:jc w:val="both"/>
              <w:rPr>
                <w:rFonts w:eastAsia="Calibri"/>
                <w:sz w:val="20"/>
                <w:szCs w:val="22"/>
                <w:lang w:val="lv-LV"/>
              </w:rPr>
            </w:pPr>
            <w:r w:rsidRPr="00754D5B">
              <w:rPr>
                <w:rFonts w:eastAsia="Calibri"/>
                <w:sz w:val="20"/>
                <w:szCs w:val="22"/>
                <w:lang w:val="lv-LV"/>
              </w:rPr>
              <w:t>- Dokumentācija (apmācību dalībniekiem jāsaņem visas prezentācijas un materiāli, kas izmantoti apmācību dienā).</w:t>
            </w:r>
          </w:p>
          <w:p w14:paraId="7296D352" w14:textId="77777777" w:rsidR="00754D5B" w:rsidRPr="00754D5B" w:rsidRDefault="00754D5B" w:rsidP="00754D5B">
            <w:pPr>
              <w:jc w:val="both"/>
              <w:rPr>
                <w:rFonts w:eastAsia="Calibri"/>
                <w:sz w:val="20"/>
                <w:szCs w:val="22"/>
                <w:lang w:val="lv-LV"/>
              </w:rPr>
            </w:pPr>
            <w:r w:rsidRPr="00754D5B">
              <w:rPr>
                <w:rFonts w:eastAsia="Calibri"/>
                <w:sz w:val="20"/>
                <w:szCs w:val="22"/>
                <w:lang w:val="lv-LV"/>
              </w:rPr>
              <w:t>- ceļa izdevumi (ceļa laiks, ceļa izdevumi, izmitināšana)</w:t>
            </w:r>
          </w:p>
          <w:p w14:paraId="07F59F44" w14:textId="1F35D98B" w:rsidR="00754D5B" w:rsidRPr="00754D5B" w:rsidRDefault="00754D5B" w:rsidP="00754D5B">
            <w:pPr>
              <w:jc w:val="both"/>
              <w:rPr>
                <w:rFonts w:eastAsia="Calibri"/>
                <w:sz w:val="20"/>
                <w:szCs w:val="22"/>
                <w:lang w:val="lv-LV"/>
              </w:rPr>
            </w:pPr>
            <w:r w:rsidRPr="00754D5B">
              <w:rPr>
                <w:rFonts w:eastAsia="Calibri"/>
                <w:sz w:val="20"/>
                <w:szCs w:val="22"/>
                <w:lang w:val="lv-LV"/>
              </w:rPr>
              <w:t xml:space="preserve">- </w:t>
            </w:r>
            <w:proofErr w:type="spellStart"/>
            <w:r w:rsidRPr="00754D5B">
              <w:rPr>
                <w:rFonts w:eastAsia="Calibri"/>
                <w:sz w:val="20"/>
                <w:szCs w:val="22"/>
                <w:lang w:val="lv-LV"/>
              </w:rPr>
              <w:t>Pēcapmācības</w:t>
            </w:r>
            <w:proofErr w:type="spellEnd"/>
            <w:r w:rsidRPr="00754D5B">
              <w:rPr>
                <w:rFonts w:eastAsia="Calibri"/>
                <w:sz w:val="20"/>
                <w:szCs w:val="22"/>
                <w:lang w:val="lv-LV"/>
              </w:rPr>
              <w:t xml:space="preserve"> atbalsts tiešsaistes sarunā (1 stunda) pēc apmācībām, lai veiksmīgāk integrētu apmācībās iegūtās zināšanas darbā.</w:t>
            </w:r>
          </w:p>
          <w:p w14:paraId="09DAE2F9" w14:textId="77777777" w:rsidR="008F7334" w:rsidRDefault="008F7334" w:rsidP="008F7334">
            <w:pPr>
              <w:jc w:val="both"/>
              <w:rPr>
                <w:rFonts w:eastAsia="Calibri"/>
                <w:sz w:val="20"/>
                <w:szCs w:val="22"/>
                <w:lang w:val="lv-LV"/>
              </w:rPr>
            </w:pPr>
            <w:r w:rsidRPr="008F7334">
              <w:rPr>
                <w:rFonts w:eastAsia="Calibri"/>
                <w:sz w:val="20"/>
                <w:szCs w:val="22"/>
                <w:lang w:val="lv-LV"/>
              </w:rPr>
              <w:t>Apmācību temati</w:t>
            </w:r>
            <w:r>
              <w:rPr>
                <w:rFonts w:eastAsia="Calibri"/>
                <w:sz w:val="20"/>
                <w:szCs w:val="22"/>
                <w:lang w:val="lv-LV"/>
              </w:rPr>
              <w:t>:</w:t>
            </w:r>
          </w:p>
          <w:p w14:paraId="68B7A29B" w14:textId="5B133C0C" w:rsidR="008F7334" w:rsidRPr="008F7334" w:rsidRDefault="008F7334" w:rsidP="008F7334">
            <w:pPr>
              <w:jc w:val="both"/>
              <w:rPr>
                <w:rFonts w:eastAsia="Calibri"/>
                <w:sz w:val="20"/>
                <w:szCs w:val="22"/>
                <w:lang w:val="lv-LV"/>
              </w:rPr>
            </w:pPr>
            <w:r w:rsidRPr="008F7334">
              <w:rPr>
                <w:rFonts w:eastAsia="Calibri"/>
                <w:sz w:val="20"/>
                <w:szCs w:val="22"/>
                <w:lang w:val="lv-LV"/>
              </w:rPr>
              <w:t>- Zaļās un digitālās prasmes tūrismā</w:t>
            </w:r>
          </w:p>
          <w:p w14:paraId="67E60FCA" w14:textId="77777777" w:rsidR="008F7334" w:rsidRPr="008F7334" w:rsidRDefault="008F7334" w:rsidP="008F7334">
            <w:pPr>
              <w:jc w:val="both"/>
              <w:rPr>
                <w:rFonts w:eastAsia="Calibri"/>
                <w:sz w:val="20"/>
                <w:szCs w:val="22"/>
                <w:lang w:val="lv-LV"/>
              </w:rPr>
            </w:pPr>
            <w:r w:rsidRPr="008F7334">
              <w:rPr>
                <w:rFonts w:eastAsia="Calibri"/>
                <w:sz w:val="20"/>
                <w:szCs w:val="22"/>
                <w:lang w:val="lv-LV"/>
              </w:rPr>
              <w:t>- Ilgtspējas izaicinājumu pārvarēšana: ilgtspējīgas attīstības mērķi kā sistēma un 23 prasmes (</w:t>
            </w:r>
            <w:proofErr w:type="spellStart"/>
            <w:r w:rsidRPr="008F7334">
              <w:rPr>
                <w:rFonts w:eastAsia="Calibri"/>
                <w:sz w:val="20"/>
                <w:szCs w:val="22"/>
                <w:lang w:val="lv-LV"/>
              </w:rPr>
              <w:t>skills</w:t>
            </w:r>
            <w:proofErr w:type="spellEnd"/>
            <w:r w:rsidRPr="008F7334">
              <w:rPr>
                <w:rFonts w:eastAsia="Calibri"/>
                <w:sz w:val="20"/>
                <w:szCs w:val="22"/>
                <w:lang w:val="lv-LV"/>
              </w:rPr>
              <w:t>), kas saistītas ar iekšējiem attīstības mērķiem, lai panāktu reālas pārmaiņas</w:t>
            </w:r>
          </w:p>
          <w:p w14:paraId="7FF89F68" w14:textId="77777777" w:rsidR="008F7334" w:rsidRPr="008F7334" w:rsidRDefault="008F7334" w:rsidP="008F7334">
            <w:pPr>
              <w:jc w:val="both"/>
              <w:rPr>
                <w:rFonts w:eastAsia="Calibri"/>
                <w:sz w:val="20"/>
                <w:szCs w:val="22"/>
                <w:lang w:val="lv-LV"/>
              </w:rPr>
            </w:pPr>
            <w:r w:rsidRPr="008F7334">
              <w:rPr>
                <w:rFonts w:eastAsia="Calibri"/>
                <w:sz w:val="20"/>
                <w:szCs w:val="22"/>
                <w:lang w:val="lv-LV"/>
              </w:rPr>
              <w:t>- Kā izvairīties no “zaļās skalošanas” slazdiem, informējot par ilgtspēju</w:t>
            </w:r>
          </w:p>
          <w:p w14:paraId="00084F9F" w14:textId="77777777" w:rsidR="008F7334" w:rsidRPr="008F7334" w:rsidRDefault="008F7334" w:rsidP="008F7334">
            <w:pPr>
              <w:jc w:val="both"/>
              <w:rPr>
                <w:rFonts w:eastAsia="Calibri"/>
                <w:sz w:val="20"/>
                <w:szCs w:val="22"/>
                <w:lang w:val="lv-LV"/>
              </w:rPr>
            </w:pPr>
            <w:r w:rsidRPr="008F7334">
              <w:rPr>
                <w:rFonts w:eastAsia="Calibri"/>
                <w:sz w:val="20"/>
                <w:szCs w:val="22"/>
                <w:lang w:val="lv-LV"/>
              </w:rPr>
              <w:t>- Kā atbalstīt atpazīstamību un veicināt finansiālo peļņu</w:t>
            </w:r>
          </w:p>
          <w:p w14:paraId="59E33D62" w14:textId="77777777" w:rsidR="008F7334" w:rsidRPr="008F7334" w:rsidRDefault="008F7334" w:rsidP="008F7334">
            <w:pPr>
              <w:jc w:val="both"/>
              <w:rPr>
                <w:rFonts w:eastAsia="Calibri"/>
                <w:sz w:val="20"/>
                <w:szCs w:val="22"/>
                <w:lang w:val="lv-LV"/>
              </w:rPr>
            </w:pPr>
            <w:r w:rsidRPr="008F7334">
              <w:rPr>
                <w:rFonts w:eastAsia="Calibri"/>
                <w:sz w:val="20"/>
                <w:szCs w:val="22"/>
                <w:lang w:val="lv-LV"/>
              </w:rPr>
              <w:t>- Mākslīgais intelekts saskaras ar tūrismu - kā mākslīgais intelekts var optimizēt darba procesus tūrismā</w:t>
            </w:r>
          </w:p>
          <w:p w14:paraId="7DB6C266" w14:textId="77777777" w:rsidR="008F7334" w:rsidRPr="008F7334" w:rsidRDefault="008F7334" w:rsidP="008F7334">
            <w:pPr>
              <w:jc w:val="both"/>
              <w:rPr>
                <w:rFonts w:eastAsia="Calibri"/>
                <w:sz w:val="20"/>
                <w:szCs w:val="22"/>
                <w:lang w:val="lv-LV"/>
              </w:rPr>
            </w:pPr>
            <w:r w:rsidRPr="008F7334">
              <w:rPr>
                <w:rFonts w:eastAsia="Calibri"/>
                <w:sz w:val="20"/>
                <w:szCs w:val="22"/>
                <w:lang w:val="lv-LV"/>
              </w:rPr>
              <w:t xml:space="preserve">- Kā </w:t>
            </w:r>
            <w:proofErr w:type="spellStart"/>
            <w:r w:rsidRPr="008F7334">
              <w:rPr>
                <w:rFonts w:eastAsia="Calibri"/>
                <w:sz w:val="20"/>
                <w:szCs w:val="22"/>
                <w:lang w:val="lv-LV"/>
              </w:rPr>
              <w:t>digitalizācija</w:t>
            </w:r>
            <w:proofErr w:type="spellEnd"/>
            <w:r w:rsidRPr="008F7334">
              <w:rPr>
                <w:rFonts w:eastAsia="Calibri"/>
                <w:sz w:val="20"/>
                <w:szCs w:val="22"/>
                <w:lang w:val="lv-LV"/>
              </w:rPr>
              <w:t xml:space="preserve"> var veicināt </w:t>
            </w:r>
            <w:proofErr w:type="spellStart"/>
            <w:r w:rsidRPr="008F7334">
              <w:rPr>
                <w:rFonts w:eastAsia="Calibri"/>
                <w:sz w:val="20"/>
                <w:szCs w:val="22"/>
                <w:lang w:val="lv-LV"/>
              </w:rPr>
              <w:t>ilgtspējību</w:t>
            </w:r>
            <w:proofErr w:type="spellEnd"/>
          </w:p>
          <w:p w14:paraId="674CBCD0" w14:textId="77777777" w:rsidR="008F7334" w:rsidRPr="008F7334" w:rsidRDefault="008F7334" w:rsidP="008F7334">
            <w:pPr>
              <w:jc w:val="both"/>
              <w:rPr>
                <w:rFonts w:eastAsia="Calibri"/>
                <w:sz w:val="20"/>
                <w:szCs w:val="22"/>
                <w:lang w:val="lv-LV"/>
              </w:rPr>
            </w:pPr>
            <w:r w:rsidRPr="008F7334">
              <w:rPr>
                <w:rFonts w:eastAsia="Calibri"/>
                <w:sz w:val="20"/>
                <w:szCs w:val="22"/>
                <w:lang w:val="lv-LV"/>
              </w:rPr>
              <w:t xml:space="preserve">- </w:t>
            </w:r>
            <w:proofErr w:type="spellStart"/>
            <w:r w:rsidRPr="008F7334">
              <w:rPr>
                <w:rFonts w:eastAsia="Calibri"/>
                <w:sz w:val="20"/>
                <w:szCs w:val="22"/>
                <w:lang w:val="lv-LV"/>
              </w:rPr>
              <w:t>Twin-transition</w:t>
            </w:r>
            <w:proofErr w:type="spellEnd"/>
            <w:r w:rsidRPr="008F7334">
              <w:rPr>
                <w:rFonts w:eastAsia="Calibri"/>
                <w:sz w:val="20"/>
                <w:szCs w:val="22"/>
                <w:lang w:val="lv-LV"/>
              </w:rPr>
              <w:t xml:space="preserve"> (definīcija - https://unevoc.unesco.org/home/TVETipedia+Glossary/lang=en/show=term/term=Dual+transition )</w:t>
            </w:r>
          </w:p>
          <w:p w14:paraId="05F457D9" w14:textId="77777777" w:rsidR="008F7334" w:rsidRPr="008F7334" w:rsidRDefault="008F7334" w:rsidP="008F7334">
            <w:pPr>
              <w:jc w:val="both"/>
              <w:rPr>
                <w:rFonts w:eastAsia="Calibri"/>
                <w:sz w:val="20"/>
                <w:szCs w:val="22"/>
                <w:lang w:val="lv-LV"/>
              </w:rPr>
            </w:pPr>
            <w:r w:rsidRPr="008F7334">
              <w:rPr>
                <w:rFonts w:eastAsia="Calibri"/>
                <w:sz w:val="20"/>
                <w:szCs w:val="22"/>
                <w:lang w:val="lv-LV"/>
              </w:rPr>
              <w:t>- Sociālo tīklu nozīme ziemas tūrisma atbalstam</w:t>
            </w:r>
          </w:p>
          <w:p w14:paraId="5EDB2AEA" w14:textId="71DE3EE9" w:rsidR="00754D5B" w:rsidRPr="00754D5B" w:rsidRDefault="00754D5B" w:rsidP="00754D5B">
            <w:pPr>
              <w:jc w:val="both"/>
              <w:rPr>
                <w:rFonts w:eastAsia="Calibri"/>
                <w:sz w:val="20"/>
                <w:szCs w:val="22"/>
                <w:lang w:val="lv-LV"/>
              </w:rPr>
            </w:pPr>
          </w:p>
        </w:tc>
        <w:tc>
          <w:tcPr>
            <w:tcW w:w="2614" w:type="pct"/>
            <w:vAlign w:val="center"/>
          </w:tcPr>
          <w:p w14:paraId="190A3E02" w14:textId="77777777" w:rsidR="009562FB" w:rsidRPr="002F12E3" w:rsidRDefault="009562FB" w:rsidP="00CE3279">
            <w:pPr>
              <w:suppressAutoHyphens/>
              <w:jc w:val="center"/>
              <w:rPr>
                <w:bCs/>
                <w:lang w:val="lv-LV" w:eastAsia="ar-SA"/>
              </w:rPr>
            </w:pPr>
          </w:p>
        </w:tc>
      </w:tr>
    </w:tbl>
    <w:p w14:paraId="59D1B137" w14:textId="5321DFE1" w:rsidR="009562FB" w:rsidRPr="002F12E3" w:rsidRDefault="00CB1F68" w:rsidP="009562FB">
      <w:pPr>
        <w:suppressAutoHyphens/>
        <w:ind w:firstLine="709"/>
        <w:jc w:val="both"/>
        <w:rPr>
          <w:lang w:val="lv-LV" w:eastAsia="ar-SA"/>
        </w:rPr>
      </w:pPr>
      <w:r w:rsidRPr="008163D7">
        <w:rPr>
          <w:rFonts w:eastAsia="Lucida Sans Unicode"/>
          <w:b/>
          <w:bCs/>
          <w:lang w:val="lv-LV" w:eastAsia="ar-SA"/>
        </w:rPr>
        <w:t>Pielikumā</w:t>
      </w:r>
      <w:r>
        <w:rPr>
          <w:rFonts w:eastAsia="Lucida Sans Unicode"/>
          <w:bCs/>
          <w:lang w:val="lv-LV" w:eastAsia="ar-SA"/>
        </w:rPr>
        <w:t xml:space="preserve">: </w:t>
      </w:r>
      <w:r w:rsidRPr="00CB1F68">
        <w:rPr>
          <w:rFonts w:eastAsia="Lucida Sans Unicode"/>
          <w:bCs/>
          <w:lang w:val="lv-LV" w:eastAsia="ar-SA"/>
        </w:rPr>
        <w:t>eksperta izglītību apliecinoš</w:t>
      </w:r>
      <w:r>
        <w:rPr>
          <w:rFonts w:eastAsia="Lucida Sans Unicode"/>
          <w:bCs/>
          <w:lang w:val="lv-LV" w:eastAsia="ar-SA"/>
        </w:rPr>
        <w:t>i</w:t>
      </w:r>
      <w:r w:rsidRPr="00CB1F68">
        <w:rPr>
          <w:rFonts w:eastAsia="Lucida Sans Unicode"/>
          <w:bCs/>
          <w:lang w:val="lv-LV" w:eastAsia="ar-SA"/>
        </w:rPr>
        <w:t xml:space="preserve"> dokument</w:t>
      </w:r>
      <w:r>
        <w:rPr>
          <w:rFonts w:eastAsia="Lucida Sans Unicode"/>
          <w:bCs/>
          <w:lang w:val="lv-LV" w:eastAsia="ar-SA"/>
        </w:rPr>
        <w:t xml:space="preserve">i, CV </w:t>
      </w:r>
      <w:r w:rsidRPr="00CB1F68">
        <w:rPr>
          <w:rFonts w:eastAsia="Lucida Sans Unicode"/>
          <w:bCs/>
          <w:lang w:val="lv-LV" w:eastAsia="ar-SA"/>
        </w:rPr>
        <w:t>vai līdzvērtīgs dokuments</w:t>
      </w:r>
      <w:r>
        <w:rPr>
          <w:rFonts w:eastAsia="Lucida Sans Unicode"/>
          <w:bCs/>
          <w:lang w:val="lv-LV" w:eastAsia="ar-SA"/>
        </w:rPr>
        <w:t>, kas apliecina eksperta pieredzi.</w:t>
      </w:r>
    </w:p>
    <w:p w14:paraId="73783DED" w14:textId="77777777" w:rsidR="00CB1F68" w:rsidRDefault="00CB1F68" w:rsidP="009562FB">
      <w:pPr>
        <w:suppressAutoHyphens/>
        <w:ind w:firstLine="709"/>
        <w:jc w:val="both"/>
        <w:rPr>
          <w:lang w:val="lv-LV" w:eastAsia="ar-SA"/>
        </w:rPr>
      </w:pPr>
    </w:p>
    <w:p w14:paraId="5C886245" w14:textId="77777777" w:rsidR="009562FB" w:rsidRPr="002F12E3" w:rsidRDefault="009562FB" w:rsidP="009562FB">
      <w:pPr>
        <w:suppressAutoHyphens/>
        <w:ind w:firstLine="709"/>
        <w:jc w:val="both"/>
        <w:rPr>
          <w:lang w:val="lv-LV" w:eastAsia="ar-SA"/>
        </w:rPr>
      </w:pPr>
      <w:r w:rsidRPr="002F12E3">
        <w:rPr>
          <w:lang w:val="lv-LV" w:eastAsia="ar-SA"/>
        </w:rPr>
        <w:t>Apliecinām, ka:</w:t>
      </w:r>
    </w:p>
    <w:p w14:paraId="772EE25B" w14:textId="77777777" w:rsidR="009562FB" w:rsidRPr="002F12E3" w:rsidRDefault="009562FB" w:rsidP="009562FB">
      <w:pPr>
        <w:suppressAutoHyphens/>
        <w:ind w:firstLine="426"/>
        <w:jc w:val="both"/>
        <w:rPr>
          <w:lang w:val="lv-LV" w:eastAsia="ar-SA"/>
        </w:rPr>
      </w:pPr>
      <w:r w:rsidRPr="002F12E3">
        <w:rPr>
          <w:lang w:val="lv-LV" w:eastAsia="ar-SA"/>
        </w:rPr>
        <w:t xml:space="preserve">– spējam nodrošināt pasūtījuma izpildi un mums ir pieredze līdzīgu pakalpojumu sniegšanā, </w:t>
      </w:r>
    </w:p>
    <w:p w14:paraId="5CAEAF79" w14:textId="77777777" w:rsidR="009562FB" w:rsidRPr="002F12E3" w:rsidRDefault="009562FB" w:rsidP="009562FB">
      <w:pPr>
        <w:keepLines/>
        <w:widowControl w:val="0"/>
        <w:suppressAutoHyphens/>
        <w:ind w:firstLine="426"/>
        <w:jc w:val="both"/>
        <w:rPr>
          <w:lang w:val="lv-LV" w:eastAsia="ar-SA"/>
        </w:rPr>
      </w:pPr>
      <w:r w:rsidRPr="002F12E3">
        <w:rPr>
          <w:lang w:val="lv-LV" w:eastAsia="ar-SA"/>
        </w:rPr>
        <w:t>– nav tādu apstākļu, kuri liegtu mums piedalīties cenu aptaujā un pildīt tehniskās specifikācijās norādītās prasības;</w:t>
      </w:r>
    </w:p>
    <w:p w14:paraId="348E9CE2" w14:textId="77777777" w:rsidR="009562FB" w:rsidRPr="002F12E3" w:rsidRDefault="009562FB" w:rsidP="009562FB">
      <w:pPr>
        <w:keepLines/>
        <w:widowControl w:val="0"/>
        <w:suppressAutoHyphens/>
        <w:ind w:firstLine="426"/>
        <w:jc w:val="both"/>
        <w:rPr>
          <w:lang w:val="lv-LV" w:eastAsia="ar-SA"/>
        </w:rPr>
      </w:pPr>
      <w:r w:rsidRPr="002F12E3">
        <w:rPr>
          <w:lang w:val="lv-LV" w:eastAsia="ar-SA"/>
        </w:rPr>
        <w:t xml:space="preserve">– piedāvājums sagatavots neatkarīgi un neesam ieinteresēti nevienā citā piedāvājumā, kas iesniegts šajā cenu aptaujā. </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9562FB" w:rsidRPr="002F12E3" w14:paraId="6AB44BB4" w14:textId="77777777" w:rsidTr="00CE3279">
        <w:trPr>
          <w:trHeight w:val="386"/>
        </w:trPr>
        <w:tc>
          <w:tcPr>
            <w:tcW w:w="2552" w:type="dxa"/>
            <w:shd w:val="pct5" w:color="auto" w:fill="FFFFFF"/>
            <w:vAlign w:val="center"/>
          </w:tcPr>
          <w:p w14:paraId="5E256177" w14:textId="77777777" w:rsidR="009562FB" w:rsidRPr="002F12E3" w:rsidRDefault="009562FB" w:rsidP="00CE3279">
            <w:pPr>
              <w:widowControl w:val="0"/>
              <w:suppressAutoHyphens/>
              <w:jc w:val="both"/>
              <w:rPr>
                <w:rFonts w:eastAsia="Lucida Sans Unicode"/>
                <w:b/>
                <w:lang w:val="lv-LV" w:eastAsia="ar-SA"/>
              </w:rPr>
            </w:pPr>
            <w:r w:rsidRPr="002F12E3">
              <w:rPr>
                <w:rFonts w:eastAsia="Lucida Sans Unicode"/>
                <w:b/>
                <w:lang w:val="lv-LV" w:eastAsia="ar-SA"/>
              </w:rPr>
              <w:t>Vārds, uzvārds*</w:t>
            </w:r>
          </w:p>
        </w:tc>
        <w:tc>
          <w:tcPr>
            <w:tcW w:w="6662" w:type="dxa"/>
            <w:vAlign w:val="center"/>
          </w:tcPr>
          <w:p w14:paraId="5B190A7D" w14:textId="77777777" w:rsidR="009562FB" w:rsidRPr="002F12E3" w:rsidRDefault="009562FB" w:rsidP="00CE3279">
            <w:pPr>
              <w:widowControl w:val="0"/>
              <w:suppressAutoHyphens/>
              <w:rPr>
                <w:rFonts w:eastAsia="Lucida Sans Unicode"/>
                <w:lang w:val="lv-LV" w:eastAsia="ar-SA"/>
              </w:rPr>
            </w:pPr>
          </w:p>
        </w:tc>
      </w:tr>
      <w:tr w:rsidR="009562FB" w:rsidRPr="002F12E3" w14:paraId="44FDD735" w14:textId="77777777" w:rsidTr="00CE3279">
        <w:trPr>
          <w:trHeight w:val="208"/>
        </w:trPr>
        <w:tc>
          <w:tcPr>
            <w:tcW w:w="2552" w:type="dxa"/>
            <w:shd w:val="pct5" w:color="auto" w:fill="FFFFFF"/>
            <w:vAlign w:val="center"/>
          </w:tcPr>
          <w:p w14:paraId="21C9209E" w14:textId="77777777" w:rsidR="009562FB" w:rsidRPr="002F12E3" w:rsidRDefault="009562FB" w:rsidP="00CE3279">
            <w:pPr>
              <w:widowControl w:val="0"/>
              <w:suppressAutoHyphens/>
              <w:jc w:val="both"/>
              <w:rPr>
                <w:rFonts w:eastAsia="Lucida Sans Unicode"/>
                <w:b/>
                <w:lang w:val="lv-LV" w:eastAsia="ar-SA"/>
              </w:rPr>
            </w:pPr>
            <w:r w:rsidRPr="002F12E3">
              <w:rPr>
                <w:rFonts w:eastAsia="Lucida Sans Unicode"/>
                <w:b/>
                <w:lang w:val="lv-LV" w:eastAsia="ar-SA"/>
              </w:rPr>
              <w:t>Amats</w:t>
            </w:r>
          </w:p>
        </w:tc>
        <w:tc>
          <w:tcPr>
            <w:tcW w:w="6662" w:type="dxa"/>
            <w:vAlign w:val="center"/>
          </w:tcPr>
          <w:p w14:paraId="3BF51A47" w14:textId="77777777" w:rsidR="009562FB" w:rsidRPr="002F12E3" w:rsidRDefault="009562FB" w:rsidP="00CE3279">
            <w:pPr>
              <w:widowControl w:val="0"/>
              <w:suppressAutoHyphens/>
              <w:rPr>
                <w:rFonts w:eastAsia="Lucida Sans Unicode"/>
                <w:lang w:val="lv-LV" w:eastAsia="ar-SA"/>
              </w:rPr>
            </w:pPr>
          </w:p>
        </w:tc>
      </w:tr>
      <w:tr w:rsidR="009562FB" w:rsidRPr="002F12E3" w14:paraId="79B157A9" w14:textId="77777777" w:rsidTr="00CE3279">
        <w:trPr>
          <w:trHeight w:val="229"/>
        </w:trPr>
        <w:tc>
          <w:tcPr>
            <w:tcW w:w="2552" w:type="dxa"/>
            <w:shd w:val="pct5" w:color="auto" w:fill="FFFFFF"/>
            <w:vAlign w:val="center"/>
          </w:tcPr>
          <w:p w14:paraId="5935D5AF" w14:textId="77777777" w:rsidR="009562FB" w:rsidRPr="002F12E3" w:rsidRDefault="009562FB" w:rsidP="00CE3279">
            <w:pPr>
              <w:widowControl w:val="0"/>
              <w:suppressAutoHyphens/>
              <w:jc w:val="both"/>
              <w:rPr>
                <w:rFonts w:eastAsia="Lucida Sans Unicode"/>
                <w:b/>
                <w:lang w:val="lv-LV" w:eastAsia="ar-SA"/>
              </w:rPr>
            </w:pPr>
            <w:r w:rsidRPr="002F12E3">
              <w:rPr>
                <w:rFonts w:eastAsia="Lucida Sans Unicode"/>
                <w:b/>
                <w:lang w:val="lv-LV" w:eastAsia="ar-SA"/>
              </w:rPr>
              <w:t>Paraksts</w:t>
            </w:r>
          </w:p>
        </w:tc>
        <w:tc>
          <w:tcPr>
            <w:tcW w:w="6662" w:type="dxa"/>
            <w:vAlign w:val="center"/>
          </w:tcPr>
          <w:p w14:paraId="015374B8" w14:textId="77777777" w:rsidR="009562FB" w:rsidRPr="002F12E3" w:rsidRDefault="009562FB" w:rsidP="00CE3279">
            <w:pPr>
              <w:widowControl w:val="0"/>
              <w:suppressAutoHyphens/>
              <w:rPr>
                <w:rFonts w:eastAsia="Lucida Sans Unicode"/>
                <w:lang w:val="lv-LV" w:eastAsia="ar-SA"/>
              </w:rPr>
            </w:pPr>
          </w:p>
        </w:tc>
      </w:tr>
    </w:tbl>
    <w:p w14:paraId="237CDDAB" w14:textId="77777777" w:rsidR="009562FB" w:rsidRPr="002F12E3" w:rsidRDefault="009562FB" w:rsidP="009562FB">
      <w:pPr>
        <w:widowControl w:val="0"/>
        <w:suppressAutoHyphens/>
        <w:spacing w:before="60" w:after="60"/>
        <w:rPr>
          <w:rFonts w:eastAsia="Lucida Sans Unicode"/>
          <w:sz w:val="20"/>
          <w:szCs w:val="20"/>
          <w:lang w:val="lv-LV"/>
        </w:rPr>
      </w:pPr>
      <w:r w:rsidRPr="002F12E3">
        <w:rPr>
          <w:rFonts w:eastAsia="Lucida Sans Unicode"/>
          <w:sz w:val="20"/>
          <w:szCs w:val="20"/>
          <w:lang w:val="lv-LV" w:eastAsia="ar-SA"/>
        </w:rPr>
        <w:t xml:space="preserve">* </w:t>
      </w:r>
      <w:r w:rsidRPr="002F12E3">
        <w:rPr>
          <w:rFonts w:eastAsia="Lucida Sans Unicode"/>
          <w:i/>
          <w:sz w:val="20"/>
          <w:szCs w:val="20"/>
          <w:lang w:val="lv-LV" w:eastAsia="ar-SA"/>
        </w:rPr>
        <w:t xml:space="preserve">Pretendenta </w:t>
      </w:r>
      <w:proofErr w:type="spellStart"/>
      <w:r w:rsidRPr="002F12E3">
        <w:rPr>
          <w:rFonts w:eastAsia="Lucida Sans Unicode"/>
          <w:i/>
          <w:sz w:val="20"/>
          <w:szCs w:val="20"/>
          <w:lang w:val="lv-LV" w:eastAsia="ar-SA"/>
        </w:rPr>
        <w:t>paraksttiesīgās</w:t>
      </w:r>
      <w:proofErr w:type="spellEnd"/>
      <w:r w:rsidRPr="002F12E3">
        <w:rPr>
          <w:rFonts w:eastAsia="Lucida Sans Unicode"/>
          <w:i/>
          <w:sz w:val="20"/>
          <w:szCs w:val="20"/>
          <w:lang w:val="lv-LV" w:eastAsia="ar-SA"/>
        </w:rPr>
        <w:t xml:space="preserve"> vai tā pilnvarotās personas vārds, uzvārds</w:t>
      </w:r>
    </w:p>
    <w:p w14:paraId="08509E19" w14:textId="77777777" w:rsidR="009562FB" w:rsidRPr="002F12E3" w:rsidRDefault="009562FB" w:rsidP="009562FB">
      <w:pPr>
        <w:pStyle w:val="BodyText3"/>
        <w:rPr>
          <w:b/>
          <w:sz w:val="22"/>
          <w:szCs w:val="22"/>
          <w:lang w:val="es-ES"/>
        </w:rPr>
      </w:pPr>
    </w:p>
    <w:p w14:paraId="17CDE8AC" w14:textId="77777777" w:rsidR="009562FB" w:rsidRPr="002F12E3" w:rsidRDefault="009562FB" w:rsidP="009562FB">
      <w:pPr>
        <w:suppressAutoHyphens/>
        <w:spacing w:after="80"/>
        <w:rPr>
          <w:b/>
          <w:sz w:val="22"/>
          <w:szCs w:val="22"/>
          <w:lang w:val="pl-PL" w:eastAsia="ar-SA"/>
        </w:rPr>
      </w:pPr>
      <w:r w:rsidRPr="002F12E3">
        <w:rPr>
          <w:b/>
          <w:sz w:val="22"/>
          <w:szCs w:val="22"/>
          <w:lang w:val="pl-PL" w:eastAsia="ar-SA"/>
        </w:rPr>
        <w:t>INFORMĀCIJA PAR PRETENDENTU</w:t>
      </w:r>
    </w:p>
    <w:p w14:paraId="5163BBD1" w14:textId="77777777" w:rsidR="009562FB" w:rsidRPr="002F12E3" w:rsidRDefault="009562FB" w:rsidP="009562FB">
      <w:pPr>
        <w:suppressAutoHyphens/>
        <w:rPr>
          <w:sz w:val="22"/>
          <w:szCs w:val="22"/>
          <w:lang w:val="pl-PL" w:eastAsia="ar-SA"/>
        </w:rPr>
      </w:pPr>
      <w:r w:rsidRPr="002F12E3">
        <w:rPr>
          <w:sz w:val="22"/>
          <w:szCs w:val="22"/>
          <w:lang w:val="pl-PL" w:eastAsia="ar-SA"/>
        </w:rPr>
        <w:t>Pretendenta nosaukums:</w:t>
      </w:r>
    </w:p>
    <w:p w14:paraId="7A2916A4" w14:textId="77777777" w:rsidR="009562FB" w:rsidRPr="002F12E3" w:rsidRDefault="009562FB" w:rsidP="009562FB">
      <w:pPr>
        <w:suppressAutoHyphens/>
        <w:rPr>
          <w:sz w:val="22"/>
          <w:szCs w:val="22"/>
          <w:lang w:val="pl-PL" w:eastAsia="ar-SA"/>
        </w:rPr>
      </w:pPr>
      <w:r w:rsidRPr="002F12E3">
        <w:rPr>
          <w:sz w:val="22"/>
          <w:szCs w:val="22"/>
          <w:lang w:val="pl-PL" w:eastAsia="ar-SA"/>
        </w:rPr>
        <w:t xml:space="preserve">Reģistrācijas Nr. </w:t>
      </w:r>
    </w:p>
    <w:p w14:paraId="155689FE" w14:textId="77777777" w:rsidR="009562FB" w:rsidRPr="002F12E3" w:rsidRDefault="009562FB" w:rsidP="009562FB">
      <w:pPr>
        <w:suppressAutoHyphens/>
        <w:rPr>
          <w:sz w:val="22"/>
          <w:szCs w:val="22"/>
          <w:lang w:val="pl-PL" w:eastAsia="ar-SA"/>
        </w:rPr>
      </w:pPr>
      <w:r w:rsidRPr="002F12E3">
        <w:rPr>
          <w:sz w:val="22"/>
          <w:szCs w:val="22"/>
          <w:lang w:val="pl-PL" w:eastAsia="ar-SA"/>
        </w:rPr>
        <w:t xml:space="preserve">Nodokļu maksātāja reģistrācijas Nr. </w:t>
      </w:r>
    </w:p>
    <w:p w14:paraId="33F884DB" w14:textId="77777777" w:rsidR="009562FB" w:rsidRPr="002F12E3" w:rsidRDefault="009562FB" w:rsidP="009562FB">
      <w:pPr>
        <w:suppressAutoHyphens/>
        <w:rPr>
          <w:sz w:val="22"/>
          <w:szCs w:val="22"/>
          <w:lang w:val="pl-PL" w:eastAsia="ar-SA"/>
        </w:rPr>
      </w:pPr>
      <w:r w:rsidRPr="002F12E3">
        <w:rPr>
          <w:sz w:val="22"/>
          <w:szCs w:val="22"/>
          <w:lang w:val="pl-PL" w:eastAsia="ar-SA"/>
        </w:rPr>
        <w:t xml:space="preserve">Juridiskā adrese: </w:t>
      </w:r>
      <w:r w:rsidRPr="002F12E3">
        <w:rPr>
          <w:sz w:val="22"/>
          <w:szCs w:val="22"/>
          <w:lang w:val="pl-PL" w:eastAsia="ar-SA"/>
        </w:rPr>
        <w:tab/>
      </w:r>
      <w:r w:rsidRPr="002F12E3">
        <w:rPr>
          <w:sz w:val="22"/>
          <w:szCs w:val="22"/>
          <w:lang w:val="pl-PL" w:eastAsia="ar-SA"/>
        </w:rPr>
        <w:tab/>
      </w:r>
      <w:r w:rsidRPr="002F12E3">
        <w:rPr>
          <w:sz w:val="22"/>
          <w:szCs w:val="22"/>
          <w:lang w:val="pl-PL" w:eastAsia="ar-SA"/>
        </w:rPr>
        <w:tab/>
      </w:r>
      <w:r w:rsidRPr="002F12E3">
        <w:rPr>
          <w:sz w:val="22"/>
          <w:szCs w:val="22"/>
          <w:lang w:val="pl-PL" w:eastAsia="ar-SA"/>
        </w:rPr>
        <w:tab/>
        <w:t xml:space="preserve"> </w:t>
      </w:r>
    </w:p>
    <w:p w14:paraId="600D8625" w14:textId="77777777" w:rsidR="009562FB" w:rsidRPr="002F12E3" w:rsidRDefault="009562FB" w:rsidP="009562FB">
      <w:pPr>
        <w:suppressAutoHyphens/>
        <w:rPr>
          <w:sz w:val="22"/>
          <w:szCs w:val="22"/>
          <w:lang w:val="pl-PL" w:eastAsia="ar-SA"/>
        </w:rPr>
      </w:pPr>
      <w:r w:rsidRPr="002F12E3">
        <w:rPr>
          <w:sz w:val="22"/>
          <w:szCs w:val="22"/>
          <w:lang w:val="pl-PL" w:eastAsia="ar-SA"/>
        </w:rPr>
        <w:t>Bankas rekvizīti:</w:t>
      </w:r>
    </w:p>
    <w:p w14:paraId="01E02950" w14:textId="77777777" w:rsidR="009562FB" w:rsidRPr="002F12E3" w:rsidRDefault="009562FB" w:rsidP="009562FB">
      <w:pPr>
        <w:suppressAutoHyphens/>
        <w:rPr>
          <w:sz w:val="22"/>
          <w:szCs w:val="22"/>
          <w:lang w:val="pl-PL" w:eastAsia="ar-SA"/>
        </w:rPr>
      </w:pPr>
      <w:r w:rsidRPr="002F12E3">
        <w:rPr>
          <w:sz w:val="22"/>
          <w:szCs w:val="22"/>
          <w:lang w:val="pl-PL" w:eastAsia="ar-SA"/>
        </w:rPr>
        <w:t>Kontaktpersonas vārds, uzvārds:</w:t>
      </w:r>
      <w:r w:rsidRPr="002F12E3">
        <w:rPr>
          <w:sz w:val="22"/>
          <w:szCs w:val="22"/>
          <w:lang w:val="pl-PL" w:eastAsia="ar-SA"/>
        </w:rPr>
        <w:tab/>
      </w:r>
      <w:r w:rsidRPr="002F12E3">
        <w:rPr>
          <w:sz w:val="22"/>
          <w:szCs w:val="22"/>
          <w:lang w:val="pl-PL" w:eastAsia="ar-SA"/>
        </w:rPr>
        <w:tab/>
      </w:r>
    </w:p>
    <w:p w14:paraId="0F9D9CCF" w14:textId="77777777" w:rsidR="009562FB" w:rsidRPr="002F12E3" w:rsidRDefault="009562FB" w:rsidP="009562FB">
      <w:pPr>
        <w:suppressAutoHyphens/>
        <w:rPr>
          <w:sz w:val="22"/>
          <w:szCs w:val="22"/>
          <w:lang w:eastAsia="ar-SA"/>
        </w:rPr>
      </w:pPr>
      <w:proofErr w:type="spellStart"/>
      <w:r w:rsidRPr="002F12E3">
        <w:rPr>
          <w:sz w:val="22"/>
          <w:szCs w:val="22"/>
          <w:lang w:eastAsia="ar-SA"/>
        </w:rPr>
        <w:t>Tālrunis</w:t>
      </w:r>
      <w:proofErr w:type="spellEnd"/>
      <w:r w:rsidRPr="002F12E3">
        <w:rPr>
          <w:sz w:val="22"/>
          <w:szCs w:val="22"/>
          <w:lang w:eastAsia="ar-SA"/>
        </w:rPr>
        <w:t>:</w:t>
      </w:r>
      <w:r w:rsidRPr="002F12E3">
        <w:rPr>
          <w:sz w:val="22"/>
          <w:szCs w:val="22"/>
          <w:lang w:eastAsia="ar-SA"/>
        </w:rPr>
        <w:tab/>
      </w:r>
      <w:r w:rsidRPr="002F12E3">
        <w:rPr>
          <w:sz w:val="22"/>
          <w:szCs w:val="22"/>
          <w:lang w:eastAsia="ar-SA"/>
        </w:rPr>
        <w:tab/>
      </w:r>
      <w:r w:rsidRPr="002F12E3">
        <w:rPr>
          <w:sz w:val="22"/>
          <w:szCs w:val="22"/>
          <w:lang w:eastAsia="ar-SA"/>
        </w:rPr>
        <w:tab/>
      </w:r>
      <w:proofErr w:type="spellStart"/>
      <w:r w:rsidRPr="002F12E3">
        <w:rPr>
          <w:sz w:val="22"/>
          <w:szCs w:val="22"/>
          <w:lang w:eastAsia="ar-SA"/>
        </w:rPr>
        <w:t>Fakss</w:t>
      </w:r>
      <w:proofErr w:type="spellEnd"/>
      <w:r w:rsidRPr="002F12E3">
        <w:rPr>
          <w:sz w:val="22"/>
          <w:szCs w:val="22"/>
          <w:lang w:eastAsia="ar-SA"/>
        </w:rPr>
        <w:t xml:space="preserve">: </w:t>
      </w:r>
    </w:p>
    <w:p w14:paraId="2C957444" w14:textId="77777777" w:rsidR="009562FB" w:rsidRPr="002F12E3" w:rsidRDefault="009562FB" w:rsidP="009562FB">
      <w:pPr>
        <w:suppressAutoHyphens/>
        <w:rPr>
          <w:sz w:val="22"/>
          <w:szCs w:val="22"/>
          <w:lang w:eastAsia="ar-SA"/>
        </w:rPr>
      </w:pPr>
      <w:r w:rsidRPr="002F12E3">
        <w:rPr>
          <w:sz w:val="22"/>
          <w:szCs w:val="22"/>
          <w:lang w:eastAsia="ar-SA"/>
        </w:rPr>
        <w:t xml:space="preserve">E-pasta </w:t>
      </w:r>
      <w:proofErr w:type="spellStart"/>
      <w:r w:rsidRPr="002F12E3">
        <w:rPr>
          <w:sz w:val="22"/>
          <w:szCs w:val="22"/>
          <w:lang w:eastAsia="ar-SA"/>
        </w:rPr>
        <w:t>adrese</w:t>
      </w:r>
      <w:proofErr w:type="spellEnd"/>
      <w:r w:rsidRPr="002F12E3">
        <w:rPr>
          <w:sz w:val="22"/>
          <w:szCs w:val="22"/>
          <w:lang w:eastAsia="ar-SA"/>
        </w:rPr>
        <w:t>:</w:t>
      </w:r>
      <w:r w:rsidRPr="002F12E3">
        <w:rPr>
          <w:sz w:val="22"/>
          <w:szCs w:val="22"/>
          <w:lang w:eastAsia="ar-SA"/>
        </w:rPr>
        <w:tab/>
      </w:r>
      <w:r w:rsidRPr="002F12E3">
        <w:rPr>
          <w:sz w:val="22"/>
          <w:szCs w:val="22"/>
          <w:lang w:eastAsia="ar-SA"/>
        </w:rPr>
        <w:tab/>
      </w:r>
      <w:r w:rsidRPr="002F12E3">
        <w:rPr>
          <w:sz w:val="22"/>
          <w:szCs w:val="22"/>
          <w:lang w:eastAsia="ar-SA"/>
        </w:rPr>
        <w:tab/>
      </w:r>
      <w:r w:rsidRPr="002F12E3">
        <w:rPr>
          <w:sz w:val="22"/>
          <w:szCs w:val="22"/>
          <w:lang w:eastAsia="ar-SA"/>
        </w:rPr>
        <w:tab/>
      </w:r>
      <w:proofErr w:type="spellStart"/>
      <w:r w:rsidRPr="002F12E3">
        <w:rPr>
          <w:sz w:val="22"/>
          <w:szCs w:val="22"/>
          <w:lang w:eastAsia="ar-SA"/>
        </w:rPr>
        <w:t>Tīmekļa</w:t>
      </w:r>
      <w:proofErr w:type="spellEnd"/>
      <w:r w:rsidRPr="002F12E3">
        <w:rPr>
          <w:sz w:val="22"/>
          <w:szCs w:val="22"/>
          <w:lang w:eastAsia="ar-SA"/>
        </w:rPr>
        <w:t xml:space="preserve"> </w:t>
      </w:r>
      <w:proofErr w:type="spellStart"/>
      <w:r w:rsidRPr="002F12E3">
        <w:rPr>
          <w:sz w:val="22"/>
          <w:szCs w:val="22"/>
          <w:lang w:eastAsia="ar-SA"/>
        </w:rPr>
        <w:t>vietnes</w:t>
      </w:r>
      <w:proofErr w:type="spellEnd"/>
      <w:r w:rsidRPr="002F12E3">
        <w:rPr>
          <w:sz w:val="22"/>
          <w:szCs w:val="22"/>
          <w:lang w:eastAsia="ar-SA"/>
        </w:rPr>
        <w:t xml:space="preserve"> </w:t>
      </w:r>
      <w:proofErr w:type="spellStart"/>
      <w:r w:rsidRPr="002F12E3">
        <w:rPr>
          <w:sz w:val="22"/>
          <w:szCs w:val="22"/>
          <w:lang w:eastAsia="ar-SA"/>
        </w:rPr>
        <w:t>adrese</w:t>
      </w:r>
      <w:proofErr w:type="spellEnd"/>
      <w:r w:rsidRPr="002F12E3">
        <w:rPr>
          <w:sz w:val="22"/>
          <w:szCs w:val="22"/>
          <w:lang w:eastAsia="ar-SA"/>
        </w:rPr>
        <w:t>:</w:t>
      </w:r>
    </w:p>
    <w:p w14:paraId="493988A5" w14:textId="7C9A0E9F" w:rsidR="009562FB" w:rsidRPr="002510CD" w:rsidRDefault="009562FB" w:rsidP="009562FB">
      <w:pPr>
        <w:widowControl w:val="0"/>
        <w:suppressAutoHyphens/>
        <w:spacing w:after="120"/>
        <w:jc w:val="right"/>
        <w:rPr>
          <w:rFonts w:eastAsia="Lucida Sans Unicode"/>
          <w:bCs/>
          <w:sz w:val="22"/>
          <w:szCs w:val="22"/>
          <w:lang w:val="es-ES"/>
        </w:rPr>
      </w:pPr>
      <w:r w:rsidRPr="002F12E3">
        <w:rPr>
          <w:lang w:val="es-ES"/>
        </w:rPr>
        <w:t xml:space="preserve">Personas, </w:t>
      </w:r>
      <w:proofErr w:type="spellStart"/>
      <w:r w:rsidRPr="002F12E3">
        <w:rPr>
          <w:lang w:val="es-ES"/>
        </w:rPr>
        <w:t>kura</w:t>
      </w:r>
      <w:proofErr w:type="spellEnd"/>
      <w:r w:rsidRPr="002F12E3">
        <w:rPr>
          <w:lang w:val="es-ES"/>
        </w:rPr>
        <w:t xml:space="preserve">, </w:t>
      </w:r>
      <w:proofErr w:type="spellStart"/>
      <w:r w:rsidRPr="002F12E3">
        <w:rPr>
          <w:lang w:val="es-ES"/>
        </w:rPr>
        <w:t>gadījumā</w:t>
      </w:r>
      <w:proofErr w:type="spellEnd"/>
      <w:r w:rsidRPr="002F12E3">
        <w:rPr>
          <w:lang w:val="es-ES"/>
        </w:rPr>
        <w:t xml:space="preserve">, ja </w:t>
      </w:r>
      <w:proofErr w:type="spellStart"/>
      <w:r w:rsidRPr="002F12E3">
        <w:rPr>
          <w:lang w:val="es-ES"/>
        </w:rPr>
        <w:t>pretendentam</w:t>
      </w:r>
      <w:proofErr w:type="spellEnd"/>
      <w:r w:rsidRPr="002F12E3">
        <w:rPr>
          <w:lang w:val="es-ES"/>
        </w:rPr>
        <w:t xml:space="preserve"> </w:t>
      </w:r>
      <w:proofErr w:type="spellStart"/>
      <w:r w:rsidRPr="002F12E3">
        <w:rPr>
          <w:lang w:val="es-ES"/>
        </w:rPr>
        <w:t>tiks</w:t>
      </w:r>
      <w:proofErr w:type="spellEnd"/>
      <w:r w:rsidRPr="002F12E3">
        <w:rPr>
          <w:lang w:val="es-ES"/>
        </w:rPr>
        <w:t xml:space="preserve"> </w:t>
      </w:r>
      <w:proofErr w:type="spellStart"/>
      <w:r w:rsidRPr="002F12E3">
        <w:rPr>
          <w:lang w:val="es-ES"/>
        </w:rPr>
        <w:t>piešķirtas</w:t>
      </w:r>
      <w:proofErr w:type="spellEnd"/>
      <w:r w:rsidRPr="002F12E3">
        <w:rPr>
          <w:lang w:val="es-ES"/>
        </w:rPr>
        <w:t xml:space="preserve"> </w:t>
      </w:r>
      <w:proofErr w:type="spellStart"/>
      <w:r w:rsidRPr="002F12E3">
        <w:rPr>
          <w:lang w:val="es-ES"/>
        </w:rPr>
        <w:t>tiesības</w:t>
      </w:r>
      <w:proofErr w:type="spellEnd"/>
      <w:r w:rsidRPr="002F12E3">
        <w:rPr>
          <w:lang w:val="es-ES"/>
        </w:rPr>
        <w:t xml:space="preserve"> </w:t>
      </w:r>
      <w:proofErr w:type="spellStart"/>
      <w:r w:rsidRPr="002F12E3">
        <w:rPr>
          <w:lang w:val="es-ES"/>
        </w:rPr>
        <w:t>slēgt</w:t>
      </w:r>
      <w:proofErr w:type="spellEnd"/>
      <w:r w:rsidRPr="002F12E3">
        <w:rPr>
          <w:lang w:val="es-ES"/>
        </w:rPr>
        <w:t xml:space="preserve"> </w:t>
      </w:r>
      <w:proofErr w:type="spellStart"/>
      <w:r w:rsidRPr="002F12E3">
        <w:rPr>
          <w:lang w:val="es-ES"/>
        </w:rPr>
        <w:t>pakalpojuma</w:t>
      </w:r>
      <w:proofErr w:type="spellEnd"/>
      <w:r w:rsidRPr="002F12E3">
        <w:rPr>
          <w:lang w:val="es-ES"/>
        </w:rPr>
        <w:t xml:space="preserve"> </w:t>
      </w:r>
      <w:proofErr w:type="spellStart"/>
      <w:r w:rsidRPr="002F12E3">
        <w:rPr>
          <w:lang w:val="es-ES"/>
        </w:rPr>
        <w:t>līgumu</w:t>
      </w:r>
      <w:proofErr w:type="spellEnd"/>
      <w:r w:rsidRPr="002F12E3">
        <w:rPr>
          <w:lang w:val="es-ES"/>
        </w:rPr>
        <w:t xml:space="preserve">, ir </w:t>
      </w:r>
      <w:proofErr w:type="spellStart"/>
      <w:r w:rsidRPr="002F12E3">
        <w:rPr>
          <w:lang w:val="es-ES"/>
        </w:rPr>
        <w:t>tiesīga</w:t>
      </w:r>
      <w:proofErr w:type="spellEnd"/>
      <w:r w:rsidRPr="002F12E3">
        <w:rPr>
          <w:lang w:val="es-ES"/>
        </w:rPr>
        <w:t xml:space="preserve"> </w:t>
      </w:r>
      <w:proofErr w:type="spellStart"/>
      <w:r w:rsidRPr="002F12E3">
        <w:rPr>
          <w:lang w:val="es-ES"/>
        </w:rPr>
        <w:t>parakstīt</w:t>
      </w:r>
      <w:proofErr w:type="spellEnd"/>
      <w:r w:rsidRPr="002F12E3">
        <w:rPr>
          <w:lang w:val="es-ES"/>
        </w:rPr>
        <w:t xml:space="preserve"> </w:t>
      </w:r>
      <w:proofErr w:type="spellStart"/>
      <w:r w:rsidRPr="002F12E3">
        <w:rPr>
          <w:lang w:val="es-ES"/>
        </w:rPr>
        <w:t>pakalpojuma</w:t>
      </w:r>
      <w:proofErr w:type="spellEnd"/>
      <w:r w:rsidRPr="002F12E3">
        <w:rPr>
          <w:lang w:val="es-ES"/>
        </w:rPr>
        <w:t xml:space="preserve"> </w:t>
      </w:r>
      <w:proofErr w:type="spellStart"/>
      <w:r w:rsidRPr="002F12E3">
        <w:rPr>
          <w:lang w:val="es-ES"/>
        </w:rPr>
        <w:t>līgumu</w:t>
      </w:r>
      <w:proofErr w:type="spellEnd"/>
      <w:r w:rsidRPr="002F12E3">
        <w:rPr>
          <w:lang w:val="es-ES"/>
        </w:rPr>
        <w:t xml:space="preserve">, </w:t>
      </w:r>
      <w:proofErr w:type="spellStart"/>
      <w:r w:rsidRPr="002F12E3">
        <w:rPr>
          <w:lang w:val="es-ES"/>
        </w:rPr>
        <w:t>amats</w:t>
      </w:r>
      <w:proofErr w:type="spellEnd"/>
      <w:r w:rsidRPr="002F12E3">
        <w:rPr>
          <w:lang w:val="es-ES"/>
        </w:rPr>
        <w:t xml:space="preserve">, </w:t>
      </w:r>
      <w:proofErr w:type="spellStart"/>
      <w:r w:rsidRPr="002F12E3">
        <w:rPr>
          <w:lang w:val="es-ES"/>
        </w:rPr>
        <w:t>vārds</w:t>
      </w:r>
      <w:proofErr w:type="spellEnd"/>
      <w:r w:rsidRPr="002F12E3">
        <w:rPr>
          <w:lang w:val="es-ES"/>
        </w:rPr>
        <w:t xml:space="preserve">, </w:t>
      </w:r>
      <w:proofErr w:type="spellStart"/>
      <w:r w:rsidRPr="002F12E3">
        <w:rPr>
          <w:lang w:val="es-ES"/>
        </w:rPr>
        <w:t>uzvārds</w:t>
      </w:r>
      <w:proofErr w:type="spellEnd"/>
      <w:r w:rsidRPr="002F12E3">
        <w:rPr>
          <w:lang w:val="es-ES"/>
        </w:rPr>
        <w:t>:</w:t>
      </w:r>
    </w:p>
    <w:sectPr w:rsidR="009562FB" w:rsidRPr="002510CD" w:rsidSect="00174B18">
      <w:pgSz w:w="11906" w:h="16838" w:code="9"/>
      <w:pgMar w:top="851" w:right="1134"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CF713" w14:textId="77777777" w:rsidR="00642E42" w:rsidRDefault="00642E42" w:rsidP="000101B1">
      <w:r>
        <w:separator/>
      </w:r>
    </w:p>
  </w:endnote>
  <w:endnote w:type="continuationSeparator" w:id="0">
    <w:p w14:paraId="3DF3C4BC" w14:textId="77777777" w:rsidR="00642E42" w:rsidRDefault="00642E42"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5599C" w14:textId="77777777" w:rsidR="00642E42" w:rsidRDefault="00642E42" w:rsidP="000101B1">
      <w:r>
        <w:separator/>
      </w:r>
    </w:p>
  </w:footnote>
  <w:footnote w:type="continuationSeparator" w:id="0">
    <w:p w14:paraId="3466EE14" w14:textId="77777777" w:rsidR="00642E42" w:rsidRDefault="00642E42"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97AEB"/>
    <w:multiLevelType w:val="hybridMultilevel"/>
    <w:tmpl w:val="FDB2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842D4"/>
    <w:multiLevelType w:val="hybridMultilevel"/>
    <w:tmpl w:val="57280B42"/>
    <w:lvl w:ilvl="0" w:tplc="777C34A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14246519"/>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9">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D1F10"/>
    <w:multiLevelType w:val="multilevel"/>
    <w:tmpl w:val="631A3896"/>
    <w:lvl w:ilvl="0">
      <w:start w:val="2"/>
      <w:numFmt w:val="decimal"/>
      <w:lvlText w:val="%1."/>
      <w:lvlJc w:val="left"/>
      <w:pPr>
        <w:ind w:left="360" w:hanging="360"/>
      </w:pPr>
      <w:rPr>
        <w:rFonts w:hint="default"/>
        <w:b w:val="0"/>
        <w:sz w:val="23"/>
        <w:szCs w:val="23"/>
      </w:rPr>
    </w:lvl>
    <w:lvl w:ilvl="1">
      <w:start w:val="1"/>
      <w:numFmt w:val="decimal"/>
      <w:lvlText w:val="%1.%2."/>
      <w:lvlJc w:val="left"/>
      <w:pPr>
        <w:ind w:left="792" w:hanging="432"/>
      </w:pPr>
      <w:rPr>
        <w:rFonts w:hint="default"/>
        <w:b w:val="0"/>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7C52DD8"/>
    <w:multiLevelType w:val="hybridMultilevel"/>
    <w:tmpl w:val="90DCD864"/>
    <w:lvl w:ilvl="0" w:tplc="D0306538">
      <w:start w:val="1"/>
      <w:numFmt w:val="decimal"/>
      <w:lvlText w:val="%1)"/>
      <w:lvlJc w:val="left"/>
      <w:pPr>
        <w:ind w:left="720" w:hanging="360"/>
      </w:pPr>
      <w:rPr>
        <w:rFonts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51163C5"/>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C79DB"/>
    <w:multiLevelType w:val="hybridMultilevel"/>
    <w:tmpl w:val="122A4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4">
    <w:nsid w:val="7C8D0CDD"/>
    <w:multiLevelType w:val="hybridMultilevel"/>
    <w:tmpl w:val="73E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17"/>
  </w:num>
  <w:num w:numId="6">
    <w:abstractNumId w:val="20"/>
  </w:num>
  <w:num w:numId="7">
    <w:abstractNumId w:val="22"/>
  </w:num>
  <w:num w:numId="8">
    <w:abstractNumId w:val="3"/>
  </w:num>
  <w:num w:numId="9">
    <w:abstractNumId w:val="25"/>
  </w:num>
  <w:num w:numId="10">
    <w:abstractNumId w:val="8"/>
  </w:num>
  <w:num w:numId="11">
    <w:abstractNumId w:val="7"/>
  </w:num>
  <w:num w:numId="12">
    <w:abstractNumId w:val="16"/>
  </w:num>
  <w:num w:numId="13">
    <w:abstractNumId w:val="12"/>
  </w:num>
  <w:num w:numId="14">
    <w:abstractNumId w:val="19"/>
  </w:num>
  <w:num w:numId="15">
    <w:abstractNumId w:val="23"/>
  </w:num>
  <w:num w:numId="16">
    <w:abstractNumId w:val="14"/>
  </w:num>
  <w:num w:numId="17">
    <w:abstractNumId w:val="18"/>
  </w:num>
  <w:num w:numId="18">
    <w:abstractNumId w:val="2"/>
  </w:num>
  <w:num w:numId="19">
    <w:abstractNumId w:val="15"/>
  </w:num>
  <w:num w:numId="20">
    <w:abstractNumId w:val="5"/>
  </w:num>
  <w:num w:numId="21">
    <w:abstractNumId w:val="21"/>
  </w:num>
  <w:num w:numId="22">
    <w:abstractNumId w:val="11"/>
  </w:num>
  <w:num w:numId="23">
    <w:abstractNumId w:val="13"/>
  </w:num>
  <w:num w:numId="24">
    <w:abstractNumId w:val="10"/>
  </w:num>
  <w:num w:numId="25">
    <w:abstractNumId w:val="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276F"/>
    <w:rsid w:val="000236F4"/>
    <w:rsid w:val="0002777C"/>
    <w:rsid w:val="00030B21"/>
    <w:rsid w:val="00032777"/>
    <w:rsid w:val="00036478"/>
    <w:rsid w:val="00037F6B"/>
    <w:rsid w:val="000409E2"/>
    <w:rsid w:val="00041C82"/>
    <w:rsid w:val="00042568"/>
    <w:rsid w:val="00042630"/>
    <w:rsid w:val="000427E4"/>
    <w:rsid w:val="0005069F"/>
    <w:rsid w:val="00050F05"/>
    <w:rsid w:val="000526EF"/>
    <w:rsid w:val="0005311A"/>
    <w:rsid w:val="000668FF"/>
    <w:rsid w:val="00071945"/>
    <w:rsid w:val="00071FBA"/>
    <w:rsid w:val="00073595"/>
    <w:rsid w:val="000753EB"/>
    <w:rsid w:val="000779AE"/>
    <w:rsid w:val="00084401"/>
    <w:rsid w:val="00094FE7"/>
    <w:rsid w:val="00097D94"/>
    <w:rsid w:val="000A557A"/>
    <w:rsid w:val="000B056F"/>
    <w:rsid w:val="000C4A7E"/>
    <w:rsid w:val="000E4BF1"/>
    <w:rsid w:val="000E6652"/>
    <w:rsid w:val="000E667B"/>
    <w:rsid w:val="000F1DCF"/>
    <w:rsid w:val="000F2681"/>
    <w:rsid w:val="000F2AD1"/>
    <w:rsid w:val="000F7A77"/>
    <w:rsid w:val="001000F4"/>
    <w:rsid w:val="00103792"/>
    <w:rsid w:val="00110094"/>
    <w:rsid w:val="00111B3D"/>
    <w:rsid w:val="001129D8"/>
    <w:rsid w:val="00113C36"/>
    <w:rsid w:val="00116FAA"/>
    <w:rsid w:val="001176F7"/>
    <w:rsid w:val="00121CB2"/>
    <w:rsid w:val="001325F1"/>
    <w:rsid w:val="00132D3F"/>
    <w:rsid w:val="001431AC"/>
    <w:rsid w:val="001519B6"/>
    <w:rsid w:val="00172C5F"/>
    <w:rsid w:val="00174B18"/>
    <w:rsid w:val="00181F96"/>
    <w:rsid w:val="00183C4B"/>
    <w:rsid w:val="00183F9A"/>
    <w:rsid w:val="001842C6"/>
    <w:rsid w:val="00184E2D"/>
    <w:rsid w:val="00184E8F"/>
    <w:rsid w:val="00192BFC"/>
    <w:rsid w:val="00197931"/>
    <w:rsid w:val="001A0B78"/>
    <w:rsid w:val="001B4F46"/>
    <w:rsid w:val="001B7357"/>
    <w:rsid w:val="001C6232"/>
    <w:rsid w:val="001C7250"/>
    <w:rsid w:val="001C7FC3"/>
    <w:rsid w:val="001D2038"/>
    <w:rsid w:val="001E1925"/>
    <w:rsid w:val="001F3C0F"/>
    <w:rsid w:val="001F52DB"/>
    <w:rsid w:val="001F6F61"/>
    <w:rsid w:val="001F7DC8"/>
    <w:rsid w:val="00220E9B"/>
    <w:rsid w:val="00221E51"/>
    <w:rsid w:val="00222400"/>
    <w:rsid w:val="00223C37"/>
    <w:rsid w:val="002248B0"/>
    <w:rsid w:val="00233F89"/>
    <w:rsid w:val="00234BA9"/>
    <w:rsid w:val="00236E04"/>
    <w:rsid w:val="002403E5"/>
    <w:rsid w:val="00241732"/>
    <w:rsid w:val="002507EC"/>
    <w:rsid w:val="002510CD"/>
    <w:rsid w:val="002549A5"/>
    <w:rsid w:val="00262C81"/>
    <w:rsid w:val="00270418"/>
    <w:rsid w:val="002718E9"/>
    <w:rsid w:val="00272AD6"/>
    <w:rsid w:val="002765E3"/>
    <w:rsid w:val="00276C9B"/>
    <w:rsid w:val="0028568F"/>
    <w:rsid w:val="0029102F"/>
    <w:rsid w:val="002942B4"/>
    <w:rsid w:val="00297EBC"/>
    <w:rsid w:val="002A037E"/>
    <w:rsid w:val="002A2D58"/>
    <w:rsid w:val="002B7624"/>
    <w:rsid w:val="002C249E"/>
    <w:rsid w:val="002E27CF"/>
    <w:rsid w:val="002F2EB9"/>
    <w:rsid w:val="00300C5D"/>
    <w:rsid w:val="003049ED"/>
    <w:rsid w:val="00322649"/>
    <w:rsid w:val="003310D5"/>
    <w:rsid w:val="00332B2A"/>
    <w:rsid w:val="00335B36"/>
    <w:rsid w:val="00336AAC"/>
    <w:rsid w:val="003638BC"/>
    <w:rsid w:val="003817C4"/>
    <w:rsid w:val="003823CB"/>
    <w:rsid w:val="0038595D"/>
    <w:rsid w:val="0039077D"/>
    <w:rsid w:val="0039525C"/>
    <w:rsid w:val="00397990"/>
    <w:rsid w:val="003A59FA"/>
    <w:rsid w:val="003B41D8"/>
    <w:rsid w:val="003B778A"/>
    <w:rsid w:val="003C75F3"/>
    <w:rsid w:val="003D4891"/>
    <w:rsid w:val="003E4CA7"/>
    <w:rsid w:val="003F377D"/>
    <w:rsid w:val="003F5AC7"/>
    <w:rsid w:val="00412C89"/>
    <w:rsid w:val="00430BA2"/>
    <w:rsid w:val="00433E0C"/>
    <w:rsid w:val="00440310"/>
    <w:rsid w:val="00446622"/>
    <w:rsid w:val="00450AFF"/>
    <w:rsid w:val="00454B44"/>
    <w:rsid w:val="004561A6"/>
    <w:rsid w:val="004709FC"/>
    <w:rsid w:val="00470A8F"/>
    <w:rsid w:val="00485350"/>
    <w:rsid w:val="00485F2C"/>
    <w:rsid w:val="0049097B"/>
    <w:rsid w:val="004917F1"/>
    <w:rsid w:val="00494080"/>
    <w:rsid w:val="00497011"/>
    <w:rsid w:val="004A1DC6"/>
    <w:rsid w:val="004A5097"/>
    <w:rsid w:val="004B26D5"/>
    <w:rsid w:val="004C19E9"/>
    <w:rsid w:val="004C3216"/>
    <w:rsid w:val="004C724E"/>
    <w:rsid w:val="004D0588"/>
    <w:rsid w:val="004D6A93"/>
    <w:rsid w:val="004E176F"/>
    <w:rsid w:val="004E1DBC"/>
    <w:rsid w:val="004E3185"/>
    <w:rsid w:val="004E3B85"/>
    <w:rsid w:val="004E5D57"/>
    <w:rsid w:val="004F0944"/>
    <w:rsid w:val="00505463"/>
    <w:rsid w:val="005078E5"/>
    <w:rsid w:val="005151DB"/>
    <w:rsid w:val="005219DD"/>
    <w:rsid w:val="00523268"/>
    <w:rsid w:val="005300D7"/>
    <w:rsid w:val="0053128A"/>
    <w:rsid w:val="00535B36"/>
    <w:rsid w:val="00563A4C"/>
    <w:rsid w:val="00573147"/>
    <w:rsid w:val="00576866"/>
    <w:rsid w:val="00584B13"/>
    <w:rsid w:val="0059258F"/>
    <w:rsid w:val="00593554"/>
    <w:rsid w:val="00596E59"/>
    <w:rsid w:val="00597A4F"/>
    <w:rsid w:val="005A17E5"/>
    <w:rsid w:val="005A1C72"/>
    <w:rsid w:val="005A2C5D"/>
    <w:rsid w:val="005B2B65"/>
    <w:rsid w:val="005C0857"/>
    <w:rsid w:val="005C2DFA"/>
    <w:rsid w:val="005D2AD2"/>
    <w:rsid w:val="005E02CF"/>
    <w:rsid w:val="005E28CC"/>
    <w:rsid w:val="005E3BCC"/>
    <w:rsid w:val="005E7F18"/>
    <w:rsid w:val="005F026D"/>
    <w:rsid w:val="005F20CD"/>
    <w:rsid w:val="005F45A7"/>
    <w:rsid w:val="00604387"/>
    <w:rsid w:val="00606D6C"/>
    <w:rsid w:val="00614A2C"/>
    <w:rsid w:val="00622580"/>
    <w:rsid w:val="0062376C"/>
    <w:rsid w:val="00631DDE"/>
    <w:rsid w:val="00632116"/>
    <w:rsid w:val="00642E42"/>
    <w:rsid w:val="00645A47"/>
    <w:rsid w:val="00652626"/>
    <w:rsid w:val="00673005"/>
    <w:rsid w:val="00677623"/>
    <w:rsid w:val="0068601E"/>
    <w:rsid w:val="006914E6"/>
    <w:rsid w:val="006969C6"/>
    <w:rsid w:val="006B11A1"/>
    <w:rsid w:val="006B6E29"/>
    <w:rsid w:val="006C2B88"/>
    <w:rsid w:val="006D1655"/>
    <w:rsid w:val="006D20AD"/>
    <w:rsid w:val="006D2710"/>
    <w:rsid w:val="006D2BE0"/>
    <w:rsid w:val="006E3DA7"/>
    <w:rsid w:val="006E6C02"/>
    <w:rsid w:val="006E7F5F"/>
    <w:rsid w:val="007122E4"/>
    <w:rsid w:val="007136A8"/>
    <w:rsid w:val="00725676"/>
    <w:rsid w:val="00747C13"/>
    <w:rsid w:val="00754D5B"/>
    <w:rsid w:val="007576B4"/>
    <w:rsid w:val="00760D31"/>
    <w:rsid w:val="00761627"/>
    <w:rsid w:val="00763130"/>
    <w:rsid w:val="00780A89"/>
    <w:rsid w:val="0078169D"/>
    <w:rsid w:val="00793EB7"/>
    <w:rsid w:val="007B1729"/>
    <w:rsid w:val="007C2BC3"/>
    <w:rsid w:val="007D1E47"/>
    <w:rsid w:val="007D2F5A"/>
    <w:rsid w:val="007D7C72"/>
    <w:rsid w:val="007E35F8"/>
    <w:rsid w:val="007E712B"/>
    <w:rsid w:val="007F48B6"/>
    <w:rsid w:val="00801CB4"/>
    <w:rsid w:val="0080251F"/>
    <w:rsid w:val="00803BF1"/>
    <w:rsid w:val="008048B5"/>
    <w:rsid w:val="0080618D"/>
    <w:rsid w:val="00814967"/>
    <w:rsid w:val="00815038"/>
    <w:rsid w:val="0081771E"/>
    <w:rsid w:val="00825951"/>
    <w:rsid w:val="00831315"/>
    <w:rsid w:val="00852DFC"/>
    <w:rsid w:val="0086533D"/>
    <w:rsid w:val="008700B4"/>
    <w:rsid w:val="00877949"/>
    <w:rsid w:val="00884B79"/>
    <w:rsid w:val="00893A78"/>
    <w:rsid w:val="008944F5"/>
    <w:rsid w:val="00895DFB"/>
    <w:rsid w:val="00895F6A"/>
    <w:rsid w:val="008A6E96"/>
    <w:rsid w:val="008A77CE"/>
    <w:rsid w:val="008B1545"/>
    <w:rsid w:val="008B1661"/>
    <w:rsid w:val="008D23B7"/>
    <w:rsid w:val="008E32C7"/>
    <w:rsid w:val="008F7334"/>
    <w:rsid w:val="00910F63"/>
    <w:rsid w:val="009111B9"/>
    <w:rsid w:val="00922FCA"/>
    <w:rsid w:val="00927CF9"/>
    <w:rsid w:val="009311F7"/>
    <w:rsid w:val="00933B77"/>
    <w:rsid w:val="0093553B"/>
    <w:rsid w:val="009562FB"/>
    <w:rsid w:val="00957C2C"/>
    <w:rsid w:val="009702F8"/>
    <w:rsid w:val="0097639C"/>
    <w:rsid w:val="009A02E9"/>
    <w:rsid w:val="009C26DD"/>
    <w:rsid w:val="009C6BD5"/>
    <w:rsid w:val="009D4394"/>
    <w:rsid w:val="009D6678"/>
    <w:rsid w:val="009E0350"/>
    <w:rsid w:val="009E2EAC"/>
    <w:rsid w:val="009E5E02"/>
    <w:rsid w:val="009E65BA"/>
    <w:rsid w:val="009F0F37"/>
    <w:rsid w:val="009F5BDA"/>
    <w:rsid w:val="009F6793"/>
    <w:rsid w:val="00A02B8B"/>
    <w:rsid w:val="00A12C30"/>
    <w:rsid w:val="00A16AAF"/>
    <w:rsid w:val="00A16C2C"/>
    <w:rsid w:val="00A36C5E"/>
    <w:rsid w:val="00A45E3A"/>
    <w:rsid w:val="00A47E33"/>
    <w:rsid w:val="00A55771"/>
    <w:rsid w:val="00A65515"/>
    <w:rsid w:val="00A77A04"/>
    <w:rsid w:val="00A80737"/>
    <w:rsid w:val="00AA57FC"/>
    <w:rsid w:val="00AA76CD"/>
    <w:rsid w:val="00AA76F4"/>
    <w:rsid w:val="00AB6045"/>
    <w:rsid w:val="00AC173F"/>
    <w:rsid w:val="00AC5201"/>
    <w:rsid w:val="00AD1603"/>
    <w:rsid w:val="00AD3A20"/>
    <w:rsid w:val="00AD3C48"/>
    <w:rsid w:val="00AD3FEC"/>
    <w:rsid w:val="00AF5CBF"/>
    <w:rsid w:val="00B02455"/>
    <w:rsid w:val="00B169B5"/>
    <w:rsid w:val="00B261A0"/>
    <w:rsid w:val="00B3455A"/>
    <w:rsid w:val="00B350C3"/>
    <w:rsid w:val="00B47299"/>
    <w:rsid w:val="00B638A5"/>
    <w:rsid w:val="00B641D6"/>
    <w:rsid w:val="00B67835"/>
    <w:rsid w:val="00B74480"/>
    <w:rsid w:val="00B75FD5"/>
    <w:rsid w:val="00B82DA1"/>
    <w:rsid w:val="00B844F7"/>
    <w:rsid w:val="00BA1116"/>
    <w:rsid w:val="00BA3E8A"/>
    <w:rsid w:val="00BA4802"/>
    <w:rsid w:val="00BB0716"/>
    <w:rsid w:val="00BB7DD2"/>
    <w:rsid w:val="00BD1F14"/>
    <w:rsid w:val="00BD3DD1"/>
    <w:rsid w:val="00BD526B"/>
    <w:rsid w:val="00BE72A0"/>
    <w:rsid w:val="00BF65B7"/>
    <w:rsid w:val="00BF79DF"/>
    <w:rsid w:val="00C02F6F"/>
    <w:rsid w:val="00C10928"/>
    <w:rsid w:val="00C31FFE"/>
    <w:rsid w:val="00C374F3"/>
    <w:rsid w:val="00C52136"/>
    <w:rsid w:val="00C6616A"/>
    <w:rsid w:val="00C707C2"/>
    <w:rsid w:val="00C905EE"/>
    <w:rsid w:val="00CB1F68"/>
    <w:rsid w:val="00CE34CD"/>
    <w:rsid w:val="00CF3280"/>
    <w:rsid w:val="00D01B73"/>
    <w:rsid w:val="00D07F7C"/>
    <w:rsid w:val="00D1417E"/>
    <w:rsid w:val="00D17F9E"/>
    <w:rsid w:val="00D2642B"/>
    <w:rsid w:val="00D30303"/>
    <w:rsid w:val="00D31170"/>
    <w:rsid w:val="00D35A08"/>
    <w:rsid w:val="00D35B0F"/>
    <w:rsid w:val="00D6750C"/>
    <w:rsid w:val="00D71821"/>
    <w:rsid w:val="00D766A2"/>
    <w:rsid w:val="00D77E28"/>
    <w:rsid w:val="00D83B60"/>
    <w:rsid w:val="00D87B74"/>
    <w:rsid w:val="00D97981"/>
    <w:rsid w:val="00DB1956"/>
    <w:rsid w:val="00DB2F85"/>
    <w:rsid w:val="00DB39C9"/>
    <w:rsid w:val="00DC134E"/>
    <w:rsid w:val="00DC18F7"/>
    <w:rsid w:val="00DC1A0E"/>
    <w:rsid w:val="00DD367C"/>
    <w:rsid w:val="00DE02F8"/>
    <w:rsid w:val="00DE14C1"/>
    <w:rsid w:val="00DE3B7F"/>
    <w:rsid w:val="00DE4941"/>
    <w:rsid w:val="00DF040C"/>
    <w:rsid w:val="00DF1D70"/>
    <w:rsid w:val="00DF22E3"/>
    <w:rsid w:val="00DF3D2D"/>
    <w:rsid w:val="00E27E08"/>
    <w:rsid w:val="00E32684"/>
    <w:rsid w:val="00E451C1"/>
    <w:rsid w:val="00E50B0D"/>
    <w:rsid w:val="00E659C4"/>
    <w:rsid w:val="00E7341A"/>
    <w:rsid w:val="00E750A4"/>
    <w:rsid w:val="00E850B3"/>
    <w:rsid w:val="00E96B52"/>
    <w:rsid w:val="00E9788A"/>
    <w:rsid w:val="00EA06E7"/>
    <w:rsid w:val="00EA1713"/>
    <w:rsid w:val="00EA693C"/>
    <w:rsid w:val="00ED283B"/>
    <w:rsid w:val="00ED4556"/>
    <w:rsid w:val="00ED751C"/>
    <w:rsid w:val="00EF4BFB"/>
    <w:rsid w:val="00F03CDD"/>
    <w:rsid w:val="00F06DC9"/>
    <w:rsid w:val="00F07753"/>
    <w:rsid w:val="00F13778"/>
    <w:rsid w:val="00F17C1A"/>
    <w:rsid w:val="00F236EE"/>
    <w:rsid w:val="00F37BCF"/>
    <w:rsid w:val="00F4709B"/>
    <w:rsid w:val="00F51FC8"/>
    <w:rsid w:val="00F52601"/>
    <w:rsid w:val="00F542CE"/>
    <w:rsid w:val="00F56C84"/>
    <w:rsid w:val="00F773A8"/>
    <w:rsid w:val="00F8700F"/>
    <w:rsid w:val="00FA184E"/>
    <w:rsid w:val="00FC2475"/>
    <w:rsid w:val="00FC3159"/>
    <w:rsid w:val="00FC469C"/>
    <w:rsid w:val="00FC75ED"/>
    <w:rsid w:val="00FD05C2"/>
    <w:rsid w:val="00FD1E3C"/>
    <w:rsid w:val="00FD4E76"/>
    <w:rsid w:val="00FD7D8A"/>
    <w:rsid w:val="00FE0AEB"/>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3C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semiHidden/>
    <w:unhideWhenUsed/>
    <w:rsid w:val="00AC173F"/>
    <w:rPr>
      <w:sz w:val="20"/>
      <w:szCs w:val="20"/>
    </w:rPr>
  </w:style>
  <w:style w:type="character" w:customStyle="1" w:styleId="CommentTextChar">
    <w:name w:val="Comment Text Char"/>
    <w:basedOn w:val="DefaultParagraphFont"/>
    <w:link w:val="CommentText"/>
    <w:uiPriority w:val="99"/>
    <w:semiHidden/>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semiHidden/>
    <w:unhideWhenUsed/>
    <w:rsid w:val="00AC173F"/>
    <w:rPr>
      <w:sz w:val="20"/>
      <w:szCs w:val="20"/>
    </w:rPr>
  </w:style>
  <w:style w:type="character" w:customStyle="1" w:styleId="CommentTextChar">
    <w:name w:val="Comment Text Char"/>
    <w:basedOn w:val="DefaultParagraphFont"/>
    <w:link w:val="CommentText"/>
    <w:uiPriority w:val="99"/>
    <w:semiHidden/>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037779168">
      <w:bodyDiv w:val="1"/>
      <w:marLeft w:val="0"/>
      <w:marRight w:val="0"/>
      <w:marTop w:val="0"/>
      <w:marBottom w:val="0"/>
      <w:divBdr>
        <w:top w:val="none" w:sz="0" w:space="0" w:color="auto"/>
        <w:left w:val="none" w:sz="0" w:space="0" w:color="auto"/>
        <w:bottom w:val="none" w:sz="0" w:space="0" w:color="auto"/>
        <w:right w:val="none" w:sz="0" w:space="0" w:color="auto"/>
      </w:divBdr>
    </w:div>
    <w:div w:id="1214075756">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evoc.unesco.org/home/TVETipedia+Glossary/lang=en/show=term/term=Dual+transition" TargetMode="External"/><Relationship Id="rId5" Type="http://schemas.openxmlformats.org/officeDocument/2006/relationships/settings" Target="settings.xml"/><Relationship Id="rId10" Type="http://schemas.openxmlformats.org/officeDocument/2006/relationships/hyperlink" Target="mailto:jolanta.reca@daugavpil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BC4B77AAD0D44B88B419D3542F0173C9"/>
        <w:category>
          <w:name w:val="General"/>
          <w:gallery w:val="placeholder"/>
        </w:category>
        <w:types>
          <w:type w:val="bbPlcHdr"/>
        </w:types>
        <w:behaviors>
          <w:behavior w:val="content"/>
        </w:behaviors>
        <w:guid w:val="{98C2ACCA-C755-4976-9740-B5D1AEB97C11}"/>
      </w:docPartPr>
      <w:docPartBody>
        <w:p w:rsidR="001C76CB" w:rsidRDefault="00195EA2" w:rsidP="00195EA2">
          <w:pPr>
            <w:pStyle w:val="BC4B77AAD0D44B88B419D3542F0173C9"/>
          </w:pPr>
          <w:r w:rsidRPr="002A3685">
            <w:rPr>
              <w:rStyle w:val="PlaceholderText"/>
            </w:rPr>
            <w:t>Lai ievadītu tekstu, noklikšķiniet šeit.</w:t>
          </w:r>
        </w:p>
      </w:docPartBody>
    </w:docPart>
    <w:docPart>
      <w:docPartPr>
        <w:name w:val="5B37FCEC9DE24C2E86422502071B086C"/>
        <w:category>
          <w:name w:val="General"/>
          <w:gallery w:val="placeholder"/>
        </w:category>
        <w:types>
          <w:type w:val="bbPlcHdr"/>
        </w:types>
        <w:behaviors>
          <w:behavior w:val="content"/>
        </w:behaviors>
        <w:guid w:val="{F755947F-7F12-45EF-AD6D-F4E88E4AC736}"/>
      </w:docPartPr>
      <w:docPartBody>
        <w:p w:rsidR="001C76CB" w:rsidRDefault="00195EA2" w:rsidP="00195EA2">
          <w:pPr>
            <w:pStyle w:val="5B37FCEC9DE24C2E86422502071B086C"/>
          </w:pPr>
          <w:r w:rsidRPr="0084395A">
            <w:rPr>
              <w:rStyle w:val="PlaceholderText"/>
            </w:rPr>
            <w:t>Lai ievadītu tekstu, noklikšķiniet šeit.</w:t>
          </w:r>
        </w:p>
      </w:docPartBody>
    </w:docPart>
    <w:docPart>
      <w:docPartPr>
        <w:name w:val="13CA30366DFB438C9882A038D87733B1"/>
        <w:category>
          <w:name w:val="General"/>
          <w:gallery w:val="placeholder"/>
        </w:category>
        <w:types>
          <w:type w:val="bbPlcHdr"/>
        </w:types>
        <w:behaviors>
          <w:behavior w:val="content"/>
        </w:behaviors>
        <w:guid w:val="{60759D13-1977-46FF-A6E0-73B942376617}"/>
      </w:docPartPr>
      <w:docPartBody>
        <w:p w:rsidR="001C76CB" w:rsidRDefault="00195EA2" w:rsidP="00195EA2">
          <w:pPr>
            <w:pStyle w:val="13CA30366DFB438C9882A038D87733B1"/>
          </w:pPr>
          <w:r w:rsidRPr="00486782">
            <w:rPr>
              <w:rStyle w:val="PlaceholderText"/>
            </w:rPr>
            <w:t>Lai ievadītu datumu, noklikšķiniet šeit.</w:t>
          </w:r>
        </w:p>
      </w:docPartBody>
    </w:docPart>
    <w:docPart>
      <w:docPartPr>
        <w:name w:val="700DBE0001944A13B97279C07E557310"/>
        <w:category>
          <w:name w:val="General"/>
          <w:gallery w:val="placeholder"/>
        </w:category>
        <w:types>
          <w:type w:val="bbPlcHdr"/>
        </w:types>
        <w:behaviors>
          <w:behavior w:val="content"/>
        </w:behaviors>
        <w:guid w:val="{ADA33C45-27CA-470F-B2C4-C776FB0ABDEF}"/>
      </w:docPartPr>
      <w:docPartBody>
        <w:p w:rsidR="001C76CB" w:rsidRDefault="00195EA2" w:rsidP="00195EA2">
          <w:pPr>
            <w:pStyle w:val="700DBE0001944A13B97279C07E557310"/>
          </w:pPr>
          <w:r w:rsidRPr="0084395A">
            <w:rPr>
              <w:rStyle w:val="PlaceholderText"/>
            </w:rPr>
            <w:t>Lai ievadītu tekstu, noklikšķiniet šeit.</w:t>
          </w:r>
        </w:p>
      </w:docPartBody>
    </w:docPart>
    <w:docPart>
      <w:docPartPr>
        <w:name w:val="B7F6820D98874B88A9F3900E15CF6759"/>
        <w:category>
          <w:name w:val="General"/>
          <w:gallery w:val="placeholder"/>
        </w:category>
        <w:types>
          <w:type w:val="bbPlcHdr"/>
        </w:types>
        <w:behaviors>
          <w:behavior w:val="content"/>
        </w:behaviors>
        <w:guid w:val="{31F81291-D2DC-48EF-9379-AED3A29F91ED}"/>
      </w:docPartPr>
      <w:docPartBody>
        <w:p w:rsidR="001C76CB" w:rsidRDefault="00195EA2" w:rsidP="00195EA2">
          <w:pPr>
            <w:pStyle w:val="B7F6820D98874B88A9F3900E15CF6759"/>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195EA2"/>
    <w:rsid w:val="001C76CB"/>
    <w:rsid w:val="00247CBC"/>
    <w:rsid w:val="003A0087"/>
    <w:rsid w:val="004A033E"/>
    <w:rsid w:val="00512183"/>
    <w:rsid w:val="006C1D97"/>
    <w:rsid w:val="007C03EA"/>
    <w:rsid w:val="00884B8B"/>
    <w:rsid w:val="00CE6474"/>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0F1C14E7D8AE40558C5463F6007DA6DC">
    <w:name w:val="0F1C14E7D8AE40558C5463F6007DA6DC"/>
    <w:rsid w:val="00195EA2"/>
    <w:pPr>
      <w:spacing w:after="200" w:line="276" w:lineRule="auto"/>
    </w:pPr>
  </w:style>
  <w:style w:type="paragraph" w:customStyle="1" w:styleId="BC4B77AAD0D44B88B419D3542F0173C9">
    <w:name w:val="BC4B77AAD0D44B88B419D3542F0173C9"/>
    <w:rsid w:val="00195EA2"/>
    <w:pPr>
      <w:spacing w:after="200" w:line="276" w:lineRule="auto"/>
    </w:pPr>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0F1C14E7D8AE40558C5463F6007DA6DC">
    <w:name w:val="0F1C14E7D8AE40558C5463F6007DA6DC"/>
    <w:rsid w:val="00195EA2"/>
    <w:pPr>
      <w:spacing w:after="200" w:line="276" w:lineRule="auto"/>
    </w:pPr>
  </w:style>
  <w:style w:type="paragraph" w:customStyle="1" w:styleId="BC4B77AAD0D44B88B419D3542F0173C9">
    <w:name w:val="BC4B77AAD0D44B88B419D3542F0173C9"/>
    <w:rsid w:val="00195EA2"/>
    <w:pPr>
      <w:spacing w:after="200" w:line="276" w:lineRule="auto"/>
    </w:pPr>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7D8B-1905-405A-A973-F22AC7C0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6</Pages>
  <Words>1961</Words>
  <Characters>11182</Characters>
  <Application>Microsoft Office Word</Application>
  <DocSecurity>0</DocSecurity>
  <Lines>93</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85</cp:revision>
  <cp:lastPrinted>2023-09-26T12:16:00Z</cp:lastPrinted>
  <dcterms:created xsi:type="dcterms:W3CDTF">2023-09-25T09:12:00Z</dcterms:created>
  <dcterms:modified xsi:type="dcterms:W3CDTF">2024-06-03T11:30:00Z</dcterms:modified>
</cp:coreProperties>
</file>