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CE2689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CE2689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CE2689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CE2689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CE2689">
      <w:pPr>
        <w:pStyle w:val="Pamatteksts"/>
      </w:pPr>
    </w:p>
    <w:p w14:paraId="44CDF775" w14:textId="77777777" w:rsidR="00276C19" w:rsidRPr="008946A3" w:rsidRDefault="00723104" w:rsidP="00CE2689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CE2689">
      <w:pPr>
        <w:pStyle w:val="Pamatteksts"/>
        <w:ind w:right="64"/>
        <w:jc w:val="center"/>
      </w:pPr>
      <w:r w:rsidRPr="008946A3">
        <w:t>Daugavpilī</w:t>
      </w:r>
    </w:p>
    <w:p w14:paraId="4AEC5C7D" w14:textId="77777777" w:rsidR="00CE2689" w:rsidRPr="0053768C" w:rsidRDefault="00CE2689" w:rsidP="00CE2689">
      <w:pPr>
        <w:pStyle w:val="Pamatteksts"/>
        <w:jc w:val="center"/>
        <w:rPr>
          <w:b/>
          <w:lang w:val="lv-LV"/>
        </w:rPr>
      </w:pPr>
      <w:bookmarkStart w:id="0" w:name="_Hlk97620733"/>
      <w:r w:rsidRPr="0053768C">
        <w:rPr>
          <w:b/>
          <w:lang w:val="lv-LV"/>
        </w:rPr>
        <w:t>“Profesionālās kompetences pilnveides (</w:t>
      </w:r>
      <w:proofErr w:type="spellStart"/>
      <w:r w:rsidRPr="0053768C">
        <w:rPr>
          <w:b/>
          <w:lang w:val="lv-LV"/>
        </w:rPr>
        <w:t>supervīzijas</w:t>
      </w:r>
      <w:proofErr w:type="spellEnd"/>
      <w:r w:rsidRPr="0053768C">
        <w:rPr>
          <w:b/>
          <w:lang w:val="lv-LV"/>
        </w:rPr>
        <w:t xml:space="preserve">) pakalpojuma nodrošināšana Daugavpils </w:t>
      </w:r>
      <w:proofErr w:type="spellStart"/>
      <w:r w:rsidRPr="0053768C">
        <w:rPr>
          <w:b/>
          <w:lang w:val="lv-LV"/>
        </w:rPr>
        <w:t>valstspilsētas</w:t>
      </w:r>
      <w:proofErr w:type="spellEnd"/>
      <w:r w:rsidRPr="0053768C">
        <w:rPr>
          <w:b/>
          <w:lang w:val="lv-LV"/>
        </w:rPr>
        <w:t xml:space="preserve"> pašvaldības iestādes “Sociālais dienests” sociālā darba speciālistiem”,</w:t>
      </w:r>
    </w:p>
    <w:p w14:paraId="68A50F8F" w14:textId="77777777" w:rsidR="00CE2689" w:rsidRPr="0053768C" w:rsidRDefault="00CE2689" w:rsidP="00CE2689">
      <w:pPr>
        <w:jc w:val="center"/>
        <w:rPr>
          <w:b/>
          <w:lang w:val="lv-LV"/>
        </w:rPr>
      </w:pPr>
      <w:r w:rsidRPr="0053768C">
        <w:rPr>
          <w:b/>
          <w:lang w:val="lv-LV"/>
        </w:rPr>
        <w:t>ID Nr. DPPISD 2024/14</w:t>
      </w:r>
    </w:p>
    <w:bookmarkEnd w:id="0"/>
    <w:p w14:paraId="686E9190" w14:textId="48101894" w:rsidR="00276C19" w:rsidRPr="008946A3" w:rsidRDefault="001F1FDD" w:rsidP="00CE2689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</w:t>
      </w:r>
      <w:r w:rsidR="00142E5F">
        <w:t xml:space="preserve"> </w:t>
      </w:r>
      <w:r w:rsidR="00723104" w:rsidRPr="008946A3">
        <w:t>2.-</w:t>
      </w:r>
      <w:r w:rsidR="00341E25" w:rsidRPr="008946A3">
        <w:t>4</w:t>
      </w:r>
      <w:r w:rsidR="00723104" w:rsidRPr="008946A3">
        <w:t>.1/</w:t>
      </w:r>
      <w:r w:rsidR="00CE2689">
        <w:t>14</w:t>
      </w:r>
      <w:r w:rsidR="00723104" w:rsidRPr="008946A3">
        <w:t>)</w:t>
      </w:r>
    </w:p>
    <w:p w14:paraId="047F3AA9" w14:textId="5BC5FCF7" w:rsidR="009B36C8" w:rsidRPr="008946A3" w:rsidRDefault="009B36C8" w:rsidP="00CE2689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27EA85F2" w:rsidR="00276C19" w:rsidRPr="008946A3" w:rsidRDefault="006B6A96" w:rsidP="00CE2689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F74333" w:rsidRPr="008946A3">
        <w:t>4</w:t>
      </w:r>
      <w:r w:rsidR="00723104" w:rsidRPr="008946A3">
        <w:t>.</w:t>
      </w:r>
      <w:r w:rsidR="00142E5F">
        <w:t xml:space="preserve"> </w:t>
      </w:r>
      <w:r w:rsidR="00723104" w:rsidRPr="008946A3">
        <w:t>gada</w:t>
      </w:r>
      <w:r w:rsidR="00723104" w:rsidRPr="008946A3">
        <w:rPr>
          <w:spacing w:val="-1"/>
        </w:rPr>
        <w:t xml:space="preserve"> </w:t>
      </w:r>
      <w:r w:rsidR="008B54A5">
        <w:rPr>
          <w:spacing w:val="-1"/>
        </w:rPr>
        <w:t>27</w:t>
      </w:r>
      <w:r w:rsidR="00CE2689">
        <w:rPr>
          <w:spacing w:val="-1"/>
        </w:rPr>
        <w:t>. maijā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8B54A5">
        <w:rPr>
          <w:color w:val="000000" w:themeColor="text1"/>
        </w:rPr>
        <w:t>19</w:t>
      </w:r>
    </w:p>
    <w:p w14:paraId="1ED46876" w14:textId="77777777" w:rsidR="00276C19" w:rsidRPr="008946A3" w:rsidRDefault="00276C19" w:rsidP="00CE2689">
      <w:pPr>
        <w:pStyle w:val="Pamatteksts"/>
        <w:spacing w:before="6"/>
      </w:pPr>
    </w:p>
    <w:p w14:paraId="55B84C22" w14:textId="4A07C1B3" w:rsidR="006B6A96" w:rsidRPr="008946A3" w:rsidRDefault="004C5CB8" w:rsidP="00CE2689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</w:t>
      </w:r>
      <w:r w:rsidR="00142E5F">
        <w:t xml:space="preserve"> </w:t>
      </w:r>
      <w:r w:rsidR="00192479" w:rsidRPr="008946A3">
        <w:t>kabinetā</w:t>
      </w:r>
    </w:p>
    <w:p w14:paraId="1A4DA951" w14:textId="1001187E" w:rsidR="00276C19" w:rsidRPr="008946A3" w:rsidRDefault="004C5CB8" w:rsidP="00CE2689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 xml:space="preserve">SĒDE SĀKAS </w:t>
      </w:r>
      <w:r w:rsidR="00192479" w:rsidRPr="00E203E9">
        <w:rPr>
          <w:color w:val="000000" w:themeColor="text1"/>
        </w:rPr>
        <w:t>plkst.</w:t>
      </w:r>
      <w:r w:rsidR="008B54A5">
        <w:rPr>
          <w:color w:val="000000" w:themeColor="text1"/>
        </w:rPr>
        <w:t>11</w:t>
      </w:r>
      <w:r w:rsidR="00873B7B" w:rsidRPr="00E203E9">
        <w:rPr>
          <w:color w:val="000000" w:themeColor="text1"/>
        </w:rPr>
        <w:t>:</w:t>
      </w:r>
      <w:r w:rsidR="008B54A5">
        <w:rPr>
          <w:color w:val="000000" w:themeColor="text1"/>
        </w:rPr>
        <w:t>00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D83B0F" w:rsidRPr="008946A3" w14:paraId="020BDC4B" w14:textId="77777777" w:rsidTr="001F1FDD">
        <w:trPr>
          <w:trHeight w:val="575"/>
        </w:trPr>
        <w:tc>
          <w:tcPr>
            <w:tcW w:w="3544" w:type="dxa"/>
          </w:tcPr>
          <w:p w14:paraId="03610B82" w14:textId="44323537" w:rsidR="00D83B0F" w:rsidRDefault="001F1FDD" w:rsidP="00CE2689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</w:t>
            </w:r>
            <w:r w:rsidR="00D83B0F" w:rsidRPr="008946A3">
              <w:rPr>
                <w:color w:val="000000" w:themeColor="text1"/>
              </w:rPr>
              <w:t>:</w:t>
            </w:r>
          </w:p>
          <w:p w14:paraId="0F70EDD8" w14:textId="77777777" w:rsidR="001F1FDD" w:rsidRDefault="001F1FDD" w:rsidP="00CE2689">
            <w:pPr>
              <w:ind w:right="2"/>
              <w:jc w:val="both"/>
              <w:rPr>
                <w:color w:val="000000" w:themeColor="text1"/>
              </w:rPr>
            </w:pPr>
          </w:p>
          <w:p w14:paraId="2273E3FE" w14:textId="0463A393" w:rsidR="00F74333" w:rsidRPr="008946A3" w:rsidRDefault="001F1FDD" w:rsidP="00CE2689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5731" w:type="dxa"/>
          </w:tcPr>
          <w:p w14:paraId="7A6134FB" w14:textId="7D86F8EB" w:rsidR="00F74333" w:rsidRDefault="00D83B0F" w:rsidP="00CE2689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R.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 w:rsidRPr="008946A3">
              <w:rPr>
                <w:b/>
                <w:bCs/>
                <w:color w:val="000000" w:themeColor="text1"/>
              </w:rPr>
              <w:t>Vavilova</w:t>
            </w:r>
            <w:r w:rsidRPr="008946A3">
              <w:t xml:space="preserve"> – </w:t>
            </w:r>
            <w:r w:rsidRPr="008946A3">
              <w:rPr>
                <w:color w:val="000000" w:themeColor="text1"/>
              </w:rPr>
              <w:t xml:space="preserve">Daugavpils </w:t>
            </w:r>
            <w:proofErr w:type="spellStart"/>
            <w:r w:rsidR="00E503BD" w:rsidRPr="008946A3">
              <w:rPr>
                <w:color w:val="000000" w:themeColor="text1"/>
              </w:rPr>
              <w:t>valsts</w:t>
            </w:r>
            <w:r w:rsidRPr="008946A3">
              <w:rPr>
                <w:color w:val="000000" w:themeColor="text1"/>
              </w:rPr>
              <w:t>pilsētas</w:t>
            </w:r>
            <w:proofErr w:type="spellEnd"/>
            <w:r w:rsidRPr="008946A3">
              <w:rPr>
                <w:color w:val="000000" w:themeColor="text1"/>
              </w:rPr>
              <w:t xml:space="preserve"> pašvaldības iestādes “Sociālais dienests” (turpmāk – Dienests) vadītājas vietniece,</w:t>
            </w:r>
          </w:p>
          <w:p w14:paraId="52FE54E6" w14:textId="770EA626" w:rsidR="00CE2689" w:rsidRPr="008946A3" w:rsidRDefault="001F1FDD" w:rsidP="00CE2689">
            <w:pPr>
              <w:ind w:right="2"/>
              <w:jc w:val="both"/>
              <w:rPr>
                <w:color w:val="000000" w:themeColor="text1"/>
              </w:rPr>
            </w:pPr>
            <w:r w:rsidRPr="001F1FDD">
              <w:rPr>
                <w:b/>
                <w:color w:val="000000" w:themeColor="text1"/>
              </w:rPr>
              <w:t>V.</w:t>
            </w:r>
            <w:r w:rsidR="00142E5F">
              <w:rPr>
                <w:b/>
                <w:color w:val="000000" w:themeColor="text1"/>
              </w:rPr>
              <w:t xml:space="preserve"> </w:t>
            </w:r>
            <w:r w:rsidRPr="001F1FDD">
              <w:rPr>
                <w:b/>
                <w:color w:val="000000" w:themeColor="text1"/>
              </w:rPr>
              <w:t>Loginovs</w:t>
            </w:r>
            <w:r>
              <w:rPr>
                <w:color w:val="000000" w:themeColor="text1"/>
              </w:rPr>
              <w:t xml:space="preserve"> – Dienesta Saimniecības </w:t>
            </w:r>
            <w:r w:rsidR="00890C85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  <w:r w:rsidR="00CE2689">
              <w:rPr>
                <w:color w:val="000000" w:themeColor="text1"/>
              </w:rPr>
              <w:t>,</w:t>
            </w:r>
          </w:p>
        </w:tc>
      </w:tr>
      <w:tr w:rsidR="00D83B0F" w:rsidRPr="008946A3" w14:paraId="74187554" w14:textId="77777777" w:rsidTr="001F1FDD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CE2689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080903E8" w14:textId="1DBBD57F" w:rsidR="00CE2689" w:rsidRPr="00CE2689" w:rsidRDefault="00CE2689" w:rsidP="00CE2689">
            <w:pPr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CE2689">
              <w:rPr>
                <w:bCs/>
                <w:color w:val="000000" w:themeColor="text1"/>
              </w:rPr>
              <w:t>Dienesta Sociālo pakalpojumu nodaļas vadītāja</w:t>
            </w:r>
            <w:r>
              <w:rPr>
                <w:bCs/>
                <w:color w:val="000000" w:themeColor="text1"/>
              </w:rPr>
              <w:t>,</w:t>
            </w:r>
          </w:p>
          <w:p w14:paraId="53CAEC40" w14:textId="5F157541" w:rsidR="00D83B0F" w:rsidRPr="0073212C" w:rsidRDefault="000E1D20" w:rsidP="00CE2689">
            <w:pPr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Liniņa</w:t>
            </w:r>
            <w:r w:rsidR="004C5CB8" w:rsidRPr="008946A3">
              <w:rPr>
                <w:color w:val="000000" w:themeColor="text1"/>
              </w:rPr>
              <w:t xml:space="preserve"> – Die</w:t>
            </w:r>
            <w:r w:rsidR="001F1FDD">
              <w:rPr>
                <w:color w:val="000000" w:themeColor="text1"/>
              </w:rPr>
              <w:t xml:space="preserve">nesta Juridiskā sektora </w:t>
            </w:r>
            <w:r>
              <w:rPr>
                <w:color w:val="000000" w:themeColor="text1"/>
              </w:rPr>
              <w:t>juriskonsulte</w:t>
            </w:r>
            <w:r w:rsidR="00D83B0F" w:rsidRPr="008946A3">
              <w:rPr>
                <w:color w:val="000000" w:themeColor="text1"/>
              </w:rPr>
              <w:t>,</w:t>
            </w:r>
          </w:p>
          <w:p w14:paraId="507D0C44" w14:textId="6AFED182" w:rsidR="000E1D20" w:rsidRDefault="000E1D20" w:rsidP="00CE2689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Kiškoviča</w:t>
            </w:r>
            <w:r w:rsidRPr="008946A3">
              <w:rPr>
                <w:b/>
                <w:bCs/>
                <w:color w:val="000000" w:themeColor="text1"/>
              </w:rPr>
              <w:t xml:space="preserve"> – </w:t>
            </w:r>
            <w:r w:rsidRPr="008946A3">
              <w:rPr>
                <w:color w:val="000000" w:themeColor="text1"/>
              </w:rPr>
              <w:t>Dienesta Ju</w:t>
            </w:r>
            <w:r w:rsidR="00A125F5">
              <w:rPr>
                <w:color w:val="000000" w:themeColor="text1"/>
              </w:rPr>
              <w:t>+</w:t>
            </w:r>
            <w:bookmarkStart w:id="1" w:name="_GoBack"/>
            <w:bookmarkEnd w:id="1"/>
            <w:r w:rsidRPr="008946A3">
              <w:rPr>
                <w:color w:val="000000" w:themeColor="text1"/>
              </w:rPr>
              <w:t>ridiskā sektora juriste</w:t>
            </w:r>
            <w:r w:rsidR="00CE2689">
              <w:rPr>
                <w:color w:val="000000" w:themeColor="text1"/>
              </w:rPr>
              <w:t>,</w:t>
            </w:r>
          </w:p>
          <w:p w14:paraId="65E09747" w14:textId="3A0B05BD" w:rsidR="00873B7B" w:rsidRPr="008946A3" w:rsidRDefault="00873B7B" w:rsidP="00CE2689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K.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 w:rsidRPr="008946A3">
              <w:rPr>
                <w:b/>
                <w:bCs/>
                <w:color w:val="000000" w:themeColor="text1"/>
              </w:rPr>
              <w:t xml:space="preserve">Cimoška – </w:t>
            </w:r>
            <w:r w:rsidRPr="008946A3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9BA4EEA" w14:textId="77777777" w:rsidR="00873B7B" w:rsidRDefault="00873B7B" w:rsidP="00CE2689">
      <w:pPr>
        <w:pStyle w:val="Pamatteksts"/>
        <w:ind w:left="142" w:right="2"/>
        <w:jc w:val="both"/>
        <w:rPr>
          <w:color w:val="000000" w:themeColor="text1"/>
        </w:rPr>
      </w:pPr>
    </w:p>
    <w:p w14:paraId="1A71A8A8" w14:textId="5831F359" w:rsidR="00B66329" w:rsidRPr="008946A3" w:rsidRDefault="00B66329" w:rsidP="00CE2689">
      <w:pPr>
        <w:pStyle w:val="Pamatteksts"/>
        <w:ind w:left="142" w:right="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 w:rsidR="001F1FDD">
        <w:rPr>
          <w:color w:val="000000" w:themeColor="text1"/>
        </w:rPr>
        <w:t xml:space="preserve">ošanas pamatojums: Dienesta </w:t>
      </w:r>
      <w:r w:rsidR="000E1D20">
        <w:rPr>
          <w:color w:val="000000" w:themeColor="text1"/>
        </w:rPr>
        <w:t>2024</w:t>
      </w:r>
      <w:r w:rsidR="000E1D20" w:rsidRPr="008946A3">
        <w:rPr>
          <w:color w:val="000000" w:themeColor="text1"/>
        </w:rPr>
        <w:t>.</w:t>
      </w:r>
      <w:r w:rsidR="00142E5F">
        <w:rPr>
          <w:color w:val="000000" w:themeColor="text1"/>
        </w:rPr>
        <w:t xml:space="preserve"> </w:t>
      </w:r>
      <w:r w:rsidR="000E1D20" w:rsidRPr="008946A3">
        <w:rPr>
          <w:color w:val="000000" w:themeColor="text1"/>
        </w:rPr>
        <w:t xml:space="preserve">gada </w:t>
      </w:r>
      <w:r w:rsidR="000E1D20">
        <w:rPr>
          <w:color w:val="000000" w:themeColor="text1"/>
        </w:rPr>
        <w:t>21.</w:t>
      </w:r>
      <w:r w:rsidR="00142E5F">
        <w:rPr>
          <w:color w:val="000000" w:themeColor="text1"/>
        </w:rPr>
        <w:t xml:space="preserve"> </w:t>
      </w:r>
      <w:r w:rsidR="000E1D20">
        <w:rPr>
          <w:color w:val="000000" w:themeColor="text1"/>
        </w:rPr>
        <w:t>marta</w:t>
      </w:r>
      <w:r w:rsidR="000E1D20" w:rsidRPr="008946A3">
        <w:rPr>
          <w:color w:val="000000" w:themeColor="text1"/>
        </w:rPr>
        <w:t xml:space="preserve"> rīkojums Nr.</w:t>
      </w:r>
      <w:r w:rsidR="00142E5F">
        <w:rPr>
          <w:color w:val="000000" w:themeColor="text1"/>
        </w:rPr>
        <w:t xml:space="preserve"> </w:t>
      </w:r>
      <w:r w:rsidR="000E1D20" w:rsidRPr="008946A3">
        <w:rPr>
          <w:color w:val="000000" w:themeColor="text1"/>
        </w:rPr>
        <w:t>1.-18./</w:t>
      </w:r>
      <w:r w:rsidR="000E1D20">
        <w:rPr>
          <w:color w:val="000000" w:themeColor="text1"/>
        </w:rPr>
        <w:t xml:space="preserve">298 </w:t>
      </w:r>
      <w:r w:rsidR="000E1D20" w:rsidRPr="000A6742">
        <w:rPr>
          <w:color w:val="000000" w:themeColor="text1"/>
        </w:rPr>
        <w:t>“Par preču un pakalpojumu iepirkšanas</w:t>
      </w:r>
      <w:r w:rsidR="000E1D20">
        <w:rPr>
          <w:color w:val="000000" w:themeColor="text1"/>
        </w:rPr>
        <w:t xml:space="preserve"> un līgumu izpildes kontroli</w:t>
      </w:r>
      <w:r w:rsidR="000E1D20" w:rsidRPr="000A6742">
        <w:rPr>
          <w:color w:val="000000" w:themeColor="text1"/>
        </w:rPr>
        <w:t xml:space="preserve"> </w:t>
      </w:r>
      <w:r w:rsidR="000E1D20">
        <w:rPr>
          <w:color w:val="000000" w:themeColor="text1"/>
        </w:rPr>
        <w:t>Dienestā</w:t>
      </w:r>
      <w:r w:rsidR="000E1D20" w:rsidRPr="000A6742">
        <w:rPr>
          <w:color w:val="000000" w:themeColor="text1"/>
        </w:rPr>
        <w:t>”</w:t>
      </w:r>
      <w:r w:rsidR="000E1D20">
        <w:rPr>
          <w:color w:val="000000" w:themeColor="text1"/>
        </w:rPr>
        <w:t>.</w:t>
      </w:r>
    </w:p>
    <w:p w14:paraId="155FEFDA" w14:textId="0F51870F" w:rsidR="00B66329" w:rsidRPr="008946A3" w:rsidRDefault="00B66329" w:rsidP="00CE2689">
      <w:pPr>
        <w:pStyle w:val="Pamatteksts"/>
        <w:spacing w:before="119"/>
        <w:ind w:left="142"/>
        <w:rPr>
          <w:b/>
        </w:rPr>
      </w:pPr>
      <w:r w:rsidRPr="008946A3">
        <w:t>Protokolē: Juridiskā sektora juris</w:t>
      </w:r>
      <w:r w:rsidR="00D83B0F" w:rsidRPr="008946A3">
        <w:t>te</w:t>
      </w:r>
      <w:r w:rsidRPr="008946A3">
        <w:t xml:space="preserve"> </w:t>
      </w:r>
      <w:r w:rsidR="00622997" w:rsidRPr="008946A3">
        <w:rPr>
          <w:bCs/>
        </w:rPr>
        <w:t>K.</w:t>
      </w:r>
      <w:r w:rsidR="00142E5F">
        <w:rPr>
          <w:bCs/>
        </w:rPr>
        <w:t xml:space="preserve"> </w:t>
      </w:r>
      <w:r w:rsidR="00622997" w:rsidRPr="008946A3">
        <w:rPr>
          <w:bCs/>
        </w:rPr>
        <w:t>Cimoška</w:t>
      </w:r>
      <w:r w:rsidRPr="008946A3">
        <w:rPr>
          <w:bCs/>
        </w:rPr>
        <w:t>.</w:t>
      </w:r>
    </w:p>
    <w:p w14:paraId="1C81483A" w14:textId="5800BCD7" w:rsidR="00B66329" w:rsidRPr="008946A3" w:rsidRDefault="00B66329" w:rsidP="00CE2689">
      <w:pPr>
        <w:pStyle w:val="Pamatteksts"/>
        <w:spacing w:before="157" w:after="120"/>
        <w:ind w:left="142"/>
        <w:jc w:val="both"/>
      </w:pPr>
      <w:r w:rsidRPr="008946A3">
        <w:rPr>
          <w:b/>
          <w:bCs/>
        </w:rPr>
        <w:t>Sēdes darba kārtība:</w:t>
      </w:r>
      <w:r w:rsidR="00702B74">
        <w:t xml:space="preserve"> Piedāvājuma</w:t>
      </w:r>
      <w:r w:rsidRPr="008946A3">
        <w:t xml:space="preserve"> novērtēšana.</w:t>
      </w:r>
    </w:p>
    <w:p w14:paraId="607A7147" w14:textId="603E15E1" w:rsidR="008B54A5" w:rsidRPr="008B54A5" w:rsidRDefault="00D83B0F" w:rsidP="008B54A5">
      <w:pPr>
        <w:pStyle w:val="Style1"/>
      </w:pPr>
      <w:proofErr w:type="spellStart"/>
      <w:r w:rsidRPr="008946A3">
        <w:t>R.Vavilova</w:t>
      </w:r>
      <w:proofErr w:type="spellEnd"/>
      <w:r w:rsidR="00B66329" w:rsidRPr="008946A3">
        <w:t xml:space="preserve"> paziņo, ka </w:t>
      </w:r>
      <w:r w:rsidR="008B54A5">
        <w:t xml:space="preserve">uz komisijas locekles Dienesta Juridiskā sektora juristes Kristīnes </w:t>
      </w:r>
      <w:proofErr w:type="spellStart"/>
      <w:r w:rsidR="008B54A5">
        <w:t>Cimoškas</w:t>
      </w:r>
      <w:proofErr w:type="spellEnd"/>
      <w:r w:rsidR="008B54A5">
        <w:t xml:space="preserve"> e-pastu: </w:t>
      </w:r>
      <w:hyperlink r:id="rId8" w:history="1">
        <w:r w:rsidR="008B54A5" w:rsidRPr="00BE5549">
          <w:rPr>
            <w:rStyle w:val="Hipersaite"/>
          </w:rPr>
          <w:t>kristine.cimoska@socd.lv</w:t>
        </w:r>
      </w:hyperlink>
      <w:r w:rsidR="008B54A5">
        <w:t xml:space="preserve"> 2024.gada 24.maijā plkst.16:27 </w:t>
      </w:r>
      <w:r w:rsidR="00702B74">
        <w:t xml:space="preserve">pēc iepirkuma komisijas pieprasījuma </w:t>
      </w:r>
      <w:r w:rsidR="008B54A5">
        <w:t xml:space="preserve">saņemta sabiedrības ar ierobežotu atbildību “Supervizors” atbilde par to, ka pretendents </w:t>
      </w:r>
      <w:proofErr w:type="spellStart"/>
      <w:r w:rsidR="008B54A5">
        <w:t>zemsliekšņa</w:t>
      </w:r>
      <w:proofErr w:type="spellEnd"/>
      <w:r w:rsidR="008B54A5">
        <w:t xml:space="preserve"> iepirkuma 1.</w:t>
      </w:r>
      <w:r w:rsidR="00702B74">
        <w:t xml:space="preserve"> DAĻĀ</w:t>
      </w:r>
      <w:r w:rsidR="008B54A5">
        <w:t xml:space="preserve"> </w:t>
      </w:r>
      <w:r w:rsidR="00246B64">
        <w:t>piedāvā</w:t>
      </w:r>
      <w:r w:rsidR="008B54A5">
        <w:t xml:space="preserve"> pie</w:t>
      </w:r>
      <w:r w:rsidR="00702B74">
        <w:t>saistīt supervizoru Anitu Kampi</w:t>
      </w:r>
      <w:r w:rsidR="008B54A5">
        <w:t>.</w:t>
      </w:r>
      <w:r w:rsidR="008B54A5">
        <w:rPr>
          <w:b/>
        </w:rPr>
        <w:t xml:space="preserve"> </w:t>
      </w:r>
      <w:r w:rsidR="008B54A5" w:rsidRPr="008B54A5">
        <w:t>Ņemot vēra, to, ka saņemtais preciz</w:t>
      </w:r>
      <w:r w:rsidR="008B54A5">
        <w:t>ē</w:t>
      </w:r>
      <w:r w:rsidR="008B54A5" w:rsidRPr="008B54A5">
        <w:t>jums nepapildina un negroza piedāvājumu, bet tikai izskaidro to, komisija var turpināt pretende</w:t>
      </w:r>
      <w:r w:rsidR="008B54A5">
        <w:t>n</w:t>
      </w:r>
      <w:r w:rsidR="008B54A5" w:rsidRPr="008B54A5">
        <w:t xml:space="preserve">ta piedāvājuma </w:t>
      </w:r>
      <w:r w:rsidR="008B54A5">
        <w:t>izvērtēšanu</w:t>
      </w:r>
      <w:r w:rsidR="008B54A5" w:rsidRPr="008B54A5">
        <w:t>.</w:t>
      </w:r>
    </w:p>
    <w:p w14:paraId="7A6C28D9" w14:textId="34853D7D" w:rsidR="00994D61" w:rsidRPr="00535989" w:rsidRDefault="000A6A91" w:rsidP="00246B64">
      <w:pPr>
        <w:pStyle w:val="Style1"/>
      </w:pPr>
      <w:r>
        <w:t xml:space="preserve">Izvērtējot </w:t>
      </w:r>
      <w:r w:rsidRPr="008B54A5">
        <w:t>sabiedrības ar ierobežotu atbildību “Supervizors”</w:t>
      </w:r>
      <w:r>
        <w:t xml:space="preserve"> piedāvājumu un saņemto precizējumu, </w:t>
      </w:r>
      <w:proofErr w:type="spellStart"/>
      <w:r w:rsidR="00246B64">
        <w:t>zemsliekšņa</w:t>
      </w:r>
      <w:proofErr w:type="spellEnd"/>
      <w:r w:rsidR="00246B64">
        <w:t xml:space="preserve"> </w:t>
      </w:r>
      <w:r w:rsidR="00246B64" w:rsidRPr="00702B74">
        <w:t xml:space="preserve">iepirkuma </w:t>
      </w:r>
      <w:r w:rsidR="00535989" w:rsidRPr="00702B74">
        <w:t>1. DAĻĀ</w:t>
      </w:r>
      <w:r w:rsidR="00246B64" w:rsidRPr="00702B74">
        <w:rPr>
          <w:bCs w:val="0"/>
        </w:rPr>
        <w:t xml:space="preserve"> </w:t>
      </w:r>
      <w:r w:rsidRPr="00702B74">
        <w:t>kom</w:t>
      </w:r>
      <w:r w:rsidRPr="00535989">
        <w:t>isija konstatēja,</w:t>
      </w:r>
      <w:r w:rsidR="00702B74">
        <w:t xml:space="preserve"> ka piedāvājums atbilst ziņojumā norādītajām</w:t>
      </w:r>
      <w:r w:rsidRPr="00535989">
        <w:t xml:space="preserve"> prasībām un ir piedāvājums ar viszemāko cenu. </w:t>
      </w:r>
    </w:p>
    <w:p w14:paraId="1AF7CBE3" w14:textId="041936E0" w:rsidR="00246B64" w:rsidRDefault="00246B64" w:rsidP="00246B64">
      <w:pPr>
        <w:pStyle w:val="Style1"/>
      </w:pPr>
      <w:proofErr w:type="spellStart"/>
      <w:r w:rsidRPr="00535989">
        <w:t>Zemsliekšņa</w:t>
      </w:r>
      <w:proofErr w:type="spellEnd"/>
      <w:r w:rsidRPr="00535989">
        <w:t xml:space="preserve"> iepirkuma </w:t>
      </w:r>
      <w:r w:rsidR="00750213" w:rsidRPr="00750213">
        <w:rPr>
          <w:b/>
        </w:rPr>
        <w:t>1.</w:t>
      </w:r>
      <w:r w:rsidR="00750213">
        <w:t xml:space="preserve"> </w:t>
      </w:r>
      <w:r w:rsidR="00750213" w:rsidRPr="00750213">
        <w:rPr>
          <w:b/>
        </w:rPr>
        <w:t>DAĻĀ</w:t>
      </w:r>
      <w:r w:rsidR="00750213">
        <w:t xml:space="preserve"> </w:t>
      </w:r>
      <w:r w:rsidR="00702B74">
        <w:rPr>
          <w:b/>
        </w:rPr>
        <w:t xml:space="preserve">komisija </w:t>
      </w:r>
      <w:r w:rsidRPr="009A19E1">
        <w:rPr>
          <w:b/>
        </w:rPr>
        <w:t>nolēma</w:t>
      </w:r>
      <w:r>
        <w:rPr>
          <w:b/>
        </w:rPr>
        <w:t xml:space="preserve"> </w:t>
      </w:r>
      <w:r>
        <w:t>atzīt sabiedrību</w:t>
      </w:r>
      <w:r w:rsidRPr="008940BC">
        <w:t xml:space="preserve"> ar ierobežotu atbildību "Supervizors"</w:t>
      </w:r>
      <w:r>
        <w:t xml:space="preserve"> par uzvarētāju </w:t>
      </w:r>
      <w:proofErr w:type="spellStart"/>
      <w:r>
        <w:t>zemsliekšņa</w:t>
      </w:r>
      <w:proofErr w:type="spellEnd"/>
      <w:r>
        <w:t xml:space="preserve"> iepirkuma 1.</w:t>
      </w:r>
      <w:r w:rsidR="00702B74">
        <w:t xml:space="preserve"> DAĻĀ</w:t>
      </w:r>
      <w:r>
        <w:t xml:space="preserve"> un piešķirt s</w:t>
      </w:r>
      <w:r w:rsidRPr="008940BC">
        <w:t>abiedrība</w:t>
      </w:r>
      <w:r>
        <w:t>i</w:t>
      </w:r>
      <w:r w:rsidRPr="008940BC">
        <w:t xml:space="preserve"> ar ierobežotu atbildību "Supervizors"</w:t>
      </w:r>
      <w:r>
        <w:t xml:space="preserve"> tiesības </w:t>
      </w:r>
      <w:r w:rsidRPr="00E87B2C">
        <w:t>noslēgt ar Diene</w:t>
      </w:r>
      <w:r>
        <w:t>stu līgumu par p</w:t>
      </w:r>
      <w:r w:rsidRPr="00E87B2C">
        <w:t>rofesionālās kompetences pilnveides (</w:t>
      </w:r>
      <w:proofErr w:type="spellStart"/>
      <w:r w:rsidRPr="00E87B2C">
        <w:t>supervī</w:t>
      </w:r>
      <w:r>
        <w:t>zijas</w:t>
      </w:r>
      <w:proofErr w:type="spellEnd"/>
      <w:r>
        <w:t>) pakalpojuma nodrošināšanu.</w:t>
      </w:r>
    </w:p>
    <w:p w14:paraId="39BCBDFF" w14:textId="0BAD6000" w:rsidR="009A19E1" w:rsidRPr="00246B64" w:rsidRDefault="009A19E1" w:rsidP="00246B64">
      <w:pPr>
        <w:pStyle w:val="Style1"/>
        <w:numPr>
          <w:ilvl w:val="0"/>
          <w:numId w:val="0"/>
        </w:numPr>
        <w:ind w:firstLine="426"/>
        <w:rPr>
          <w:b/>
        </w:rPr>
      </w:pPr>
      <w:r w:rsidRPr="00246B64">
        <w:rPr>
          <w:b/>
        </w:rPr>
        <w:t>Balsojums:</w:t>
      </w:r>
    </w:p>
    <w:p w14:paraId="18D1C08F" w14:textId="77777777" w:rsidR="009A19E1" w:rsidRDefault="009A19E1" w:rsidP="00246B64">
      <w:pPr>
        <w:pStyle w:val="Pamatteksts"/>
        <w:tabs>
          <w:tab w:val="left" w:pos="0"/>
        </w:tabs>
        <w:spacing w:before="157"/>
        <w:ind w:left="360" w:firstLine="66"/>
        <w:jc w:val="both"/>
      </w:pPr>
      <w:r w:rsidRPr="008946A3">
        <w:t>R.</w:t>
      </w:r>
      <w:r>
        <w:t xml:space="preserve"> </w:t>
      </w:r>
      <w:r w:rsidRPr="008946A3">
        <w:t>Vavilova – “par”</w:t>
      </w:r>
    </w:p>
    <w:p w14:paraId="41D4F2BC" w14:textId="77777777" w:rsidR="009A19E1" w:rsidRDefault="009A19E1" w:rsidP="00246B64">
      <w:pPr>
        <w:pStyle w:val="Pamatteksts"/>
        <w:tabs>
          <w:tab w:val="left" w:pos="0"/>
        </w:tabs>
        <w:spacing w:before="157"/>
        <w:ind w:left="360" w:firstLine="66"/>
        <w:jc w:val="both"/>
      </w:pPr>
      <w:r>
        <w:t>V. Loginovs</w:t>
      </w:r>
      <w:r w:rsidRPr="008946A3">
        <w:t xml:space="preserve"> – “par”</w:t>
      </w:r>
    </w:p>
    <w:p w14:paraId="5E59294E" w14:textId="0833A935" w:rsidR="009A19E1" w:rsidRDefault="009A19E1" w:rsidP="00246B64">
      <w:pPr>
        <w:pStyle w:val="Pamatteksts"/>
        <w:tabs>
          <w:tab w:val="left" w:pos="0"/>
        </w:tabs>
        <w:spacing w:before="157"/>
        <w:ind w:left="360" w:firstLine="66"/>
        <w:jc w:val="both"/>
      </w:pPr>
      <w:proofErr w:type="spellStart"/>
      <w:r>
        <w:t>O.Daļecka</w:t>
      </w:r>
      <w:proofErr w:type="spellEnd"/>
      <w:r w:rsidRPr="008946A3">
        <w:t xml:space="preserve"> – “par”</w:t>
      </w:r>
    </w:p>
    <w:p w14:paraId="2170E666" w14:textId="77777777" w:rsidR="009A19E1" w:rsidRPr="008946A3" w:rsidRDefault="009A19E1" w:rsidP="00246B64">
      <w:pPr>
        <w:pStyle w:val="Pamatteksts"/>
        <w:tabs>
          <w:tab w:val="left" w:pos="0"/>
        </w:tabs>
        <w:spacing w:before="157"/>
        <w:ind w:left="360" w:firstLine="66"/>
        <w:jc w:val="both"/>
      </w:pPr>
      <w:r>
        <w:t>M. Liniņa</w:t>
      </w:r>
      <w:r w:rsidRPr="008946A3">
        <w:t xml:space="preserve"> – “par”</w:t>
      </w:r>
    </w:p>
    <w:p w14:paraId="03439134" w14:textId="77777777" w:rsidR="009A19E1" w:rsidRPr="008946A3" w:rsidRDefault="009A19E1" w:rsidP="00246B64">
      <w:pPr>
        <w:pStyle w:val="Pamatteksts"/>
        <w:tabs>
          <w:tab w:val="left" w:pos="0"/>
        </w:tabs>
        <w:spacing w:before="157"/>
        <w:ind w:left="360" w:firstLine="66"/>
        <w:jc w:val="both"/>
      </w:pPr>
      <w:r>
        <w:t>L. Kiškoviča</w:t>
      </w:r>
      <w:r w:rsidRPr="008946A3">
        <w:t xml:space="preserve"> – “par”</w:t>
      </w:r>
    </w:p>
    <w:p w14:paraId="52262991" w14:textId="77777777" w:rsidR="009A19E1" w:rsidRPr="008946A3" w:rsidRDefault="009A19E1" w:rsidP="00246B64">
      <w:pPr>
        <w:pStyle w:val="Pamatteksts"/>
        <w:tabs>
          <w:tab w:val="left" w:pos="0"/>
        </w:tabs>
        <w:spacing w:before="157"/>
        <w:ind w:left="360" w:firstLine="66"/>
        <w:jc w:val="both"/>
      </w:pPr>
      <w:r w:rsidRPr="008946A3">
        <w:t>K.</w:t>
      </w:r>
      <w:r>
        <w:t xml:space="preserve"> </w:t>
      </w:r>
      <w:r w:rsidRPr="008946A3">
        <w:t>Cimoška – “par”</w:t>
      </w:r>
    </w:p>
    <w:p w14:paraId="78EFC6A5" w14:textId="218A01F3" w:rsidR="000C1930" w:rsidRDefault="00702B74" w:rsidP="00702B74">
      <w:pPr>
        <w:pStyle w:val="Pamatteksts"/>
        <w:tabs>
          <w:tab w:val="left" w:pos="0"/>
        </w:tabs>
        <w:spacing w:before="157"/>
        <w:jc w:val="both"/>
        <w:rPr>
          <w:i/>
          <w:iCs/>
        </w:rPr>
      </w:pPr>
      <w:r>
        <w:rPr>
          <w:i/>
          <w:iCs/>
        </w:rPr>
        <w:lastRenderedPageBreak/>
        <w:t xml:space="preserve">     </w:t>
      </w:r>
      <w:r w:rsidR="009A19E1">
        <w:rPr>
          <w:i/>
          <w:iCs/>
        </w:rPr>
        <w:t>Kopā: 6</w:t>
      </w:r>
      <w:r w:rsidR="009A19E1" w:rsidRPr="008946A3">
        <w:rPr>
          <w:i/>
          <w:iCs/>
        </w:rPr>
        <w:t xml:space="preserve"> (</w:t>
      </w:r>
      <w:r w:rsidR="009A19E1">
        <w:rPr>
          <w:i/>
          <w:iCs/>
        </w:rPr>
        <w:t>sešas</w:t>
      </w:r>
      <w:r w:rsidR="009A19E1" w:rsidRPr="008946A3">
        <w:rPr>
          <w:i/>
          <w:iCs/>
        </w:rPr>
        <w:t>) balsis “par”, “pret” – nav, „atturas” – nav.</w:t>
      </w:r>
    </w:p>
    <w:p w14:paraId="7C0F1C91" w14:textId="51712941" w:rsidR="00E203E9" w:rsidRDefault="00E203E9" w:rsidP="00246B64">
      <w:pPr>
        <w:pStyle w:val="Pamatteksts"/>
        <w:spacing w:before="120"/>
        <w:jc w:val="both"/>
        <w:rPr>
          <w:color w:val="000000" w:themeColor="text1"/>
        </w:rPr>
      </w:pPr>
    </w:p>
    <w:p w14:paraId="6034B638" w14:textId="0EDB9B92" w:rsidR="00D83B0F" w:rsidRPr="008946A3" w:rsidRDefault="00D83B0F" w:rsidP="00E203E9">
      <w:pPr>
        <w:pStyle w:val="Pamatteksts"/>
        <w:spacing w:before="120"/>
        <w:ind w:firstLine="284"/>
        <w:jc w:val="both"/>
        <w:rPr>
          <w:color w:val="000000" w:themeColor="text1"/>
        </w:rPr>
      </w:pPr>
      <w:r w:rsidRPr="008946A3">
        <w:rPr>
          <w:color w:val="000000" w:themeColor="text1"/>
        </w:rPr>
        <w:t>Sēde paziņota par slēgtu plkst</w:t>
      </w:r>
      <w:r w:rsidRPr="00142E5F">
        <w:rPr>
          <w:color w:val="000000" w:themeColor="text1"/>
        </w:rPr>
        <w:t xml:space="preserve">. </w:t>
      </w:r>
      <w:r w:rsidR="008B54A5">
        <w:rPr>
          <w:color w:val="000000" w:themeColor="text1"/>
        </w:rPr>
        <w:t>11</w:t>
      </w:r>
      <w:r w:rsidR="00E44C4C" w:rsidRPr="00142E5F">
        <w:rPr>
          <w:color w:val="000000" w:themeColor="text1"/>
        </w:rPr>
        <w:t>:</w:t>
      </w:r>
      <w:r w:rsidR="008B54A5">
        <w:rPr>
          <w:color w:val="000000" w:themeColor="text1"/>
        </w:rPr>
        <w:t>20</w:t>
      </w:r>
    </w:p>
    <w:p w14:paraId="613F7CED" w14:textId="0C165303" w:rsidR="00D83B0F" w:rsidRPr="008946A3" w:rsidRDefault="00D83B0F" w:rsidP="00E203E9">
      <w:pPr>
        <w:pStyle w:val="Pamatteksts"/>
        <w:spacing w:before="120"/>
        <w:ind w:firstLine="284"/>
      </w:pPr>
      <w:r w:rsidRPr="008946A3">
        <w:t xml:space="preserve">Protokols ir sastādīts uz </w:t>
      </w:r>
      <w:r w:rsidR="008B54A5">
        <w:t>2</w:t>
      </w:r>
      <w:r w:rsidRPr="008946A3">
        <w:t xml:space="preserve"> lpp.</w:t>
      </w:r>
    </w:p>
    <w:p w14:paraId="5BA8703B" w14:textId="77777777" w:rsidR="00D83B0F" w:rsidRPr="008946A3" w:rsidRDefault="00D83B0F" w:rsidP="00CE2689">
      <w:pPr>
        <w:pStyle w:val="Pamatteksts"/>
        <w:spacing w:before="9"/>
        <w:ind w:hanging="80"/>
      </w:pPr>
    </w:p>
    <w:p w14:paraId="67E662FE" w14:textId="442A1A57" w:rsidR="00D83B0F" w:rsidRDefault="00006EE2" w:rsidP="00E203E9">
      <w:pPr>
        <w:spacing w:after="240"/>
      </w:pPr>
      <w:r w:rsidRPr="008946A3">
        <w:t xml:space="preserve">    </w:t>
      </w:r>
      <w:r w:rsidR="00E203E9">
        <w:t xml:space="preserve"> </w:t>
      </w:r>
      <w:r w:rsidRPr="008946A3">
        <w:t xml:space="preserve">Sēdes dalībnieki:                                                </w:t>
      </w:r>
      <w:r w:rsidR="00A04579" w:rsidRPr="008946A3">
        <w:t xml:space="preserve">                                                     </w:t>
      </w:r>
      <w:r w:rsidR="00E203E9">
        <w:t xml:space="preserve"> </w:t>
      </w:r>
      <w:proofErr w:type="spellStart"/>
      <w:r w:rsidRPr="008946A3">
        <w:t>R.Vavilova</w:t>
      </w:r>
      <w:proofErr w:type="spellEnd"/>
    </w:p>
    <w:p w14:paraId="610BCAE0" w14:textId="2ADDE3F9" w:rsidR="00006EE2" w:rsidRDefault="00142E5F" w:rsidP="00CE2689">
      <w:pPr>
        <w:spacing w:after="240"/>
        <w:ind w:hanging="7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V.Loginovs</w:t>
      </w:r>
      <w:proofErr w:type="spellEnd"/>
      <w:r w:rsidR="00A04579" w:rsidRPr="008946A3">
        <w:t xml:space="preserve">  </w:t>
      </w:r>
    </w:p>
    <w:p w14:paraId="1E415CDD" w14:textId="76959655" w:rsidR="00E203E9" w:rsidRPr="008946A3" w:rsidRDefault="00E203E9" w:rsidP="00E203E9">
      <w:pPr>
        <w:spacing w:after="240"/>
        <w:ind w:left="7200"/>
      </w:pPr>
      <w:r>
        <w:t xml:space="preserve">   </w:t>
      </w:r>
      <w:proofErr w:type="spellStart"/>
      <w:r>
        <w:t>O.Daļecka</w:t>
      </w:r>
      <w:proofErr w:type="spellEnd"/>
    </w:p>
    <w:p w14:paraId="2EDF19A2" w14:textId="7B4CFAD9" w:rsidR="002A2BBB" w:rsidRDefault="003459E3" w:rsidP="00CE2689">
      <w:pPr>
        <w:tabs>
          <w:tab w:val="left" w:pos="6105"/>
        </w:tabs>
      </w:pPr>
      <w:r w:rsidRPr="008946A3">
        <w:tab/>
      </w:r>
      <w:r w:rsidR="00A04579" w:rsidRPr="008946A3">
        <w:t xml:space="preserve">                       </w:t>
      </w:r>
      <w:proofErr w:type="spellStart"/>
      <w:r w:rsidR="00142E5F">
        <w:t>M.Liniņa</w:t>
      </w:r>
      <w:proofErr w:type="spellEnd"/>
    </w:p>
    <w:p w14:paraId="4338778A" w14:textId="77777777" w:rsidR="002A2BBB" w:rsidRDefault="002A2BBB" w:rsidP="00CE2689">
      <w:pPr>
        <w:tabs>
          <w:tab w:val="left" w:pos="6105"/>
        </w:tabs>
      </w:pPr>
      <w:r>
        <w:t xml:space="preserve">                                                                                                                                      </w:t>
      </w:r>
    </w:p>
    <w:p w14:paraId="1C72E245" w14:textId="0D3B69AE" w:rsidR="00006EE2" w:rsidRDefault="002A2BBB" w:rsidP="00CE2689">
      <w:pPr>
        <w:tabs>
          <w:tab w:val="left" w:pos="6105"/>
        </w:tabs>
      </w:pPr>
      <w:r>
        <w:tab/>
      </w:r>
      <w:r>
        <w:tab/>
      </w:r>
      <w:r>
        <w:tab/>
        <w:t xml:space="preserve">   </w:t>
      </w:r>
      <w:proofErr w:type="spellStart"/>
      <w:r w:rsidR="00142E5F">
        <w:t>L.Kiškoviča</w:t>
      </w:r>
      <w:proofErr w:type="spellEnd"/>
      <w:r w:rsidR="003459E3" w:rsidRPr="008946A3">
        <w:t xml:space="preserve"> </w:t>
      </w:r>
    </w:p>
    <w:p w14:paraId="6A7DC5BC" w14:textId="77777777" w:rsidR="00612796" w:rsidRDefault="00612796" w:rsidP="00CE2689">
      <w:pPr>
        <w:tabs>
          <w:tab w:val="left" w:pos="6105"/>
        </w:tabs>
      </w:pPr>
    </w:p>
    <w:p w14:paraId="315ECADD" w14:textId="120EC8A4" w:rsidR="00612796" w:rsidRPr="008946A3" w:rsidRDefault="00612796" w:rsidP="00CE2689">
      <w:pPr>
        <w:tabs>
          <w:tab w:val="left" w:pos="6105"/>
        </w:tabs>
      </w:pPr>
      <w:r>
        <w:tab/>
      </w:r>
      <w:r>
        <w:tab/>
      </w:r>
      <w:r>
        <w:tab/>
        <w:t xml:space="preserve">   </w:t>
      </w:r>
      <w:proofErr w:type="spellStart"/>
      <w:r>
        <w:t>K.Cimoška</w:t>
      </w:r>
      <w:proofErr w:type="spellEnd"/>
    </w:p>
    <w:p w14:paraId="14DA727B" w14:textId="77777777" w:rsidR="003459E3" w:rsidRPr="008946A3" w:rsidRDefault="003459E3" w:rsidP="00CE2689"/>
    <w:p w14:paraId="607A6DB2" w14:textId="4F0C04C5" w:rsidR="00006EE2" w:rsidRDefault="003459E3" w:rsidP="00E203E9">
      <w:pPr>
        <w:ind w:firstLine="284"/>
      </w:pPr>
      <w:r w:rsidRPr="008946A3">
        <w:t>Protokolē:</w:t>
      </w:r>
      <w:r w:rsidRPr="008946A3">
        <w:tab/>
        <w:t xml:space="preserve">                                                                                  </w:t>
      </w:r>
      <w:r w:rsidR="00A04579" w:rsidRPr="008946A3">
        <w:t xml:space="preserve">                       </w:t>
      </w:r>
      <w:r w:rsidRPr="008946A3">
        <w:t xml:space="preserve">   </w:t>
      </w:r>
      <w:proofErr w:type="spellStart"/>
      <w:r w:rsidR="00A04579" w:rsidRPr="008946A3">
        <w:t>K.Cimoška</w:t>
      </w:r>
      <w:proofErr w:type="spellEnd"/>
    </w:p>
    <w:p w14:paraId="04F6A9B6" w14:textId="77777777" w:rsidR="00006EE2" w:rsidRDefault="00006EE2" w:rsidP="00CE2689">
      <w:pPr>
        <w:pStyle w:val="Pamatteksts"/>
        <w:spacing w:before="4"/>
        <w:ind w:right="1763"/>
      </w:pPr>
    </w:p>
    <w:sectPr w:rsidR="00006EE2" w:rsidSect="009963F9">
      <w:footerReference w:type="default" r:id="rId9"/>
      <w:pgSz w:w="11910" w:h="16840"/>
      <w:pgMar w:top="1134" w:right="1134" w:bottom="1134" w:left="1701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E203E9" w:rsidRDefault="00E203E9" w:rsidP="001C2EB8">
      <w:r>
        <w:separator/>
      </w:r>
    </w:p>
  </w:endnote>
  <w:endnote w:type="continuationSeparator" w:id="0">
    <w:p w14:paraId="10C8179B" w14:textId="77777777" w:rsidR="00E203E9" w:rsidRDefault="00E203E9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E203E9" w:rsidRDefault="00E203E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F5" w:rsidRPr="00A125F5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E203E9" w:rsidRDefault="00E203E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E203E9" w:rsidRDefault="00E203E9" w:rsidP="001C2EB8">
      <w:r>
        <w:separator/>
      </w:r>
    </w:p>
  </w:footnote>
  <w:footnote w:type="continuationSeparator" w:id="0">
    <w:p w14:paraId="2FBD8AA3" w14:textId="77777777" w:rsidR="00E203E9" w:rsidRDefault="00E203E9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053"/>
    <w:multiLevelType w:val="hybridMultilevel"/>
    <w:tmpl w:val="84427628"/>
    <w:lvl w:ilvl="0" w:tplc="74229F52">
      <w:start w:val="1"/>
      <w:numFmt w:val="decimal"/>
      <w:pStyle w:val="Style1"/>
      <w:lvlText w:val="%1."/>
      <w:lvlJc w:val="left"/>
      <w:pPr>
        <w:ind w:left="92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2C07FDD"/>
    <w:multiLevelType w:val="hybridMultilevel"/>
    <w:tmpl w:val="A3D8119A"/>
    <w:lvl w:ilvl="0" w:tplc="AD64409E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6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0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3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2490415"/>
    <w:multiLevelType w:val="multilevel"/>
    <w:tmpl w:val="9AE6E3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6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7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9" w15:restartNumberingAfterBreak="0">
    <w:nsid w:val="72B25AF2"/>
    <w:multiLevelType w:val="multilevel"/>
    <w:tmpl w:val="9AE6E3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0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18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1"/>
  </w:num>
  <w:num w:numId="13">
    <w:abstractNumId w:val="8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2"/>
    <w:lvlOverride w:ilvl="0">
      <w:startOverride w:val="11"/>
    </w:lvlOverride>
  </w:num>
  <w:num w:numId="19">
    <w:abstractNumId w:val="5"/>
    <w:lvlOverride w:ilvl="0">
      <w:startOverride w:val="2"/>
    </w:lvlOverride>
  </w:num>
  <w:num w:numId="20">
    <w:abstractNumId w:val="20"/>
  </w:num>
  <w:num w:numId="21">
    <w:abstractNumId w:val="14"/>
  </w:num>
  <w:num w:numId="22">
    <w:abstractNumId w:val="10"/>
  </w:num>
  <w:num w:numId="23">
    <w:abstractNumId w:val="1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87289"/>
    <w:rsid w:val="000A3407"/>
    <w:rsid w:val="000A6A91"/>
    <w:rsid w:val="000B2980"/>
    <w:rsid w:val="000B6568"/>
    <w:rsid w:val="000C1930"/>
    <w:rsid w:val="000D37D7"/>
    <w:rsid w:val="000E1D20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2E5F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A0AA5"/>
    <w:rsid w:val="001B0AF0"/>
    <w:rsid w:val="001C2EB8"/>
    <w:rsid w:val="001D1F18"/>
    <w:rsid w:val="001D5C57"/>
    <w:rsid w:val="001D7157"/>
    <w:rsid w:val="001F1FDD"/>
    <w:rsid w:val="001F2D70"/>
    <w:rsid w:val="001F6A0C"/>
    <w:rsid w:val="0020346E"/>
    <w:rsid w:val="00204016"/>
    <w:rsid w:val="00204B3F"/>
    <w:rsid w:val="00206EF2"/>
    <w:rsid w:val="00210B41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46B64"/>
    <w:rsid w:val="002511A7"/>
    <w:rsid w:val="002540BA"/>
    <w:rsid w:val="002560AF"/>
    <w:rsid w:val="00260113"/>
    <w:rsid w:val="00276C19"/>
    <w:rsid w:val="00283327"/>
    <w:rsid w:val="002A0F5B"/>
    <w:rsid w:val="002A198C"/>
    <w:rsid w:val="002A2BBB"/>
    <w:rsid w:val="002B3839"/>
    <w:rsid w:val="002B4303"/>
    <w:rsid w:val="002C0E34"/>
    <w:rsid w:val="002C5998"/>
    <w:rsid w:val="002C7E25"/>
    <w:rsid w:val="002D230E"/>
    <w:rsid w:val="002D2DBF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106E7"/>
    <w:rsid w:val="00325A35"/>
    <w:rsid w:val="00332FEE"/>
    <w:rsid w:val="003337F4"/>
    <w:rsid w:val="00341E25"/>
    <w:rsid w:val="0034266A"/>
    <w:rsid w:val="003459E3"/>
    <w:rsid w:val="00353188"/>
    <w:rsid w:val="00354CBF"/>
    <w:rsid w:val="00373DD1"/>
    <w:rsid w:val="00381DCB"/>
    <w:rsid w:val="003901AE"/>
    <w:rsid w:val="00392345"/>
    <w:rsid w:val="0039737A"/>
    <w:rsid w:val="003978A9"/>
    <w:rsid w:val="00397CEB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37E3"/>
    <w:rsid w:val="0048612B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35989"/>
    <w:rsid w:val="00540447"/>
    <w:rsid w:val="00545ACF"/>
    <w:rsid w:val="0056617C"/>
    <w:rsid w:val="00581457"/>
    <w:rsid w:val="00582AF4"/>
    <w:rsid w:val="005A4F8D"/>
    <w:rsid w:val="005B5167"/>
    <w:rsid w:val="005E055A"/>
    <w:rsid w:val="005E6ABA"/>
    <w:rsid w:val="005F6E4B"/>
    <w:rsid w:val="005F74C5"/>
    <w:rsid w:val="00601966"/>
    <w:rsid w:val="00603A77"/>
    <w:rsid w:val="00611A79"/>
    <w:rsid w:val="00612796"/>
    <w:rsid w:val="006141FC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02B74"/>
    <w:rsid w:val="00716027"/>
    <w:rsid w:val="00723104"/>
    <w:rsid w:val="00725190"/>
    <w:rsid w:val="00727037"/>
    <w:rsid w:val="0073212C"/>
    <w:rsid w:val="00732237"/>
    <w:rsid w:val="00744F07"/>
    <w:rsid w:val="00750213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05B28"/>
    <w:rsid w:val="0081459D"/>
    <w:rsid w:val="00820E7F"/>
    <w:rsid w:val="00837844"/>
    <w:rsid w:val="00844439"/>
    <w:rsid w:val="00845B13"/>
    <w:rsid w:val="0085592C"/>
    <w:rsid w:val="00873B7B"/>
    <w:rsid w:val="00890C85"/>
    <w:rsid w:val="008940BC"/>
    <w:rsid w:val="008946A3"/>
    <w:rsid w:val="00896BD1"/>
    <w:rsid w:val="008B033F"/>
    <w:rsid w:val="008B2D1D"/>
    <w:rsid w:val="008B54A5"/>
    <w:rsid w:val="008C55FA"/>
    <w:rsid w:val="008C6B0C"/>
    <w:rsid w:val="008D2DAA"/>
    <w:rsid w:val="008D5989"/>
    <w:rsid w:val="008D69F1"/>
    <w:rsid w:val="008E4A94"/>
    <w:rsid w:val="008F481F"/>
    <w:rsid w:val="008F50C0"/>
    <w:rsid w:val="00911149"/>
    <w:rsid w:val="0092167D"/>
    <w:rsid w:val="00926DDD"/>
    <w:rsid w:val="00947058"/>
    <w:rsid w:val="00950009"/>
    <w:rsid w:val="009570F1"/>
    <w:rsid w:val="009614A2"/>
    <w:rsid w:val="009820C0"/>
    <w:rsid w:val="00982770"/>
    <w:rsid w:val="00994D61"/>
    <w:rsid w:val="009963F9"/>
    <w:rsid w:val="009A19E1"/>
    <w:rsid w:val="009A6189"/>
    <w:rsid w:val="009A6D18"/>
    <w:rsid w:val="009A7A68"/>
    <w:rsid w:val="009B36C8"/>
    <w:rsid w:val="009B3A42"/>
    <w:rsid w:val="009F2E8A"/>
    <w:rsid w:val="00A02811"/>
    <w:rsid w:val="00A04579"/>
    <w:rsid w:val="00A05FD8"/>
    <w:rsid w:val="00A1032D"/>
    <w:rsid w:val="00A124BB"/>
    <w:rsid w:val="00A125F5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96378"/>
    <w:rsid w:val="00AA0305"/>
    <w:rsid w:val="00AA4921"/>
    <w:rsid w:val="00AB57C8"/>
    <w:rsid w:val="00AC1D7C"/>
    <w:rsid w:val="00AC2E3F"/>
    <w:rsid w:val="00AC7AE5"/>
    <w:rsid w:val="00AD272E"/>
    <w:rsid w:val="00AD2EC9"/>
    <w:rsid w:val="00AE029A"/>
    <w:rsid w:val="00AE4FA4"/>
    <w:rsid w:val="00B01B42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2FE3"/>
    <w:rsid w:val="00C903D9"/>
    <w:rsid w:val="00C90E11"/>
    <w:rsid w:val="00CB1C15"/>
    <w:rsid w:val="00CB7F4E"/>
    <w:rsid w:val="00CE2689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69FA"/>
    <w:rsid w:val="00DC1DC2"/>
    <w:rsid w:val="00DC2887"/>
    <w:rsid w:val="00DD01CB"/>
    <w:rsid w:val="00DD45DF"/>
    <w:rsid w:val="00DE3AC7"/>
    <w:rsid w:val="00DF7D65"/>
    <w:rsid w:val="00E203E9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636E"/>
    <w:rsid w:val="00E86664"/>
    <w:rsid w:val="00E87B2C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0C28"/>
    <w:rsid w:val="00F74333"/>
    <w:rsid w:val="00F76918"/>
    <w:rsid w:val="00F87572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8B54A5"/>
    <w:pPr>
      <w:widowControl/>
      <w:numPr>
        <w:numId w:val="25"/>
      </w:numPr>
      <w:tabs>
        <w:tab w:val="left" w:pos="709"/>
        <w:tab w:val="left" w:pos="1418"/>
        <w:tab w:val="left" w:pos="1843"/>
        <w:tab w:val="left" w:pos="2127"/>
      </w:tabs>
      <w:autoSpaceDE/>
      <w:autoSpaceDN/>
      <w:spacing w:after="120"/>
      <w:ind w:left="426" w:hanging="284"/>
      <w:jc w:val="both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cimoska@socd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EBDAC-C46D-444F-BE8F-9A8ED010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15</cp:revision>
  <cp:lastPrinted>2024-05-27T09:15:00Z</cp:lastPrinted>
  <dcterms:created xsi:type="dcterms:W3CDTF">2024-02-21T13:21:00Z</dcterms:created>
  <dcterms:modified xsi:type="dcterms:W3CDTF">2024-05-27T09:18:00Z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