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5984D1" w14:textId="77777777" w:rsidR="00DB1A18" w:rsidRPr="00291821" w:rsidRDefault="00DB1A18" w:rsidP="008020A2">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349363E" w14:textId="77777777" w:rsidR="00DB1A18" w:rsidRPr="00291821" w:rsidRDefault="00DB1A18" w:rsidP="008020A2">
            <w:pPr>
              <w:jc w:val="both"/>
            </w:pPr>
            <w:r w:rsidRPr="00291821">
              <w:t xml:space="preserve"> - Cenu aptauja zemsliekšņa iepirkumā tiek veikta, lai nodrošinātu Publiskas personas finanšu līdzekļu un mantas izšķērdēšanas novēršanas likuma 3.panta trešās daļas prasības. </w:t>
            </w:r>
          </w:p>
          <w:p w14:paraId="0AB2CD28" w14:textId="77777777" w:rsidR="00DB1A18" w:rsidRPr="007D783F" w:rsidRDefault="00DB1A18" w:rsidP="008020A2">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ipersaite"/>
                </w:rPr>
                <w:t>www.daugavpils.lv</w:t>
              </w:r>
            </w:hyperlink>
            <w:r w:rsidRPr="00291821">
              <w:t>,</w:t>
            </w:r>
            <w:r>
              <w:t xml:space="preserve"> vai sagatavo un nosūta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r w:rsidR="00DB1A18">
        <w:t>Ē.Ševčenko</w:t>
      </w:r>
    </w:p>
    <w:p w14:paraId="61F66ECB" w14:textId="350CA7E8" w:rsidR="00D85905" w:rsidRDefault="00D85905" w:rsidP="00D85905">
      <w:pPr>
        <w:jc w:val="right"/>
        <w:rPr>
          <w:bCs/>
          <w:caps/>
        </w:rPr>
      </w:pPr>
      <w:r>
        <w:rPr>
          <w:bCs/>
        </w:rPr>
        <w:t xml:space="preserve">Daugavpilī, 2023.gada </w:t>
      </w:r>
      <w:r w:rsidR="0009507A">
        <w:rPr>
          <w:bCs/>
        </w:rPr>
        <w:t>7</w:t>
      </w:r>
      <w:r>
        <w:rPr>
          <w:bCs/>
        </w:rPr>
        <w:t>.</w:t>
      </w:r>
      <w:r w:rsidR="00DC2BE2">
        <w:rPr>
          <w:bCs/>
        </w:rPr>
        <w:t>dece</w:t>
      </w:r>
      <w:r w:rsidR="0000585B">
        <w:rPr>
          <w:bCs/>
        </w:rPr>
        <w:t>m</w:t>
      </w:r>
      <w:r w:rsidR="00223E5F">
        <w:rPr>
          <w:bCs/>
        </w:rPr>
        <w:t>brī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75AC8A4E" w:rsidR="00E939B6" w:rsidRDefault="00E939B6" w:rsidP="00E939B6">
      <w:pPr>
        <w:jc w:val="center"/>
        <w:rPr>
          <w:b/>
          <w:bCs/>
          <w:lang w:eastAsia="en-US"/>
        </w:rPr>
      </w:pPr>
      <w:bookmarkStart w:id="0" w:name="_Hlk144894371"/>
      <w:r>
        <w:rPr>
          <w:b/>
          <w:bCs/>
          <w:lang w:eastAsia="en-US"/>
        </w:rPr>
        <w:t>„</w:t>
      </w:r>
      <w:r w:rsidR="007816D5" w:rsidRPr="007816D5">
        <w:t xml:space="preserve"> </w:t>
      </w:r>
      <w:r w:rsidR="007816D5" w:rsidRPr="007816D5">
        <w:rPr>
          <w:b/>
          <w:bCs/>
          <w:caps/>
        </w:rPr>
        <w:t>Reģionālā Basketbola Līgas pasākuma tehniskais nodrošinājums</w:t>
      </w:r>
      <w:r w:rsidRPr="00EC6306">
        <w:rPr>
          <w:b/>
          <w:bCs/>
          <w:lang w:eastAsia="en-US"/>
        </w:rPr>
        <w:t>”</w:t>
      </w:r>
    </w:p>
    <w:p w14:paraId="30A40118" w14:textId="77777777" w:rsidR="00254C4D" w:rsidRPr="00816C1F" w:rsidRDefault="00254C4D"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1FBCDF6E"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7816D5">
              <w:rPr>
                <w:color w:val="0D0D0D" w:themeColor="text1" w:themeTint="F2"/>
                <w:lang w:eastAsia="en-US"/>
              </w:rPr>
              <w:t>direktors Ēriks Ševčenko</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444263EC"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DC2BE2">
              <w:rPr>
                <w:color w:val="0D0D0D" w:themeColor="text1" w:themeTint="F2"/>
                <w:lang w:eastAsia="en-US"/>
              </w:rPr>
              <w:t xml:space="preserve"> 2</w:t>
            </w:r>
            <w:r w:rsidR="007816D5">
              <w:rPr>
                <w:color w:val="0D0D0D" w:themeColor="text1" w:themeTint="F2"/>
                <w:lang w:eastAsia="en-US"/>
              </w:rPr>
              <w:t>6230204</w:t>
            </w:r>
            <w:r w:rsidR="00E20ECC" w:rsidRPr="00156970">
              <w:rPr>
                <w:color w:val="0D0D0D" w:themeColor="text1" w:themeTint="F2"/>
                <w:lang w:eastAsia="en-US"/>
              </w:rPr>
              <w:t xml:space="preserve">, e-pasts: </w:t>
            </w:r>
            <w:hyperlink r:id="rId9"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7B00759D"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D85905">
        <w:rPr>
          <w:b/>
          <w:i/>
        </w:rPr>
        <w:t>3</w:t>
      </w:r>
      <w:r w:rsidR="005957E6" w:rsidRPr="00E917ED">
        <w:rPr>
          <w:b/>
          <w:i/>
        </w:rPr>
        <w:t>_</w:t>
      </w:r>
      <w:r w:rsidR="007816D5">
        <w:rPr>
          <w:b/>
          <w:i/>
        </w:rPr>
        <w:t>10</w:t>
      </w:r>
      <w:r w:rsidR="007371A8" w:rsidRPr="00E917ED">
        <w:rPr>
          <w:b/>
          <w:i/>
        </w:rPr>
        <w:t>N</w:t>
      </w:r>
    </w:p>
    <w:p w14:paraId="11FAEA54" w14:textId="5D5F02F1"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DC2BE2">
        <w:rPr>
          <w:bCs/>
          <w:color w:val="000000"/>
        </w:rPr>
        <w:t>0</w:t>
      </w:r>
      <w:r w:rsidR="00BB371A">
        <w:rPr>
          <w:bCs/>
          <w:color w:val="000000"/>
        </w:rPr>
        <w:t>6</w:t>
      </w:r>
      <w:r w:rsidR="002E35D1">
        <w:rPr>
          <w:bCs/>
          <w:color w:val="000000"/>
        </w:rPr>
        <w:t>.</w:t>
      </w:r>
      <w:r w:rsidR="00215E85">
        <w:rPr>
          <w:bCs/>
          <w:color w:val="000000"/>
        </w:rPr>
        <w:t>1</w:t>
      </w:r>
      <w:r w:rsidR="00DC2BE2">
        <w:rPr>
          <w:bCs/>
          <w:color w:val="000000"/>
        </w:rPr>
        <w:t>2</w:t>
      </w:r>
      <w:r w:rsidR="002E35D1">
        <w:rPr>
          <w:bCs/>
          <w:color w:val="000000"/>
        </w:rPr>
        <w:t>.202</w:t>
      </w:r>
      <w:r w:rsidR="00D85905">
        <w:rPr>
          <w:bCs/>
          <w:color w:val="000000"/>
        </w:rPr>
        <w:t>3</w:t>
      </w:r>
      <w:r w:rsidR="00223E5F">
        <w:rPr>
          <w:bCs/>
          <w:color w:val="000000"/>
        </w:rPr>
        <w:t>.</w:t>
      </w:r>
    </w:p>
    <w:p w14:paraId="0048E037" w14:textId="55131B6E"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7816D5" w:rsidRPr="007816D5">
        <w:t xml:space="preserve"> Reģionālā Basketbola Līga</w:t>
      </w:r>
      <w:r w:rsidR="007816D5">
        <w:t>s pasākuma tehniskais nodrošinājums</w:t>
      </w:r>
      <w:r w:rsidR="00C87846" w:rsidRPr="00C87846">
        <w:rPr>
          <w:lang w:eastAsia="en-US"/>
        </w:rPr>
        <w:t>”</w:t>
      </w:r>
      <w:r w:rsidR="00DB1A18" w:rsidRPr="00DB1A18">
        <w:t>.</w:t>
      </w:r>
      <w:bookmarkEnd w:id="1"/>
    </w:p>
    <w:p w14:paraId="545F8298" w14:textId="06424E77" w:rsidR="00E939B6" w:rsidRPr="008A72CA" w:rsidRDefault="00E939B6" w:rsidP="0031422E">
      <w:pPr>
        <w:numPr>
          <w:ilvl w:val="0"/>
          <w:numId w:val="5"/>
        </w:numPr>
        <w:tabs>
          <w:tab w:val="num" w:pos="426"/>
        </w:tabs>
        <w:suppressAutoHyphens w:val="0"/>
        <w:spacing w:after="120"/>
        <w:ind w:left="0" w:firstLine="0"/>
        <w:jc w:val="both"/>
        <w:rPr>
          <w:b/>
          <w:bCs/>
          <w:lang w:eastAsia="en-US"/>
        </w:rPr>
      </w:pPr>
      <w:r w:rsidRPr="008A72CA">
        <w:rPr>
          <w:b/>
          <w:bCs/>
          <w:lang w:eastAsia="en-US"/>
        </w:rPr>
        <w:t>Paredzamā līgumcena:</w:t>
      </w:r>
      <w:r w:rsidR="00935012" w:rsidRPr="008A72CA">
        <w:rPr>
          <w:bCs/>
          <w:lang w:eastAsia="en-US"/>
        </w:rPr>
        <w:t xml:space="preserve"> kopējā </w:t>
      </w:r>
      <w:r w:rsidR="00EB053A" w:rsidRPr="008A72CA">
        <w:rPr>
          <w:bCs/>
          <w:lang w:eastAsia="en-US"/>
        </w:rPr>
        <w:t>iepirkum</w:t>
      </w:r>
      <w:r w:rsidR="00A74770" w:rsidRPr="008A72CA">
        <w:rPr>
          <w:bCs/>
          <w:lang w:eastAsia="en-US"/>
        </w:rPr>
        <w:t>a</w:t>
      </w:r>
      <w:r w:rsidR="00EB053A" w:rsidRPr="008A72CA">
        <w:rPr>
          <w:bCs/>
          <w:lang w:eastAsia="en-US"/>
        </w:rPr>
        <w:t xml:space="preserve"> </w:t>
      </w:r>
      <w:r w:rsidR="00935012" w:rsidRPr="008A72CA">
        <w:rPr>
          <w:bCs/>
          <w:lang w:eastAsia="en-US"/>
        </w:rPr>
        <w:t>cena</w:t>
      </w:r>
      <w:r w:rsidR="00935012" w:rsidRPr="008A72CA">
        <w:t xml:space="preserve"> – </w:t>
      </w:r>
      <w:r w:rsidR="00816C1F" w:rsidRPr="00684D1B">
        <w:rPr>
          <w:b/>
        </w:rPr>
        <w:t xml:space="preserve">EUR </w:t>
      </w:r>
      <w:r w:rsidR="00EC4914" w:rsidRPr="00684D1B">
        <w:rPr>
          <w:b/>
          <w:bCs/>
        </w:rPr>
        <w:t>9</w:t>
      </w:r>
      <w:r w:rsidR="007816D5">
        <w:rPr>
          <w:b/>
          <w:bCs/>
        </w:rPr>
        <w:t>999</w:t>
      </w:r>
      <w:r w:rsidR="0031422E" w:rsidRPr="00684D1B">
        <w:rPr>
          <w:b/>
          <w:bCs/>
        </w:rPr>
        <w:t>,</w:t>
      </w:r>
      <w:r w:rsidR="007816D5">
        <w:rPr>
          <w:b/>
          <w:bCs/>
        </w:rPr>
        <w:t>99</w:t>
      </w:r>
      <w:r w:rsidR="00900C9B" w:rsidRPr="00684D1B">
        <w:t xml:space="preserve"> </w:t>
      </w:r>
      <w:r w:rsidR="00312D1B" w:rsidRPr="00684D1B">
        <w:t>(</w:t>
      </w:r>
      <w:r w:rsidR="00EC4914" w:rsidRPr="00684D1B">
        <w:t>deviņi</w:t>
      </w:r>
      <w:r w:rsidR="00900C9B" w:rsidRPr="00684D1B">
        <w:t xml:space="preserve"> </w:t>
      </w:r>
      <w:r w:rsidR="00457B98" w:rsidRPr="00684D1B">
        <w:t>tūk</w:t>
      </w:r>
      <w:r w:rsidR="00326D01" w:rsidRPr="00684D1B">
        <w:t xml:space="preserve">stoši </w:t>
      </w:r>
      <w:r w:rsidR="007816D5">
        <w:t>deviņi</w:t>
      </w:r>
      <w:r w:rsidR="00185B85" w:rsidRPr="00684D1B">
        <w:t xml:space="preserve"> </w:t>
      </w:r>
      <w:r w:rsidR="00B06F09" w:rsidRPr="00684D1B">
        <w:t>simt</w:t>
      </w:r>
      <w:r w:rsidR="00185B85" w:rsidRPr="00684D1B">
        <w:t>i</w:t>
      </w:r>
      <w:r w:rsidR="00110609" w:rsidRPr="00684D1B">
        <w:t xml:space="preserve"> </w:t>
      </w:r>
      <w:r w:rsidR="00CB70E3" w:rsidRPr="00684D1B">
        <w:t>d</w:t>
      </w:r>
      <w:r w:rsidR="007816D5">
        <w:t>eviņ</w:t>
      </w:r>
      <w:r w:rsidR="00CB70E3" w:rsidRPr="00684D1B">
        <w:t xml:space="preserve">desmit </w:t>
      </w:r>
      <w:r w:rsidR="007816D5">
        <w:t>deviņi</w:t>
      </w:r>
      <w:r w:rsidR="00C87DA2" w:rsidRPr="00684D1B">
        <w:t xml:space="preserve"> </w:t>
      </w:r>
      <w:r w:rsidR="00816C1F" w:rsidRPr="00684D1B">
        <w:t>e</w:t>
      </w:r>
      <w:r w:rsidR="00EB053A" w:rsidRPr="00684D1B">
        <w:t>i</w:t>
      </w:r>
      <w:r w:rsidR="00816C1F" w:rsidRPr="00684D1B">
        <w:t>ro</w:t>
      </w:r>
      <w:r w:rsidR="00110609" w:rsidRPr="00684D1B">
        <w:t xml:space="preserve"> un</w:t>
      </w:r>
      <w:r w:rsidR="00816C1F" w:rsidRPr="00684D1B">
        <w:t xml:space="preserve"> </w:t>
      </w:r>
      <w:r w:rsidR="007816D5">
        <w:t>99</w:t>
      </w:r>
      <w:r w:rsidR="000F7444" w:rsidRPr="00684D1B">
        <w:t xml:space="preserve"> cent</w:t>
      </w:r>
      <w:r w:rsidR="007816D5">
        <w:t>i</w:t>
      </w:r>
      <w:r w:rsidR="000F7444" w:rsidRPr="00684D1B">
        <w:t>)</w:t>
      </w:r>
      <w:r w:rsidR="008A72CA" w:rsidRPr="00684D1B">
        <w:t xml:space="preserve"> bez PVN</w:t>
      </w:r>
      <w:r w:rsidR="00900C9B" w:rsidRPr="00684D1B">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6AA9C659"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w:t>
      </w:r>
      <w:r w:rsidR="002610EE">
        <w:rPr>
          <w:bCs/>
          <w:lang w:eastAsia="en-US"/>
        </w:rPr>
        <w:t xml:space="preserve"> līdz</w:t>
      </w:r>
      <w:r w:rsidR="00816C1F" w:rsidRPr="00EC6306">
        <w:rPr>
          <w:bCs/>
          <w:lang w:eastAsia="en-US"/>
        </w:rPr>
        <w:t xml:space="preserve"> </w:t>
      </w:r>
      <w:r w:rsidR="00185B85">
        <w:rPr>
          <w:bCs/>
          <w:lang w:eastAsia="en-US"/>
        </w:rPr>
        <w:t>saistību izpildei</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lastRenderedPageBreak/>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350E91AF" w:rsidR="00E939B6" w:rsidRDefault="00E939B6" w:rsidP="0031422E">
      <w:pPr>
        <w:pStyle w:val="Style1"/>
        <w:numPr>
          <w:ilvl w:val="1"/>
          <w:numId w:val="15"/>
        </w:numPr>
      </w:pPr>
      <w:r>
        <w:t>kandidāt</w:t>
      </w:r>
      <w:r w:rsidR="00EC6306">
        <w:t>s nav iesniedzis uzaicinājuma 1</w:t>
      </w:r>
      <w:r w:rsidR="00C229E8">
        <w:t>3</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D85905">
        <w:rPr>
          <w:bCs/>
          <w:i/>
        </w:rPr>
        <w:t>euro</w:t>
      </w:r>
      <w:r w:rsidRPr="00D85905">
        <w:rPr>
          <w:bCs/>
        </w:rPr>
        <w:t>.</w:t>
      </w:r>
    </w:p>
    <w:p w14:paraId="3CDA18AB" w14:textId="5EE116F1"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2023.gada </w:t>
      </w:r>
      <w:r w:rsidR="007816D5">
        <w:rPr>
          <w:b/>
          <w:bCs/>
        </w:rPr>
        <w:t>8</w:t>
      </w:r>
      <w:r w:rsidRPr="00D85905">
        <w:rPr>
          <w:b/>
          <w:bCs/>
        </w:rPr>
        <w:t>.</w:t>
      </w:r>
      <w:r w:rsidR="009B6802">
        <w:rPr>
          <w:b/>
          <w:bCs/>
        </w:rPr>
        <w:t>dece</w:t>
      </w:r>
      <w:r w:rsidR="00215E85">
        <w:rPr>
          <w:b/>
          <w:bCs/>
        </w:rPr>
        <w:t>m</w:t>
      </w:r>
      <w:r w:rsidR="00223E5F">
        <w:rPr>
          <w:b/>
          <w:bCs/>
        </w:rPr>
        <w:t>brim</w:t>
      </w:r>
      <w:r w:rsidRPr="00D85905">
        <w:rPr>
          <w:b/>
          <w:bCs/>
        </w:rPr>
        <w:t>, plkst.1</w:t>
      </w:r>
      <w:r w:rsidR="0009507A">
        <w:rPr>
          <w:b/>
          <w:bCs/>
        </w:rPr>
        <w:t>6</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04A72FC6"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185B85" w:rsidRPr="00C87846">
        <w:rPr>
          <w:lang w:eastAsia="en-US"/>
        </w:rPr>
        <w:t>„</w:t>
      </w:r>
      <w:r w:rsidR="007816D5" w:rsidRPr="007816D5">
        <w:t xml:space="preserve"> Reģionālā Basketbola Līgas pasākuma tehniskais nodrošinājums</w:t>
      </w:r>
      <w:r w:rsidR="00185B85" w:rsidRPr="00C87846">
        <w:rPr>
          <w:lang w:eastAsia="en-US"/>
        </w:rPr>
        <w:t>”</w:t>
      </w:r>
      <w:r w:rsidR="00185B85" w:rsidRPr="00DB1A18">
        <w:t>.</w:t>
      </w:r>
    </w:p>
    <w:p w14:paraId="1221CF91" w14:textId="571A6867"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 xml:space="preserve">2023.gada </w:t>
      </w:r>
      <w:r w:rsidR="007816D5">
        <w:rPr>
          <w:bCs/>
          <w:i/>
          <w:sz w:val="23"/>
          <w:szCs w:val="23"/>
          <w:u w:val="single"/>
        </w:rPr>
        <w:t>8</w:t>
      </w:r>
      <w:r w:rsidRPr="00D85905">
        <w:rPr>
          <w:bCs/>
          <w:i/>
          <w:sz w:val="23"/>
          <w:szCs w:val="23"/>
          <w:u w:val="single"/>
        </w:rPr>
        <w:t>.</w:t>
      </w:r>
      <w:r w:rsidR="00734201">
        <w:rPr>
          <w:bCs/>
          <w:i/>
          <w:sz w:val="23"/>
          <w:szCs w:val="23"/>
          <w:u w:val="single"/>
        </w:rPr>
        <w:t>dece</w:t>
      </w:r>
      <w:r w:rsidR="00215E85">
        <w:rPr>
          <w:bCs/>
          <w:i/>
          <w:sz w:val="23"/>
          <w:szCs w:val="23"/>
          <w:u w:val="single"/>
        </w:rPr>
        <w:t>m</w:t>
      </w:r>
      <w:r w:rsidR="00223E5F">
        <w:rPr>
          <w:bCs/>
          <w:i/>
          <w:sz w:val="23"/>
          <w:szCs w:val="23"/>
          <w:u w:val="single"/>
        </w:rPr>
        <w:t>brim</w:t>
      </w:r>
      <w:r w:rsidRPr="00D85905">
        <w:rPr>
          <w:bCs/>
          <w:i/>
          <w:sz w:val="23"/>
          <w:szCs w:val="23"/>
          <w:u w:val="single"/>
        </w:rPr>
        <w:t>, plkst.1</w:t>
      </w:r>
      <w:r w:rsidR="0009507A">
        <w:rPr>
          <w:bCs/>
          <w:i/>
          <w:sz w:val="23"/>
          <w:szCs w:val="23"/>
          <w:u w:val="single"/>
        </w:rPr>
        <w:t>6</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kopiju/-as,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lastRenderedPageBreak/>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67C5E7A4" w14:textId="2EC0BB3F" w:rsidR="00223E5F" w:rsidRPr="00652FA7" w:rsidRDefault="0031422E" w:rsidP="00223E5F">
      <w:pPr>
        <w:rPr>
          <w:b/>
          <w:bCs/>
          <w:u w:val="single"/>
        </w:rPr>
      </w:pPr>
      <w:r>
        <w:rPr>
          <w:b/>
          <w:bCs/>
          <w:u w:val="single"/>
        </w:rPr>
        <w:t xml:space="preserve"> </w:t>
      </w:r>
      <w:r w:rsidR="00223E5F" w:rsidRPr="00652FA7">
        <w:rPr>
          <w:b/>
          <w:bCs/>
          <w:u w:val="single"/>
        </w:rPr>
        <w:t>Komisijas locekļi:</w:t>
      </w:r>
    </w:p>
    <w:p w14:paraId="3A70E888" w14:textId="77777777" w:rsidR="00223E5F" w:rsidRDefault="00223E5F" w:rsidP="00223E5F">
      <w:pPr>
        <w:spacing w:line="276" w:lineRule="auto"/>
        <w:rPr>
          <w:lang w:eastAsia="en-US"/>
        </w:rPr>
      </w:pPr>
    </w:p>
    <w:p w14:paraId="13E3EC28" w14:textId="413683B9" w:rsidR="00652FA7" w:rsidRDefault="00652FA7" w:rsidP="00223E5F">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direktora vietnieks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E90813">
        <w:rPr>
          <w:lang w:eastAsia="en-US"/>
        </w:rPr>
        <w:t>A.Romanovskis</w:t>
      </w:r>
    </w:p>
    <w:p w14:paraId="40DE8B6E" w14:textId="77777777" w:rsidR="00F23D5D" w:rsidRDefault="00F23D5D" w:rsidP="00223E5F">
      <w:pPr>
        <w:rPr>
          <w:lang w:eastAsia="en-US"/>
        </w:rPr>
      </w:pPr>
    </w:p>
    <w:p w14:paraId="28ECCDDF" w14:textId="61B0A660" w:rsidR="00F23D5D" w:rsidRDefault="00F23D5D" w:rsidP="00F23D5D">
      <w:pPr>
        <w:spacing w:line="276" w:lineRule="auto"/>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organizators</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I.Lagodskis</w:t>
      </w:r>
    </w:p>
    <w:p w14:paraId="193FC838" w14:textId="77777777" w:rsidR="00254C4D" w:rsidRDefault="00254C4D" w:rsidP="00F23D5D">
      <w:pPr>
        <w:spacing w:line="276" w:lineRule="auto"/>
        <w:rPr>
          <w:lang w:eastAsia="en-US"/>
        </w:rPr>
      </w:pPr>
    </w:p>
    <w:p w14:paraId="45F9E4CD" w14:textId="4A279741" w:rsidR="00254C4D" w:rsidRDefault="00254C4D" w:rsidP="00254C4D">
      <w:pPr>
        <w:spacing w:line="276" w:lineRule="auto"/>
        <w:rPr>
          <w:b/>
          <w:bCs/>
          <w:lang w:eastAsia="en-US"/>
        </w:rPr>
      </w:pPr>
      <w:r w:rsidRPr="0039511D">
        <w:rPr>
          <w:lang w:eastAsia="en-US"/>
        </w:rPr>
        <w:t xml:space="preserve">Daugavpils </w:t>
      </w:r>
      <w:r>
        <w:rPr>
          <w:lang w:eastAsia="en-US"/>
        </w:rPr>
        <w:t>valsts</w:t>
      </w:r>
      <w:r w:rsidRPr="0039511D">
        <w:rPr>
          <w:lang w:eastAsia="en-US"/>
        </w:rPr>
        <w:t xml:space="preserve">pilsētas pašvaldības </w:t>
      </w:r>
      <w:r>
        <w:rPr>
          <w:lang w:eastAsia="en-US"/>
        </w:rPr>
        <w:t xml:space="preserve">profesionālās ievirzes </w:t>
      </w:r>
      <w:r>
        <w:rPr>
          <w:lang w:eastAsia="en-US"/>
        </w:rPr>
        <w:br/>
        <w:t xml:space="preserve">sporta izglītības iestādes “Daugavpils Sporta skola” </w:t>
      </w:r>
      <w:r>
        <w:rPr>
          <w:lang w:eastAsia="en-US"/>
        </w:rPr>
        <w:b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O.Mošane</w:t>
      </w:r>
    </w:p>
    <w:p w14:paraId="349151BF" w14:textId="77777777" w:rsidR="00254C4D" w:rsidRDefault="00254C4D" w:rsidP="00F23D5D">
      <w:pPr>
        <w:spacing w:line="276" w:lineRule="auto"/>
        <w:rPr>
          <w:b/>
          <w:bCs/>
          <w:lang w:eastAsia="en-US"/>
        </w:rPr>
      </w:pP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C87DA2">
        <w:rPr>
          <w:lang w:eastAsia="en-US"/>
        </w:rPr>
        <w:t>L.</w:t>
      </w:r>
      <w:r>
        <w:rPr>
          <w:lang w:eastAsia="en-US"/>
        </w:rPr>
        <w:t>S.Mičune</w:t>
      </w:r>
    </w:p>
    <w:p w14:paraId="170CEAF9" w14:textId="217F794B" w:rsidR="00457B98" w:rsidRDefault="00652FA7" w:rsidP="00B815CE">
      <w:pPr>
        <w:tabs>
          <w:tab w:val="left" w:pos="206"/>
        </w:tabs>
        <w:autoSpaceDE w:val="0"/>
        <w:autoSpaceDN w:val="0"/>
        <w:adjustRightInd w:val="0"/>
        <w:spacing w:after="200"/>
      </w:pPr>
      <w:r w:rsidRPr="0005222E">
        <w:t>Daugavpilī, 202</w:t>
      </w:r>
      <w:r>
        <w:t>3</w:t>
      </w:r>
      <w:r w:rsidRPr="0005222E">
        <w:t xml:space="preserve">.gada </w:t>
      </w:r>
      <w:r w:rsidR="0009507A">
        <w:t>7</w:t>
      </w:r>
      <w:r w:rsidRPr="0005222E">
        <w:t>.</w:t>
      </w:r>
      <w:r w:rsidR="003B15D3">
        <w:t>dec</w:t>
      </w:r>
      <w:r w:rsidR="00215E85">
        <w:t>em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2C5BD2A3"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185B85" w:rsidRPr="00185B85">
        <w:rPr>
          <w:b/>
          <w:sz w:val="20"/>
          <w:szCs w:val="20"/>
        </w:rPr>
        <w:t>„</w:t>
      </w:r>
      <w:r w:rsidR="007816D5" w:rsidRPr="007816D5">
        <w:rPr>
          <w:b/>
          <w:sz w:val="20"/>
          <w:szCs w:val="20"/>
        </w:rPr>
        <w:t>Reģionālā Basketbola Līgas pasākuma tehniskais nodrošinājums</w:t>
      </w:r>
      <w:r w:rsidR="00185B85" w:rsidRPr="00185B85">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23E5F">
        <w:rPr>
          <w:i/>
          <w:sz w:val="20"/>
          <w:szCs w:val="20"/>
        </w:rPr>
        <w:t>3</w:t>
      </w:r>
      <w:r w:rsidR="00223E5F" w:rsidRPr="00E917ED">
        <w:rPr>
          <w:i/>
          <w:sz w:val="20"/>
          <w:szCs w:val="20"/>
        </w:rPr>
        <w:t>_</w:t>
      </w:r>
      <w:r w:rsidR="007816D5">
        <w:rPr>
          <w:i/>
          <w:sz w:val="20"/>
          <w:szCs w:val="20"/>
        </w:rPr>
        <w:t>10</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2147681" w14:textId="32513176" w:rsidR="005E4914" w:rsidRPr="00110609" w:rsidRDefault="00185B85" w:rsidP="005E4914">
      <w:pPr>
        <w:spacing w:line="276" w:lineRule="auto"/>
        <w:jc w:val="center"/>
        <w:outlineLvl w:val="0"/>
        <w:rPr>
          <w:b/>
          <w:bCs/>
          <w:sz w:val="16"/>
          <w:szCs w:val="16"/>
        </w:rPr>
      </w:pPr>
      <w:r w:rsidRPr="00185B85">
        <w:rPr>
          <w:b/>
          <w:bCs/>
        </w:rPr>
        <w:t>„</w:t>
      </w:r>
      <w:r w:rsidR="007816D5" w:rsidRPr="007816D5">
        <w:t xml:space="preserve"> </w:t>
      </w:r>
      <w:r w:rsidR="007816D5" w:rsidRPr="007816D5">
        <w:rPr>
          <w:b/>
          <w:bCs/>
        </w:rPr>
        <w:t>Reģionālā Basketbola Līgas pasākuma tehniskais nodrošinājums</w:t>
      </w:r>
      <w:r w:rsidRPr="00185B85">
        <w:rPr>
          <w:b/>
          <w:bCs/>
        </w:rPr>
        <w:t>”</w:t>
      </w:r>
    </w:p>
    <w:p w14:paraId="5032D887" w14:textId="1D47BA04" w:rsidR="00EF3BAC" w:rsidRDefault="00EF3BAC" w:rsidP="00EF3BAC">
      <w:pPr>
        <w:rPr>
          <w:b/>
          <w:bCs/>
          <w:lang w:eastAsia="en-US"/>
        </w:rPr>
      </w:pPr>
      <w:r>
        <w:rPr>
          <w:b/>
        </w:rPr>
        <w:t xml:space="preserve">Veicamā darba uzdevumi: </w:t>
      </w:r>
      <w:r w:rsidR="007816D5">
        <w:rPr>
          <w:bCs/>
          <w:lang w:eastAsia="en-US"/>
        </w:rPr>
        <w:t>Par pasākuma “Reģionālā Basketbola Līga” tehnisko nodrošinājumu.</w:t>
      </w:r>
    </w:p>
    <w:p w14:paraId="0AC7B22C" w14:textId="63F8312F" w:rsidR="00EF3BAC" w:rsidRPr="00866BB0" w:rsidRDefault="00EF3BAC" w:rsidP="00EF3BAC">
      <w:pPr>
        <w:jc w:val="both"/>
        <w:rPr>
          <w:rFonts w:eastAsia="Calibri"/>
          <w:lang w:eastAsia="lv-LV"/>
        </w:rPr>
      </w:pPr>
      <w:r>
        <w:rPr>
          <w:b/>
        </w:rPr>
        <w:t xml:space="preserve">Pasūtījuma </w:t>
      </w:r>
      <w:r w:rsidR="00185B85">
        <w:rPr>
          <w:b/>
        </w:rPr>
        <w:t>izpildīšana</w:t>
      </w:r>
      <w:r>
        <w:rPr>
          <w:b/>
        </w:rPr>
        <w:t xml:space="preserve">: </w:t>
      </w:r>
      <w:r w:rsidR="00174FE9">
        <w:rPr>
          <w:bCs/>
        </w:rPr>
        <w:t xml:space="preserve">no </w:t>
      </w:r>
      <w:r w:rsidR="007816D5">
        <w:rPr>
          <w:bCs/>
        </w:rPr>
        <w:t>2023.gada 11.decembra</w:t>
      </w:r>
      <w:r w:rsidR="00174FE9">
        <w:rPr>
          <w:bCs/>
        </w:rPr>
        <w:t xml:space="preserve"> līdz </w:t>
      </w:r>
      <w:r w:rsidR="007816D5">
        <w:rPr>
          <w:bCs/>
        </w:rPr>
        <w:t>2023./2024. gada sporta sezonas beigām.</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215E85" w14:paraId="26824C6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12032A79" w14:textId="6A152525" w:rsidR="00215E85" w:rsidRPr="005E4914" w:rsidRDefault="002610EE" w:rsidP="00110609">
            <w:pPr>
              <w:rPr>
                <w:bCs/>
                <w:lang w:eastAsia="en-US"/>
              </w:rPr>
            </w:pPr>
            <w:r>
              <w:rPr>
                <w:bCs/>
                <w:lang w:eastAsia="en-US"/>
              </w:rPr>
              <w:t>1</w:t>
            </w:r>
            <w:r w:rsidR="00215E85">
              <w:rPr>
                <w:bCs/>
                <w:lang w:eastAsia="en-US"/>
              </w:rPr>
              <w:t>.</w:t>
            </w:r>
          </w:p>
        </w:tc>
        <w:tc>
          <w:tcPr>
            <w:tcW w:w="2340" w:type="dxa"/>
            <w:tcBorders>
              <w:top w:val="single" w:sz="4" w:space="0" w:color="auto"/>
              <w:left w:val="single" w:sz="4" w:space="0" w:color="auto"/>
              <w:bottom w:val="single" w:sz="4" w:space="0" w:color="auto"/>
              <w:right w:val="single" w:sz="4" w:space="0" w:color="auto"/>
            </w:tcBorders>
          </w:tcPr>
          <w:p w14:paraId="1E811E07" w14:textId="6C38E06D" w:rsidR="00215E85" w:rsidRDefault="007816D5" w:rsidP="00110609">
            <w:pPr>
              <w:jc w:val="both"/>
              <w:rPr>
                <w:bCs/>
                <w:lang w:eastAsia="en-US"/>
              </w:rPr>
            </w:pPr>
            <w:r w:rsidRPr="007816D5">
              <w:rPr>
                <w:bCs/>
                <w:lang w:eastAsia="en-US"/>
              </w:rPr>
              <w:t>Reģionālā Basketbola Līgas pasākuma tehniskais nodrošinājums</w:t>
            </w:r>
          </w:p>
        </w:tc>
        <w:tc>
          <w:tcPr>
            <w:tcW w:w="6697" w:type="dxa"/>
            <w:tcBorders>
              <w:top w:val="single" w:sz="4" w:space="0" w:color="auto"/>
              <w:left w:val="single" w:sz="4" w:space="0" w:color="auto"/>
              <w:bottom w:val="single" w:sz="4" w:space="0" w:color="auto"/>
              <w:right w:val="single" w:sz="4" w:space="0" w:color="auto"/>
            </w:tcBorders>
          </w:tcPr>
          <w:p w14:paraId="2D13222F" w14:textId="77777777" w:rsidR="00185B85" w:rsidRDefault="00185B85" w:rsidP="002610EE">
            <w:pPr>
              <w:jc w:val="both"/>
              <w:rPr>
                <w:lang w:eastAsia="en-US"/>
              </w:rPr>
            </w:pPr>
          </w:p>
          <w:p w14:paraId="5CA912C9" w14:textId="77777777" w:rsidR="00BB371A" w:rsidRDefault="00BB371A" w:rsidP="00BB371A">
            <w:pPr>
              <w:pStyle w:val="Sarakstarindkopa"/>
              <w:numPr>
                <w:ilvl w:val="0"/>
                <w:numId w:val="38"/>
              </w:numPr>
              <w:jc w:val="both"/>
              <w:rPr>
                <w:lang w:eastAsia="en-US"/>
              </w:rPr>
            </w:pPr>
            <w:r>
              <w:rPr>
                <w:lang w:eastAsia="en-US"/>
              </w:rPr>
              <w:t>Pretendentam jānodrošina pasākuma tehniskais nodrošinājums, kas iekļauj sevī:</w:t>
            </w:r>
          </w:p>
          <w:p w14:paraId="0B0944B9" w14:textId="4E0F639E" w:rsidR="00BB371A" w:rsidRDefault="00BB371A" w:rsidP="00BB371A">
            <w:pPr>
              <w:pStyle w:val="Sarakstarindkopa"/>
              <w:numPr>
                <w:ilvl w:val="1"/>
                <w:numId w:val="38"/>
              </w:numPr>
              <w:jc w:val="both"/>
              <w:rPr>
                <w:lang w:eastAsia="en-US"/>
              </w:rPr>
            </w:pPr>
            <w:r>
              <w:rPr>
                <w:lang w:eastAsia="en-US"/>
              </w:rPr>
              <w:t>skaņas aparatūras noma un uzstādīšana;</w:t>
            </w:r>
          </w:p>
          <w:p w14:paraId="34F71B27" w14:textId="5988213D" w:rsidR="00BB371A" w:rsidRDefault="00BB371A" w:rsidP="00BB371A">
            <w:pPr>
              <w:pStyle w:val="Sarakstarindkopa"/>
              <w:numPr>
                <w:ilvl w:val="1"/>
                <w:numId w:val="38"/>
              </w:numPr>
              <w:jc w:val="both"/>
              <w:rPr>
                <w:lang w:eastAsia="en-US"/>
              </w:rPr>
            </w:pPr>
            <w:r>
              <w:rPr>
                <w:lang w:eastAsia="en-US"/>
              </w:rPr>
              <w:t xml:space="preserve">Mikrofoni, skaņas vadi, elektrības vadi, skaņu pastiprinošās ierīces, pults; norobežojošo lentu noma; kancelejas  un saimniecības preču nodrošināšanu, printeru/datoru noma; šovu un konkursu organizēšanu. </w:t>
            </w:r>
          </w:p>
          <w:p w14:paraId="6261EDF2" w14:textId="77777777" w:rsidR="00BB371A" w:rsidRDefault="00BB371A" w:rsidP="00BB371A">
            <w:pPr>
              <w:pStyle w:val="Sarakstarindkopa"/>
              <w:numPr>
                <w:ilvl w:val="0"/>
                <w:numId w:val="38"/>
              </w:numPr>
              <w:jc w:val="both"/>
              <w:rPr>
                <w:lang w:eastAsia="en-US"/>
              </w:rPr>
            </w:pPr>
            <w:r>
              <w:rPr>
                <w:lang w:eastAsia="en-US"/>
              </w:rPr>
              <w:t>Pasākuma vadītāju, fotogrāfu, filmētāju; laukuma koordinatorus, stafešu koordinatorus, DJ, preses sekretāru, sociālo tīklu administratoru, pasākuma organizatoru un atbalsta personālu.</w:t>
            </w:r>
          </w:p>
          <w:p w14:paraId="2E5A5181" w14:textId="567016B9" w:rsidR="00BB371A" w:rsidRDefault="00BB371A" w:rsidP="00BB371A">
            <w:pPr>
              <w:pStyle w:val="Sarakstarindkopa"/>
              <w:numPr>
                <w:ilvl w:val="0"/>
                <w:numId w:val="38"/>
              </w:numPr>
              <w:jc w:val="both"/>
              <w:rPr>
                <w:lang w:eastAsia="en-US"/>
              </w:rPr>
            </w:pPr>
            <w:r>
              <w:rPr>
                <w:lang w:eastAsia="en-US"/>
              </w:rPr>
              <w:t xml:space="preserve">Nodrošināt reklāma un reklāmas kampaņu (gan sociālos tīklos, gan izdales materiālos), radio reklāma, ka arī vismaz reklāmas kampaņas 5 plašsaziņas līdzekļos. </w:t>
            </w:r>
          </w:p>
          <w:p w14:paraId="3F1DF1A8" w14:textId="77777777" w:rsidR="00BB371A" w:rsidRDefault="00BB371A" w:rsidP="00BB371A">
            <w:pPr>
              <w:pStyle w:val="Sarakstarindkopa"/>
              <w:numPr>
                <w:ilvl w:val="0"/>
                <w:numId w:val="38"/>
              </w:numPr>
              <w:jc w:val="both"/>
              <w:rPr>
                <w:lang w:eastAsia="en-US"/>
              </w:rPr>
            </w:pPr>
            <w:r>
              <w:rPr>
                <w:lang w:eastAsia="en-US"/>
              </w:rPr>
              <w:t xml:space="preserve">Nodrošināt pasākuma noformējumu (Karogi, uzlīmes uz bortiem, baneri). </w:t>
            </w:r>
          </w:p>
          <w:p w14:paraId="5A69C39D" w14:textId="59F5A092" w:rsidR="00174FE9" w:rsidRPr="00174FE9" w:rsidRDefault="00BB371A" w:rsidP="00BB371A">
            <w:pPr>
              <w:pStyle w:val="Sarakstarindkopa"/>
              <w:numPr>
                <w:ilvl w:val="0"/>
                <w:numId w:val="38"/>
              </w:numPr>
              <w:jc w:val="both"/>
              <w:rPr>
                <w:lang w:eastAsia="en-US"/>
              </w:rPr>
            </w:pPr>
            <w:r>
              <w:rPr>
                <w:lang w:eastAsia="en-US"/>
              </w:rPr>
              <w:t>Nodrošināt pasākuma apdrošināšanu un pasākuma tiešraidi.</w:t>
            </w: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33C170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215E85">
        <w:rPr>
          <w:lang w:eastAsia="en-US"/>
        </w:rPr>
        <w:t>sporta organizatore</w:t>
      </w:r>
      <w:r>
        <w:rPr>
          <w:lang w:eastAsia="en-US"/>
        </w:rPr>
        <w:t xml:space="preserve"> </w:t>
      </w:r>
      <w:r w:rsidR="00215E85">
        <w:rPr>
          <w:lang w:eastAsia="en-US"/>
        </w:rPr>
        <w:t>L.S.Mičune</w:t>
      </w:r>
      <w:r>
        <w:t>_</w:t>
      </w:r>
      <w:r>
        <w:rPr>
          <w:i/>
          <w:u w:val="single"/>
        </w:rPr>
        <w:t xml:space="preserve">___________         </w:t>
      </w:r>
    </w:p>
    <w:p w14:paraId="16207E62" w14:textId="330AC32E" w:rsidR="00496E33" w:rsidRDefault="00EF3BAC" w:rsidP="00C870D8">
      <w:pPr>
        <w:tabs>
          <w:tab w:val="left" w:pos="206"/>
        </w:tabs>
        <w:autoSpaceDE w:val="0"/>
        <w:autoSpaceDN w:val="0"/>
        <w:adjustRightInd w:val="0"/>
        <w:spacing w:after="200"/>
      </w:pPr>
      <w:r>
        <w:t xml:space="preserve">Daugavpilī, 2023.gada </w:t>
      </w:r>
      <w:r w:rsidR="0009507A">
        <w:t>7</w:t>
      </w:r>
      <w:r>
        <w:t>.</w:t>
      </w:r>
      <w:r w:rsidR="004459E7">
        <w:t>dece</w:t>
      </w:r>
      <w:r w:rsidR="00215E85">
        <w:t>m</w:t>
      </w:r>
      <w:r>
        <w:t>brī</w:t>
      </w:r>
      <w:r w:rsidR="00496E33">
        <w:br w:type="page"/>
      </w:r>
    </w:p>
    <w:p w14:paraId="3CA3773B" w14:textId="77777777" w:rsidR="00BA5A62" w:rsidRDefault="00BA5A62" w:rsidP="00C870D8">
      <w:pPr>
        <w:tabs>
          <w:tab w:val="left" w:pos="206"/>
        </w:tabs>
        <w:autoSpaceDE w:val="0"/>
        <w:autoSpaceDN w:val="0"/>
        <w:adjustRightInd w:val="0"/>
        <w:spacing w:after="200"/>
        <w:rPr>
          <w:lang w:eastAsia="en-US"/>
        </w:rPr>
      </w:pPr>
    </w:p>
    <w:p w14:paraId="0ECF4FCD" w14:textId="77777777" w:rsidR="00EF3BAC" w:rsidRDefault="00EF3BAC">
      <w:pPr>
        <w:suppressAutoHyphens w:val="0"/>
        <w:spacing w:after="200" w:line="276" w:lineRule="auto"/>
      </w:pPr>
    </w:p>
    <w:p w14:paraId="11F5741E" w14:textId="0967F7FA" w:rsidR="004459E7" w:rsidRPr="004459E7" w:rsidRDefault="00A74770" w:rsidP="004459E7">
      <w:pPr>
        <w:suppressAutoHyphens w:val="0"/>
        <w:spacing w:line="276" w:lineRule="auto"/>
        <w:ind w:left="284"/>
        <w:jc w:val="right"/>
        <w:rPr>
          <w:b/>
          <w:sz w:val="20"/>
          <w:szCs w:val="20"/>
        </w:rPr>
      </w:pPr>
      <w:r>
        <w:rPr>
          <w:sz w:val="20"/>
        </w:rPr>
        <w:t>2</w:t>
      </w:r>
      <w:r w:rsidR="004E5115" w:rsidRPr="00E917ED">
        <w:rPr>
          <w:sz w:val="20"/>
        </w:rPr>
        <w:t xml:space="preserve">.Pielikums </w:t>
      </w:r>
      <w:r w:rsidR="004E5115" w:rsidRPr="00E917ED">
        <w:rPr>
          <w:sz w:val="20"/>
        </w:rPr>
        <w:br/>
      </w:r>
      <w:r w:rsidR="00BB371A" w:rsidRPr="00BB371A">
        <w:rPr>
          <w:b/>
          <w:sz w:val="20"/>
          <w:szCs w:val="20"/>
        </w:rPr>
        <w:t>„Reģionālā Basketbola Līgas pasākuma tehniskais nodrošinājums”</w:t>
      </w:r>
    </w:p>
    <w:p w14:paraId="58D1A5F3" w14:textId="58664C0B" w:rsidR="00EF3BAC" w:rsidRPr="004459E7" w:rsidRDefault="004459E7" w:rsidP="004459E7">
      <w:pPr>
        <w:suppressAutoHyphens w:val="0"/>
        <w:spacing w:line="276" w:lineRule="auto"/>
        <w:ind w:left="284"/>
        <w:jc w:val="right"/>
        <w:rPr>
          <w:bCs/>
          <w:i/>
          <w:sz w:val="20"/>
          <w:szCs w:val="20"/>
        </w:rPr>
      </w:pPr>
      <w:r w:rsidRPr="004459E7">
        <w:rPr>
          <w:bCs/>
          <w:sz w:val="20"/>
          <w:szCs w:val="20"/>
        </w:rPr>
        <w:t>identifikācijas Nr. DSS_2023_</w:t>
      </w:r>
      <w:r w:rsidR="00BB371A">
        <w:rPr>
          <w:bCs/>
          <w:sz w:val="20"/>
          <w:szCs w:val="20"/>
        </w:rPr>
        <w:t>10</w:t>
      </w:r>
      <w:r w:rsidRPr="004459E7">
        <w:rPr>
          <w:bCs/>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3D5F9EF2" w:rsidR="00BA5A62" w:rsidRDefault="00C87846" w:rsidP="00BA5A62">
      <w:pPr>
        <w:tabs>
          <w:tab w:val="left" w:pos="-114"/>
          <w:tab w:val="left" w:pos="-57"/>
        </w:tabs>
        <w:jc w:val="center"/>
      </w:pPr>
      <w:r>
        <w:t>(</w:t>
      </w:r>
      <w:r w:rsidRPr="00C87846">
        <w:t>„</w:t>
      </w:r>
      <w:r w:rsidR="00BB371A" w:rsidRPr="00BB371A">
        <w:t>Reģionālā Basketbola Līgas pasākuma tehniskais nodrošinājums</w:t>
      </w:r>
      <w:r w:rsidRPr="00C87846">
        <w:t>”</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46"/>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185F28E3" w:rsidR="005C42F9" w:rsidRDefault="005C42F9" w:rsidP="005C42F9">
      <w:pPr>
        <w:jc w:val="both"/>
        <w:outlineLvl w:val="0"/>
      </w:pPr>
      <w:r>
        <w:t xml:space="preserve">Piedāvājam Jums pēc Jūsu pieprasījuma nodrošināt aptaujas (tirgus izpētes) </w:t>
      </w:r>
      <w:r w:rsidR="00BB371A" w:rsidRPr="00BB371A">
        <w:rPr>
          <w:b/>
          <w:bCs/>
        </w:rPr>
        <w:t>„Reģionālā Basketbola Līgas pasākuma tehniskais nodrošinājums</w:t>
      </w:r>
      <w:r w:rsidR="00C87846" w:rsidRPr="00C87846">
        <w:rPr>
          <w:b/>
          <w:bCs/>
        </w:rPr>
        <w:t>”</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201"/>
        <w:gridCol w:w="1067"/>
      </w:tblGrid>
      <w:tr w:rsidR="005C42F9" w:rsidRPr="005C42F9" w14:paraId="17DA0200" w14:textId="77777777" w:rsidTr="00CD0396">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201" w:type="dxa"/>
          </w:tcPr>
          <w:p w14:paraId="01C0E85F" w14:textId="77777777" w:rsidR="005C42F9" w:rsidRPr="005C42F9" w:rsidRDefault="005C42F9" w:rsidP="005C42F9">
            <w:pPr>
              <w:suppressAutoHyphens w:val="0"/>
              <w:jc w:val="center"/>
              <w:rPr>
                <w:rFonts w:eastAsia="Calibri"/>
                <w:b/>
                <w:lang w:eastAsia="lv-LV"/>
              </w:rPr>
            </w:pPr>
            <w:r w:rsidRPr="005C42F9">
              <w:rPr>
                <w:rFonts w:eastAsia="Calibri"/>
                <w:b/>
                <w:lang w:eastAsia="lv-LV"/>
              </w:rPr>
              <w:t xml:space="preserve">Mērv. </w:t>
            </w:r>
          </w:p>
        </w:tc>
        <w:tc>
          <w:tcPr>
            <w:tcW w:w="1067" w:type="dxa"/>
          </w:tcPr>
          <w:p w14:paraId="609F2687" w14:textId="0D032CB2" w:rsidR="005C42F9" w:rsidRPr="005C42F9" w:rsidRDefault="005C42F9" w:rsidP="005C42F9">
            <w:pPr>
              <w:suppressAutoHyphens w:val="0"/>
              <w:jc w:val="center"/>
              <w:rPr>
                <w:rFonts w:eastAsia="Calibri"/>
                <w:b/>
                <w:lang w:eastAsia="lv-LV"/>
              </w:rPr>
            </w:pPr>
            <w:r w:rsidRPr="005C42F9">
              <w:rPr>
                <w:rFonts w:eastAsia="Calibri"/>
                <w:b/>
                <w:lang w:eastAsia="lv-LV"/>
              </w:rPr>
              <w:t>Cena</w:t>
            </w:r>
            <w:r w:rsidR="0000585B">
              <w:rPr>
                <w:rFonts w:eastAsia="Calibri"/>
                <w:b/>
                <w:lang w:eastAsia="lv-LV"/>
              </w:rPr>
              <w:t xml:space="preserve"> bez PVN</w:t>
            </w:r>
            <w:r w:rsidRPr="005C42F9">
              <w:rPr>
                <w:rFonts w:eastAsia="Calibri"/>
                <w:b/>
                <w:lang w:eastAsia="lv-LV"/>
              </w:rPr>
              <w:t xml:space="preserve"> </w:t>
            </w:r>
          </w:p>
          <w:p w14:paraId="5495F4B7" w14:textId="77777777" w:rsidR="005C42F9" w:rsidRPr="005C42F9" w:rsidRDefault="005C42F9" w:rsidP="005C42F9">
            <w:pPr>
              <w:suppressAutoHyphens w:val="0"/>
              <w:jc w:val="center"/>
              <w:rPr>
                <w:rFonts w:eastAsia="Calibri"/>
                <w:b/>
                <w:lang w:eastAsia="lv-LV"/>
              </w:rPr>
            </w:pPr>
          </w:p>
        </w:tc>
      </w:tr>
      <w:tr w:rsidR="004459E7" w:rsidRPr="005C42F9" w14:paraId="199EDDD1" w14:textId="77777777" w:rsidTr="00CD0396">
        <w:trPr>
          <w:jc w:val="center"/>
        </w:trPr>
        <w:tc>
          <w:tcPr>
            <w:tcW w:w="709" w:type="dxa"/>
          </w:tcPr>
          <w:p w14:paraId="218B7499" w14:textId="77777777" w:rsidR="004459E7" w:rsidRPr="005C42F9" w:rsidRDefault="004459E7" w:rsidP="004459E7">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0AB86DC9" w:rsidR="004459E7" w:rsidRPr="005C42F9" w:rsidRDefault="00BB371A" w:rsidP="004459E7">
            <w:pPr>
              <w:suppressAutoHyphens w:val="0"/>
              <w:jc w:val="both"/>
              <w:rPr>
                <w:rFonts w:eastAsia="Calibri"/>
                <w:bCs/>
                <w:lang w:eastAsia="lv-LV"/>
              </w:rPr>
            </w:pPr>
            <w:r w:rsidRPr="00BB371A">
              <w:rPr>
                <w:bCs/>
                <w:lang w:eastAsia="en-US"/>
              </w:rPr>
              <w:t>Reģionālā Basketbola Līgas pasākuma tehniskais nodrošinājums</w:t>
            </w:r>
          </w:p>
        </w:tc>
        <w:tc>
          <w:tcPr>
            <w:tcW w:w="4712" w:type="dxa"/>
            <w:tcBorders>
              <w:top w:val="single" w:sz="4" w:space="0" w:color="auto"/>
              <w:left w:val="single" w:sz="4" w:space="0" w:color="auto"/>
              <w:bottom w:val="single" w:sz="4" w:space="0" w:color="auto"/>
              <w:right w:val="single" w:sz="4" w:space="0" w:color="auto"/>
            </w:tcBorders>
          </w:tcPr>
          <w:p w14:paraId="162A7780" w14:textId="006D2E49" w:rsidR="00BB371A" w:rsidRDefault="00BB371A" w:rsidP="00BB371A">
            <w:pPr>
              <w:jc w:val="both"/>
              <w:rPr>
                <w:lang w:eastAsia="en-US"/>
              </w:rPr>
            </w:pPr>
          </w:p>
          <w:p w14:paraId="76373925" w14:textId="77777777" w:rsidR="00BB371A" w:rsidRDefault="00BB371A" w:rsidP="00BB371A">
            <w:pPr>
              <w:jc w:val="both"/>
              <w:rPr>
                <w:lang w:eastAsia="en-US"/>
              </w:rPr>
            </w:pPr>
            <w:r>
              <w:rPr>
                <w:lang w:eastAsia="en-US"/>
              </w:rPr>
              <w:t>•</w:t>
            </w:r>
            <w:r>
              <w:rPr>
                <w:lang w:eastAsia="en-US"/>
              </w:rPr>
              <w:tab/>
              <w:t>Pretendentam jānodrošina pasākuma tehniskais nodrošinājums, kas iekļauj sevī:</w:t>
            </w:r>
          </w:p>
          <w:p w14:paraId="3F9843DE" w14:textId="77777777" w:rsidR="00BB371A" w:rsidRDefault="00BB371A" w:rsidP="00BB371A">
            <w:pPr>
              <w:jc w:val="both"/>
              <w:rPr>
                <w:lang w:eastAsia="en-US"/>
              </w:rPr>
            </w:pPr>
            <w:r>
              <w:rPr>
                <w:lang w:eastAsia="en-US"/>
              </w:rPr>
              <w:t>-</w:t>
            </w:r>
            <w:r>
              <w:rPr>
                <w:lang w:eastAsia="en-US"/>
              </w:rPr>
              <w:tab/>
              <w:t>skaņas aparatūras noma un uzstādīšana;</w:t>
            </w:r>
          </w:p>
          <w:p w14:paraId="4F706634" w14:textId="77777777" w:rsidR="00BB371A" w:rsidRDefault="00BB371A" w:rsidP="00BB371A">
            <w:pPr>
              <w:jc w:val="both"/>
              <w:rPr>
                <w:lang w:eastAsia="en-US"/>
              </w:rPr>
            </w:pPr>
            <w:r>
              <w:rPr>
                <w:lang w:eastAsia="en-US"/>
              </w:rPr>
              <w:t>-</w:t>
            </w:r>
            <w:r>
              <w:rPr>
                <w:lang w:eastAsia="en-US"/>
              </w:rPr>
              <w:tab/>
              <w:t xml:space="preserve">Mikrofoni, skaņas vadi, elektrības vadi, skaņu pastiprinošās ierīces, pults; norobežojošo lentu noma; kancelejas  un saimniecības preču nodrošināšanu, printeru/datoru noma; šovu un konkursu organizēšanu. </w:t>
            </w:r>
          </w:p>
          <w:p w14:paraId="260DA877" w14:textId="77777777" w:rsidR="00BB371A" w:rsidRDefault="00BB371A" w:rsidP="00BB371A">
            <w:pPr>
              <w:jc w:val="both"/>
              <w:rPr>
                <w:lang w:eastAsia="en-US"/>
              </w:rPr>
            </w:pPr>
            <w:r>
              <w:rPr>
                <w:lang w:eastAsia="en-US"/>
              </w:rPr>
              <w:t>•</w:t>
            </w:r>
            <w:r>
              <w:rPr>
                <w:lang w:eastAsia="en-US"/>
              </w:rPr>
              <w:tab/>
              <w:t>Pasākuma vadītāju, fotogrāfu, filmētāju; laukuma koordinatorus, stafešu koordinatorus, DJ, preses sekretāru, sociālo tīklu administratoru, pasākuma organizatoru un atbalsta personālu.</w:t>
            </w:r>
          </w:p>
          <w:p w14:paraId="7504B352" w14:textId="77777777" w:rsidR="00BB371A" w:rsidRDefault="00BB371A" w:rsidP="00BB371A">
            <w:pPr>
              <w:jc w:val="both"/>
              <w:rPr>
                <w:lang w:eastAsia="en-US"/>
              </w:rPr>
            </w:pPr>
            <w:r>
              <w:rPr>
                <w:lang w:eastAsia="en-US"/>
              </w:rPr>
              <w:t>•</w:t>
            </w:r>
            <w:r>
              <w:rPr>
                <w:lang w:eastAsia="en-US"/>
              </w:rPr>
              <w:tab/>
              <w:t xml:space="preserve">Nodrošināt reklāma un reklāmas kampaņu (gan sociālos tīklos, gan izdales </w:t>
            </w:r>
            <w:r>
              <w:rPr>
                <w:lang w:eastAsia="en-US"/>
              </w:rPr>
              <w:lastRenderedPageBreak/>
              <w:t xml:space="preserve">materiālos), radio reklāma, ka arī vismaz reklāmas kampaņas 5 plašsaziņas līdzekļos. </w:t>
            </w:r>
          </w:p>
          <w:p w14:paraId="506045AD" w14:textId="77777777" w:rsidR="00BB371A" w:rsidRDefault="00BB371A" w:rsidP="00BB371A">
            <w:pPr>
              <w:jc w:val="both"/>
              <w:rPr>
                <w:lang w:eastAsia="en-US"/>
              </w:rPr>
            </w:pPr>
            <w:r>
              <w:rPr>
                <w:lang w:eastAsia="en-US"/>
              </w:rPr>
              <w:t>•</w:t>
            </w:r>
            <w:r>
              <w:rPr>
                <w:lang w:eastAsia="en-US"/>
              </w:rPr>
              <w:tab/>
              <w:t xml:space="preserve">Nodrošināt pasākuma noformējumu (Karogi, uzlīmes uz bortiem, baneri). </w:t>
            </w:r>
          </w:p>
          <w:p w14:paraId="5C756D2C" w14:textId="185DE57A" w:rsidR="004459E7" w:rsidRPr="00BB371A" w:rsidRDefault="00BB371A" w:rsidP="00BB371A">
            <w:pPr>
              <w:jc w:val="both"/>
              <w:rPr>
                <w:rFonts w:eastAsia="Calibri"/>
                <w:lang w:eastAsia="lv-LV"/>
              </w:rPr>
            </w:pPr>
            <w:r>
              <w:rPr>
                <w:lang w:eastAsia="en-US"/>
              </w:rPr>
              <w:t>•</w:t>
            </w:r>
            <w:r>
              <w:rPr>
                <w:lang w:eastAsia="en-US"/>
              </w:rPr>
              <w:tab/>
              <w:t>Nodrošināt pasākuma apdrošināšanu un pasākuma tiešraidi.</w:t>
            </w:r>
          </w:p>
        </w:tc>
        <w:tc>
          <w:tcPr>
            <w:tcW w:w="1201" w:type="dxa"/>
          </w:tcPr>
          <w:p w14:paraId="46F17C0C" w14:textId="0D20E233" w:rsidR="004459E7" w:rsidRPr="005C42F9" w:rsidRDefault="00BB371A" w:rsidP="004459E7">
            <w:pPr>
              <w:suppressAutoHyphens w:val="0"/>
              <w:jc w:val="center"/>
              <w:rPr>
                <w:rFonts w:eastAsia="Calibri"/>
                <w:lang w:eastAsia="lv-LV"/>
              </w:rPr>
            </w:pPr>
            <w:r>
              <w:rPr>
                <w:bCs/>
                <w:lang w:eastAsia="en-US"/>
              </w:rPr>
              <w:lastRenderedPageBreak/>
              <w:t>pasākums</w:t>
            </w:r>
          </w:p>
        </w:tc>
        <w:tc>
          <w:tcPr>
            <w:tcW w:w="1067" w:type="dxa"/>
          </w:tcPr>
          <w:p w14:paraId="3930A10A" w14:textId="77777777" w:rsidR="004459E7" w:rsidRPr="005C42F9" w:rsidRDefault="004459E7" w:rsidP="004459E7">
            <w:pPr>
              <w:suppressAutoHyphens w:val="0"/>
              <w:jc w:val="both"/>
              <w:rPr>
                <w:rFonts w:eastAsia="Calibri"/>
                <w:lang w:eastAsia="lv-LV"/>
              </w:rPr>
            </w:pPr>
          </w:p>
        </w:tc>
      </w:tr>
    </w:tbl>
    <w:p w14:paraId="6AFAD2A3" w14:textId="5A0091D8" w:rsidR="005C42F9" w:rsidRDefault="005C42F9" w:rsidP="005C42F9">
      <w:pPr>
        <w:spacing w:before="100" w:beforeAutospacing="1" w:after="100" w:afterAutospacing="1"/>
        <w:jc w:val="both"/>
        <w:rPr>
          <w:lang w:eastAsia="lv-LV"/>
        </w:rPr>
      </w:pPr>
      <w:r>
        <w:rPr>
          <w:lang w:eastAsia="lv-LV"/>
        </w:rPr>
        <w:t>Ar šo apliecinām, ka apzināmies, ka apmaksa tiks veikta par faktiski sniegt</w:t>
      </w:r>
      <w:r w:rsidR="004459E7">
        <w:rPr>
          <w:lang w:eastAsia="lv-LV"/>
        </w:rPr>
        <w:t>o</w:t>
      </w:r>
      <w:r>
        <w:rPr>
          <w:lang w:eastAsia="lv-LV"/>
        </w:rPr>
        <w:t xml:space="preserve"> </w:t>
      </w:r>
      <w:r w:rsidR="009B6802">
        <w:rPr>
          <w:lang w:eastAsia="lv-LV"/>
        </w:rPr>
        <w:t>p</w:t>
      </w:r>
      <w:r w:rsidR="004459E7">
        <w:rPr>
          <w:lang w:eastAsia="lv-LV"/>
        </w:rPr>
        <w:t>akalpojumu</w:t>
      </w:r>
      <w:r>
        <w:rPr>
          <w:lang w:eastAsia="lv-LV"/>
        </w:rPr>
        <w:t xml:space="preserve">, </w:t>
      </w:r>
      <w:r w:rsidR="00254C4D">
        <w:rPr>
          <w:lang w:eastAsia="lv-LV"/>
        </w:rPr>
        <w:t>p</w:t>
      </w:r>
      <w:r w:rsidR="004459E7">
        <w:rPr>
          <w:lang w:eastAsia="lv-LV"/>
        </w:rPr>
        <w:t>akalpojuma</w:t>
      </w:r>
      <w:r>
        <w:rPr>
          <w:lang w:eastAsia="lv-LV"/>
        </w:rPr>
        <w:t xml:space="preserve"> skaitu reizinot ar izmaksām par vien</w:t>
      </w:r>
      <w:r w:rsidR="00254C4D">
        <w:rPr>
          <w:lang w:eastAsia="lv-LV"/>
        </w:rPr>
        <w:t>a</w:t>
      </w:r>
      <w:r>
        <w:rPr>
          <w:lang w:eastAsia="lv-LV"/>
        </w:rPr>
        <w:t xml:space="preserve"> p</w:t>
      </w:r>
      <w:r w:rsidR="004459E7">
        <w:rPr>
          <w:lang w:eastAsia="lv-LV"/>
        </w:rPr>
        <w:t>akalpojuma</w:t>
      </w:r>
      <w:r>
        <w:rPr>
          <w:lang w:eastAsia="lv-LV"/>
        </w:rPr>
        <w:t xml:space="preserve">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1AA11E77" w14:textId="24D2F1FC" w:rsidR="005C42F9" w:rsidRDefault="005C42F9" w:rsidP="00130A57">
      <w:pPr>
        <w:suppressAutoHyphens w:val="0"/>
        <w:spacing w:after="200" w:line="276" w:lineRule="auto"/>
        <w:rPr>
          <w:iCs/>
        </w:rPr>
      </w:pPr>
    </w:p>
    <w:sectPr w:rsidR="005C42F9" w:rsidSect="00C870D8">
      <w:pgSz w:w="11906" w:h="16838"/>
      <w:pgMar w:top="993" w:right="85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07E3" w14:textId="77777777" w:rsidR="003E2A09" w:rsidRDefault="003E2A09" w:rsidP="00935012">
      <w:r>
        <w:separator/>
      </w:r>
    </w:p>
  </w:endnote>
  <w:endnote w:type="continuationSeparator" w:id="0">
    <w:p w14:paraId="66C10B88" w14:textId="77777777" w:rsidR="003E2A09" w:rsidRDefault="003E2A09"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9AF9" w14:textId="77777777" w:rsidR="003E2A09" w:rsidRDefault="003E2A09" w:rsidP="00935012">
      <w:r>
        <w:separator/>
      </w:r>
    </w:p>
  </w:footnote>
  <w:footnote w:type="continuationSeparator" w:id="0">
    <w:p w14:paraId="2B2E37D8" w14:textId="77777777" w:rsidR="003E2A09" w:rsidRDefault="003E2A09"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8723C2"/>
    <w:multiLevelType w:val="hybridMultilevel"/>
    <w:tmpl w:val="FBAA4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5439FF"/>
    <w:multiLevelType w:val="hybridMultilevel"/>
    <w:tmpl w:val="33BC2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5" w15:restartNumberingAfterBreak="0">
    <w:nsid w:val="1BC330F9"/>
    <w:multiLevelType w:val="hybridMultilevel"/>
    <w:tmpl w:val="F7BEE1FE"/>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7"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31920A7"/>
    <w:multiLevelType w:val="hybridMultilevel"/>
    <w:tmpl w:val="A53C9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6"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9660C3"/>
    <w:multiLevelType w:val="hybridMultilevel"/>
    <w:tmpl w:val="781C56EC"/>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955947"/>
    <w:multiLevelType w:val="hybridMultilevel"/>
    <w:tmpl w:val="F7BEE1F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E594A"/>
    <w:multiLevelType w:val="hybridMultilevel"/>
    <w:tmpl w:val="7BB0A1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16A0491"/>
    <w:multiLevelType w:val="hybridMultilevel"/>
    <w:tmpl w:val="D0C8297E"/>
    <w:lvl w:ilvl="0" w:tplc="04260001">
      <w:start w:val="1"/>
      <w:numFmt w:val="bullet"/>
      <w:lvlText w:val=""/>
      <w:lvlJc w:val="left"/>
      <w:pPr>
        <w:ind w:left="720" w:hanging="360"/>
      </w:pPr>
      <w:rPr>
        <w:rFonts w:ascii="Symbol" w:hAnsi="Symbol" w:hint="default"/>
      </w:rPr>
    </w:lvl>
    <w:lvl w:ilvl="1" w:tplc="4E125A8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3" w15:restartNumberingAfterBreak="0">
    <w:nsid w:val="58F74FBF"/>
    <w:multiLevelType w:val="hybridMultilevel"/>
    <w:tmpl w:val="163EA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12322"/>
    <w:multiLevelType w:val="hybridMultilevel"/>
    <w:tmpl w:val="29C24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27467F"/>
    <w:multiLevelType w:val="hybridMultilevel"/>
    <w:tmpl w:val="76E48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2C11D95"/>
    <w:multiLevelType w:val="hybridMultilevel"/>
    <w:tmpl w:val="265862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BC74630"/>
    <w:multiLevelType w:val="hybridMultilevel"/>
    <w:tmpl w:val="54ACDF4E"/>
    <w:lvl w:ilvl="0" w:tplc="1FB838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3" w15:restartNumberingAfterBreak="0">
    <w:nsid w:val="7FC86D5F"/>
    <w:multiLevelType w:val="hybridMultilevel"/>
    <w:tmpl w:val="5084403C"/>
    <w:lvl w:ilvl="0" w:tplc="1FB838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78709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3"/>
  </w:num>
  <w:num w:numId="12" w16cid:durableId="213078352">
    <w:abstractNumId w:val="27"/>
  </w:num>
  <w:num w:numId="13" w16cid:durableId="858129790">
    <w:abstractNumId w:val="0"/>
  </w:num>
  <w:num w:numId="14" w16cid:durableId="1555660390">
    <w:abstractNumId w:val="4"/>
  </w:num>
  <w:num w:numId="15" w16cid:durableId="1458374200">
    <w:abstractNumId w:val="22"/>
  </w:num>
  <w:num w:numId="16" w16cid:durableId="255987501">
    <w:abstractNumId w:val="15"/>
  </w:num>
  <w:num w:numId="17" w16cid:durableId="748385665">
    <w:abstractNumId w:val="24"/>
  </w:num>
  <w:num w:numId="18" w16cid:durableId="685331472">
    <w:abstractNumId w:val="24"/>
  </w:num>
  <w:num w:numId="19" w16cid:durableId="33237083">
    <w:abstractNumId w:val="19"/>
  </w:num>
  <w:num w:numId="20" w16cid:durableId="1740058147">
    <w:abstractNumId w:val="19"/>
  </w:num>
  <w:num w:numId="21" w16cid:durableId="125857967">
    <w:abstractNumId w:val="7"/>
  </w:num>
  <w:num w:numId="22" w16cid:durableId="217398567">
    <w:abstractNumId w:val="11"/>
  </w:num>
  <w:num w:numId="23" w16cid:durableId="1921255788">
    <w:abstractNumId w:val="9"/>
  </w:num>
  <w:num w:numId="24" w16cid:durableId="568619397">
    <w:abstractNumId w:val="12"/>
  </w:num>
  <w:num w:numId="25" w16cid:durableId="1746872332">
    <w:abstractNumId w:val="2"/>
  </w:num>
  <w:num w:numId="26" w16cid:durableId="1698045373">
    <w:abstractNumId w:val="31"/>
  </w:num>
  <w:num w:numId="27" w16cid:durableId="1872379644">
    <w:abstractNumId w:val="33"/>
  </w:num>
  <w:num w:numId="28" w16cid:durableId="432894893">
    <w:abstractNumId w:val="28"/>
  </w:num>
  <w:num w:numId="29" w16cid:durableId="1552383062">
    <w:abstractNumId w:val="20"/>
  </w:num>
  <w:num w:numId="30" w16cid:durableId="301666270">
    <w:abstractNumId w:val="25"/>
  </w:num>
  <w:num w:numId="31" w16cid:durableId="1808236491">
    <w:abstractNumId w:val="26"/>
  </w:num>
  <w:num w:numId="32" w16cid:durableId="279605587">
    <w:abstractNumId w:val="23"/>
  </w:num>
  <w:num w:numId="33" w16cid:durableId="476189033">
    <w:abstractNumId w:val="8"/>
  </w:num>
  <w:num w:numId="34" w16cid:durableId="1230119974">
    <w:abstractNumId w:val="1"/>
  </w:num>
  <w:num w:numId="35" w16cid:durableId="1006400159">
    <w:abstractNumId w:val="5"/>
  </w:num>
  <w:num w:numId="36" w16cid:durableId="1497957870">
    <w:abstractNumId w:val="17"/>
  </w:num>
  <w:num w:numId="37" w16cid:durableId="982546750">
    <w:abstractNumId w:val="18"/>
  </w:num>
  <w:num w:numId="38" w16cid:durableId="1127161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9507A"/>
    <w:rsid w:val="000B0418"/>
    <w:rsid w:val="000C60DE"/>
    <w:rsid w:val="000D1630"/>
    <w:rsid w:val="000D6FBE"/>
    <w:rsid w:val="000E1D56"/>
    <w:rsid w:val="000E4D0A"/>
    <w:rsid w:val="000E56A8"/>
    <w:rsid w:val="000F0522"/>
    <w:rsid w:val="000F5C7B"/>
    <w:rsid w:val="000F6676"/>
    <w:rsid w:val="000F7444"/>
    <w:rsid w:val="00110609"/>
    <w:rsid w:val="001146C7"/>
    <w:rsid w:val="00130A57"/>
    <w:rsid w:val="00167724"/>
    <w:rsid w:val="00170E6A"/>
    <w:rsid w:val="00174FE9"/>
    <w:rsid w:val="00182A0A"/>
    <w:rsid w:val="00185B85"/>
    <w:rsid w:val="001900EB"/>
    <w:rsid w:val="001B1025"/>
    <w:rsid w:val="001C3BB4"/>
    <w:rsid w:val="001C6D08"/>
    <w:rsid w:val="001D2002"/>
    <w:rsid w:val="00202D21"/>
    <w:rsid w:val="00215E85"/>
    <w:rsid w:val="00223E5F"/>
    <w:rsid w:val="00234C4A"/>
    <w:rsid w:val="002432E1"/>
    <w:rsid w:val="00251BFA"/>
    <w:rsid w:val="00253C16"/>
    <w:rsid w:val="00254C4D"/>
    <w:rsid w:val="002610EE"/>
    <w:rsid w:val="00264955"/>
    <w:rsid w:val="00272817"/>
    <w:rsid w:val="002732C7"/>
    <w:rsid w:val="002760A7"/>
    <w:rsid w:val="00280981"/>
    <w:rsid w:val="002A7176"/>
    <w:rsid w:val="002A7AC9"/>
    <w:rsid w:val="002B007C"/>
    <w:rsid w:val="002B0901"/>
    <w:rsid w:val="002D08F9"/>
    <w:rsid w:val="002D7A81"/>
    <w:rsid w:val="002E2B03"/>
    <w:rsid w:val="002E35D1"/>
    <w:rsid w:val="002F6D69"/>
    <w:rsid w:val="00306CB6"/>
    <w:rsid w:val="00312D1B"/>
    <w:rsid w:val="0031422E"/>
    <w:rsid w:val="003254DF"/>
    <w:rsid w:val="00325C42"/>
    <w:rsid w:val="00326D01"/>
    <w:rsid w:val="003442B3"/>
    <w:rsid w:val="00355BFB"/>
    <w:rsid w:val="0035751C"/>
    <w:rsid w:val="00380E7D"/>
    <w:rsid w:val="00380F73"/>
    <w:rsid w:val="003810CF"/>
    <w:rsid w:val="003841BB"/>
    <w:rsid w:val="003B15D3"/>
    <w:rsid w:val="003B638F"/>
    <w:rsid w:val="003D1B16"/>
    <w:rsid w:val="003E2A09"/>
    <w:rsid w:val="003E7546"/>
    <w:rsid w:val="003F230F"/>
    <w:rsid w:val="003F4C61"/>
    <w:rsid w:val="003F696D"/>
    <w:rsid w:val="00404095"/>
    <w:rsid w:val="004459E7"/>
    <w:rsid w:val="004561B7"/>
    <w:rsid w:val="00457B98"/>
    <w:rsid w:val="00464F98"/>
    <w:rsid w:val="00476558"/>
    <w:rsid w:val="00496E33"/>
    <w:rsid w:val="0049773B"/>
    <w:rsid w:val="004D5F06"/>
    <w:rsid w:val="004D7809"/>
    <w:rsid w:val="004E2AAC"/>
    <w:rsid w:val="004E5115"/>
    <w:rsid w:val="0053730E"/>
    <w:rsid w:val="00574750"/>
    <w:rsid w:val="00582514"/>
    <w:rsid w:val="00592D01"/>
    <w:rsid w:val="005930CA"/>
    <w:rsid w:val="005957E6"/>
    <w:rsid w:val="005B5AB9"/>
    <w:rsid w:val="005C42F9"/>
    <w:rsid w:val="005C5953"/>
    <w:rsid w:val="005D640C"/>
    <w:rsid w:val="005E3AA4"/>
    <w:rsid w:val="005E4914"/>
    <w:rsid w:val="005F6B10"/>
    <w:rsid w:val="006027A8"/>
    <w:rsid w:val="006031DB"/>
    <w:rsid w:val="00650AB0"/>
    <w:rsid w:val="00652FA7"/>
    <w:rsid w:val="0065388B"/>
    <w:rsid w:val="006564F0"/>
    <w:rsid w:val="00667865"/>
    <w:rsid w:val="00684D1B"/>
    <w:rsid w:val="0069762F"/>
    <w:rsid w:val="006C06F0"/>
    <w:rsid w:val="006C2491"/>
    <w:rsid w:val="006D5816"/>
    <w:rsid w:val="006E274D"/>
    <w:rsid w:val="006E657C"/>
    <w:rsid w:val="006F1DF8"/>
    <w:rsid w:val="007008BF"/>
    <w:rsid w:val="00717F6C"/>
    <w:rsid w:val="00734201"/>
    <w:rsid w:val="007371A8"/>
    <w:rsid w:val="007420D7"/>
    <w:rsid w:val="00750FA9"/>
    <w:rsid w:val="0075179B"/>
    <w:rsid w:val="007816D5"/>
    <w:rsid w:val="00786DD0"/>
    <w:rsid w:val="007907D0"/>
    <w:rsid w:val="0079264D"/>
    <w:rsid w:val="007A7269"/>
    <w:rsid w:val="007C6FE4"/>
    <w:rsid w:val="007E71E2"/>
    <w:rsid w:val="007F2DD2"/>
    <w:rsid w:val="00814FF7"/>
    <w:rsid w:val="00816C1F"/>
    <w:rsid w:val="00823DC7"/>
    <w:rsid w:val="00832BBB"/>
    <w:rsid w:val="0085589E"/>
    <w:rsid w:val="00866BB0"/>
    <w:rsid w:val="0088174E"/>
    <w:rsid w:val="0089315D"/>
    <w:rsid w:val="008A4C7D"/>
    <w:rsid w:val="008A6460"/>
    <w:rsid w:val="008A72CA"/>
    <w:rsid w:val="008B5204"/>
    <w:rsid w:val="008D5B82"/>
    <w:rsid w:val="00900C9B"/>
    <w:rsid w:val="009310EC"/>
    <w:rsid w:val="00935012"/>
    <w:rsid w:val="00935193"/>
    <w:rsid w:val="00936E17"/>
    <w:rsid w:val="00960F18"/>
    <w:rsid w:val="0097250E"/>
    <w:rsid w:val="00974B48"/>
    <w:rsid w:val="00981BD4"/>
    <w:rsid w:val="00985350"/>
    <w:rsid w:val="009A17FD"/>
    <w:rsid w:val="009B6802"/>
    <w:rsid w:val="009D4851"/>
    <w:rsid w:val="009D4B36"/>
    <w:rsid w:val="009F0035"/>
    <w:rsid w:val="009F23D0"/>
    <w:rsid w:val="00A128C9"/>
    <w:rsid w:val="00A21A3A"/>
    <w:rsid w:val="00A22240"/>
    <w:rsid w:val="00A30FAC"/>
    <w:rsid w:val="00A47231"/>
    <w:rsid w:val="00A511D6"/>
    <w:rsid w:val="00A74770"/>
    <w:rsid w:val="00AB1091"/>
    <w:rsid w:val="00AC0F47"/>
    <w:rsid w:val="00AC293B"/>
    <w:rsid w:val="00AE07FF"/>
    <w:rsid w:val="00AE5DC2"/>
    <w:rsid w:val="00B06F09"/>
    <w:rsid w:val="00B11646"/>
    <w:rsid w:val="00B27920"/>
    <w:rsid w:val="00B57B85"/>
    <w:rsid w:val="00B71B04"/>
    <w:rsid w:val="00B80F5C"/>
    <w:rsid w:val="00B815CE"/>
    <w:rsid w:val="00B859C3"/>
    <w:rsid w:val="00B87F3D"/>
    <w:rsid w:val="00B95D22"/>
    <w:rsid w:val="00BA278B"/>
    <w:rsid w:val="00BA29E3"/>
    <w:rsid w:val="00BA5A62"/>
    <w:rsid w:val="00BA642E"/>
    <w:rsid w:val="00BB371A"/>
    <w:rsid w:val="00BB4A92"/>
    <w:rsid w:val="00BF33C7"/>
    <w:rsid w:val="00BF5B50"/>
    <w:rsid w:val="00C11A1E"/>
    <w:rsid w:val="00C229E8"/>
    <w:rsid w:val="00C25897"/>
    <w:rsid w:val="00C27106"/>
    <w:rsid w:val="00C65496"/>
    <w:rsid w:val="00C8526B"/>
    <w:rsid w:val="00C870D8"/>
    <w:rsid w:val="00C87846"/>
    <w:rsid w:val="00C87DA2"/>
    <w:rsid w:val="00CB2232"/>
    <w:rsid w:val="00CB70E3"/>
    <w:rsid w:val="00CD0396"/>
    <w:rsid w:val="00CF1A4C"/>
    <w:rsid w:val="00CF5128"/>
    <w:rsid w:val="00D210D3"/>
    <w:rsid w:val="00D248BB"/>
    <w:rsid w:val="00D50AD0"/>
    <w:rsid w:val="00D564E0"/>
    <w:rsid w:val="00D85905"/>
    <w:rsid w:val="00DA21E3"/>
    <w:rsid w:val="00DB1A18"/>
    <w:rsid w:val="00DB2958"/>
    <w:rsid w:val="00DC2BE2"/>
    <w:rsid w:val="00DC3958"/>
    <w:rsid w:val="00DD0954"/>
    <w:rsid w:val="00DD0CF4"/>
    <w:rsid w:val="00E10BBB"/>
    <w:rsid w:val="00E11CBB"/>
    <w:rsid w:val="00E13B1B"/>
    <w:rsid w:val="00E20ECC"/>
    <w:rsid w:val="00E3474E"/>
    <w:rsid w:val="00E3480F"/>
    <w:rsid w:val="00E575D8"/>
    <w:rsid w:val="00E90813"/>
    <w:rsid w:val="00E917ED"/>
    <w:rsid w:val="00E92E87"/>
    <w:rsid w:val="00E939B6"/>
    <w:rsid w:val="00E94B2B"/>
    <w:rsid w:val="00EB053A"/>
    <w:rsid w:val="00EC4914"/>
    <w:rsid w:val="00EC6306"/>
    <w:rsid w:val="00ED3933"/>
    <w:rsid w:val="00EE118A"/>
    <w:rsid w:val="00EF3574"/>
    <w:rsid w:val="00EF3BAC"/>
    <w:rsid w:val="00F0223D"/>
    <w:rsid w:val="00F0607E"/>
    <w:rsid w:val="00F14C4B"/>
    <w:rsid w:val="00F23D5D"/>
    <w:rsid w:val="00F3195B"/>
    <w:rsid w:val="00F32B76"/>
    <w:rsid w:val="00F35074"/>
    <w:rsid w:val="00F42BEA"/>
    <w:rsid w:val="00F42E69"/>
    <w:rsid w:val="00F540E1"/>
    <w:rsid w:val="00F56980"/>
    <w:rsid w:val="00F85D62"/>
    <w:rsid w:val="00FB3167"/>
    <w:rsid w:val="00FB59A6"/>
    <w:rsid w:val="00FC2301"/>
    <w:rsid w:val="00FC37D0"/>
    <w:rsid w:val="00FD2EB5"/>
    <w:rsid w:val="00FD45F6"/>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7816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6715</Words>
  <Characters>3828</Characters>
  <Application>Microsoft Office Word</Application>
  <DocSecurity>0</DocSecurity>
  <Lines>31</Lines>
  <Paragraphs>21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34</cp:revision>
  <cp:lastPrinted>2023-12-05T13:01:00Z</cp:lastPrinted>
  <dcterms:created xsi:type="dcterms:W3CDTF">2023-11-24T07:58:00Z</dcterms:created>
  <dcterms:modified xsi:type="dcterms:W3CDTF">2023-12-07T12:37:00Z</dcterms:modified>
</cp:coreProperties>
</file>