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896FC" w14:textId="77777777" w:rsidR="00D9706C" w:rsidRPr="00D9706C" w:rsidRDefault="00D9706C" w:rsidP="00D9706C">
      <w:pPr>
        <w:ind w:left="5760"/>
        <w:jc w:val="right"/>
        <w:rPr>
          <w:rFonts w:ascii="Times New Roman" w:hAnsi="Times New Roman" w:cs="Times New Roman"/>
          <w:sz w:val="24"/>
          <w:szCs w:val="24"/>
        </w:rPr>
      </w:pPr>
      <w:bookmarkStart w:id="0" w:name="_Toc234036336"/>
      <w:bookmarkStart w:id="1" w:name="_GoBack"/>
      <w:bookmarkEnd w:id="1"/>
      <w:r w:rsidRPr="00D9706C">
        <w:rPr>
          <w:rFonts w:ascii="Times New Roman" w:hAnsi="Times New Roman" w:cs="Times New Roman"/>
          <w:sz w:val="24"/>
          <w:szCs w:val="24"/>
        </w:rPr>
        <w:t>Pielikums Nr. 1</w:t>
      </w:r>
    </w:p>
    <w:p w14:paraId="265EB8E9" w14:textId="77777777" w:rsidR="00D9706C" w:rsidRPr="00D9706C" w:rsidRDefault="00D9706C" w:rsidP="00D9706C">
      <w:pPr>
        <w:pStyle w:val="Title"/>
        <w:rPr>
          <w:sz w:val="24"/>
          <w:szCs w:val="24"/>
        </w:rPr>
      </w:pPr>
    </w:p>
    <w:p w14:paraId="1AE88795" w14:textId="5564D63E" w:rsidR="00D9706C" w:rsidRPr="00D9706C" w:rsidRDefault="007C2314" w:rsidP="00D9706C">
      <w:pPr>
        <w:pStyle w:val="Title"/>
        <w:rPr>
          <w:sz w:val="24"/>
          <w:szCs w:val="24"/>
        </w:rPr>
      </w:pPr>
      <w:r>
        <w:rPr>
          <w:sz w:val="24"/>
          <w:szCs w:val="24"/>
        </w:rPr>
        <w:t>Zemsliekšņa i</w:t>
      </w:r>
      <w:r w:rsidR="00D9706C" w:rsidRPr="00D9706C">
        <w:rPr>
          <w:sz w:val="24"/>
          <w:szCs w:val="24"/>
        </w:rPr>
        <w:t>epirkuma "Dzeramā ūdens piegādes un ūdens sadales iekārtu noma Daugavpils pašvaldība</w:t>
      </w:r>
      <w:r w:rsidR="007603F3">
        <w:rPr>
          <w:sz w:val="24"/>
          <w:szCs w:val="24"/>
        </w:rPr>
        <w:t>s centrālajai pārvalde</w:t>
      </w:r>
      <w:r w:rsidR="00D9706C" w:rsidRPr="00D9706C">
        <w:rPr>
          <w:sz w:val="24"/>
          <w:szCs w:val="24"/>
        </w:rPr>
        <w:t>i"</w:t>
      </w:r>
    </w:p>
    <w:p w14:paraId="3BAB5224" w14:textId="6E156B3B" w:rsidR="00F845B2" w:rsidRPr="00D9706C" w:rsidRDefault="00F845B2" w:rsidP="0021557F">
      <w:pPr>
        <w:widowControl w:val="0"/>
        <w:suppressAutoHyphens/>
        <w:adjustRightInd w:val="0"/>
        <w:spacing w:after="0" w:line="240" w:lineRule="auto"/>
        <w:contextualSpacing/>
        <w:jc w:val="right"/>
        <w:textAlignment w:val="baseline"/>
        <w:rPr>
          <w:rFonts w:ascii="Times New Roman" w:eastAsia="Times New Roman" w:hAnsi="Times New Roman" w:cs="Times New Roman"/>
          <w:b/>
          <w:sz w:val="24"/>
          <w:szCs w:val="24"/>
          <w:lang w:val="lv-LV" w:eastAsia="ar-SA"/>
        </w:rPr>
      </w:pPr>
      <w:r w:rsidRPr="00D9706C">
        <w:rPr>
          <w:rFonts w:ascii="Times New Roman" w:eastAsia="Calibri" w:hAnsi="Times New Roman" w:cs="Times New Roman"/>
          <w:sz w:val="24"/>
          <w:szCs w:val="24"/>
          <w:lang w:val="lv-LV" w:eastAsia="ar-SA"/>
        </w:rPr>
        <w:tab/>
      </w:r>
      <w:bookmarkStart w:id="2" w:name="_Hlk526251031"/>
      <w:r w:rsidRPr="00D9706C">
        <w:rPr>
          <w:rFonts w:ascii="Times New Roman" w:eastAsia="Times New Roman" w:hAnsi="Times New Roman" w:cs="Times New Roman"/>
          <w:b/>
          <w:sz w:val="24"/>
          <w:szCs w:val="24"/>
          <w:lang w:val="lv-LV" w:eastAsia="ar-SA"/>
        </w:rPr>
        <w:t xml:space="preserve"> </w:t>
      </w:r>
    </w:p>
    <w:p w14:paraId="02D5A131" w14:textId="77777777" w:rsidR="00990605" w:rsidRPr="00D9706C" w:rsidRDefault="00990605" w:rsidP="0016369F">
      <w:pPr>
        <w:widowControl w:val="0"/>
        <w:spacing w:after="0" w:line="240" w:lineRule="auto"/>
        <w:ind w:left="2127" w:hanging="2127"/>
        <w:rPr>
          <w:rFonts w:ascii="Times New Roman" w:eastAsia="Times New Roman" w:hAnsi="Times New Roman" w:cs="Times New Roman"/>
          <w:b/>
          <w:caps/>
          <w:sz w:val="24"/>
          <w:szCs w:val="24"/>
          <w:lang w:val="lv-LV" w:eastAsia="lv-LV"/>
        </w:rPr>
      </w:pPr>
    </w:p>
    <w:bookmarkEnd w:id="0"/>
    <w:bookmarkEnd w:id="2"/>
    <w:p w14:paraId="58959384" w14:textId="77777777" w:rsidR="003C0B9B" w:rsidRPr="00D9706C" w:rsidRDefault="003C0B9B" w:rsidP="003C0B9B">
      <w:pPr>
        <w:widowControl w:val="0"/>
        <w:spacing w:after="0" w:line="240" w:lineRule="auto"/>
        <w:jc w:val="center"/>
        <w:rPr>
          <w:rFonts w:ascii="Times New Roman" w:eastAsia="Times New Roman" w:hAnsi="Times New Roman" w:cs="Times New Roman"/>
          <w:b/>
          <w:caps/>
          <w:sz w:val="24"/>
          <w:szCs w:val="24"/>
          <w:lang w:val="lv-LV" w:eastAsia="lv-LV"/>
        </w:rPr>
      </w:pPr>
      <w:r w:rsidRPr="00D9706C">
        <w:rPr>
          <w:rFonts w:ascii="Times New Roman" w:eastAsia="Times New Roman" w:hAnsi="Times New Roman" w:cs="Times New Roman"/>
          <w:b/>
          <w:caps/>
          <w:sz w:val="24"/>
          <w:szCs w:val="24"/>
          <w:lang w:val="lv-LV" w:eastAsia="lv-LV"/>
        </w:rPr>
        <w:t xml:space="preserve">Tehniskā specifikācija </w:t>
      </w:r>
    </w:p>
    <w:p w14:paraId="02314C2F" w14:textId="77777777" w:rsidR="00D9706C" w:rsidRPr="00D9706C" w:rsidRDefault="00D9706C" w:rsidP="003C0B9B">
      <w:pPr>
        <w:widowControl w:val="0"/>
        <w:spacing w:after="0" w:line="240" w:lineRule="auto"/>
        <w:jc w:val="center"/>
        <w:rPr>
          <w:rFonts w:ascii="Times New Roman" w:eastAsia="Times New Roman" w:hAnsi="Times New Roman" w:cs="Times New Roman"/>
          <w:b/>
          <w:caps/>
          <w:sz w:val="24"/>
          <w:szCs w:val="24"/>
          <w:lang w:val="lv-LV" w:eastAsia="lv-LV"/>
        </w:rPr>
      </w:pPr>
    </w:p>
    <w:p w14:paraId="7D490A11" w14:textId="77777777" w:rsidR="003C0B9B" w:rsidRPr="00D9706C" w:rsidRDefault="003C0B9B" w:rsidP="003C0B9B">
      <w:pPr>
        <w:pStyle w:val="ListParagraph"/>
        <w:widowControl w:val="0"/>
        <w:suppressAutoHyphens/>
        <w:adjustRightInd w:val="0"/>
        <w:spacing w:after="0" w:line="240" w:lineRule="auto"/>
        <w:ind w:left="0"/>
        <w:jc w:val="right"/>
        <w:textAlignment w:val="baseline"/>
        <w:rPr>
          <w:rFonts w:eastAsia="Times New Roman"/>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3"/>
        <w:gridCol w:w="6662"/>
      </w:tblGrid>
      <w:tr w:rsidR="003A634F" w:rsidRPr="00D9706C" w14:paraId="7A55EED3" w14:textId="77777777" w:rsidTr="003A634F">
        <w:tc>
          <w:tcPr>
            <w:tcW w:w="817" w:type="dxa"/>
            <w:shd w:val="clear" w:color="auto" w:fill="D9D9D9"/>
          </w:tcPr>
          <w:p w14:paraId="76141A38" w14:textId="77777777" w:rsidR="003A634F" w:rsidRPr="00D9706C" w:rsidRDefault="003A634F" w:rsidP="00514081">
            <w:pPr>
              <w:spacing w:after="0" w:line="240" w:lineRule="auto"/>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N.</w:t>
            </w:r>
          </w:p>
          <w:p w14:paraId="7C3ED3D8" w14:textId="77777777" w:rsidR="003A634F" w:rsidRPr="00D9706C" w:rsidRDefault="003A634F"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p.</w:t>
            </w:r>
          </w:p>
          <w:p w14:paraId="11520F44" w14:textId="77777777" w:rsidR="003A634F" w:rsidRPr="00D9706C" w:rsidRDefault="003A634F" w:rsidP="00514081">
            <w:pPr>
              <w:spacing w:after="0" w:line="240" w:lineRule="auto"/>
              <w:jc w:val="right"/>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k.</w:t>
            </w:r>
          </w:p>
        </w:tc>
        <w:tc>
          <w:tcPr>
            <w:tcW w:w="1843" w:type="dxa"/>
            <w:shd w:val="clear" w:color="auto" w:fill="D9D9D9"/>
          </w:tcPr>
          <w:p w14:paraId="142058AE" w14:textId="77777777" w:rsidR="003A634F" w:rsidRPr="00D9706C" w:rsidRDefault="003A634F" w:rsidP="00514081">
            <w:pPr>
              <w:spacing w:after="0" w:line="240" w:lineRule="auto"/>
              <w:jc w:val="center"/>
              <w:rPr>
                <w:rFonts w:ascii="Times New Roman" w:eastAsia="Times New Roman" w:hAnsi="Times New Roman" w:cs="Times New Roman"/>
                <w:b/>
                <w:sz w:val="24"/>
                <w:szCs w:val="24"/>
                <w:lang w:val="lv-LV"/>
              </w:rPr>
            </w:pPr>
          </w:p>
          <w:p w14:paraId="37F6CECC" w14:textId="77777777" w:rsidR="003A634F" w:rsidRPr="00D9706C" w:rsidRDefault="003A634F"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 xml:space="preserve">Nosaukums </w:t>
            </w:r>
          </w:p>
        </w:tc>
        <w:tc>
          <w:tcPr>
            <w:tcW w:w="6662" w:type="dxa"/>
            <w:shd w:val="clear" w:color="auto" w:fill="D9D9D9"/>
          </w:tcPr>
          <w:p w14:paraId="12683BCF" w14:textId="77777777" w:rsidR="003A634F" w:rsidRPr="00D9706C" w:rsidRDefault="003A634F" w:rsidP="00514081">
            <w:pPr>
              <w:spacing w:after="0" w:line="240" w:lineRule="auto"/>
              <w:jc w:val="center"/>
              <w:rPr>
                <w:rFonts w:ascii="Times New Roman" w:eastAsia="Times New Roman" w:hAnsi="Times New Roman" w:cs="Times New Roman"/>
                <w:b/>
                <w:sz w:val="24"/>
                <w:szCs w:val="24"/>
                <w:lang w:val="lv-LV"/>
              </w:rPr>
            </w:pPr>
          </w:p>
          <w:p w14:paraId="43CB238E" w14:textId="77777777" w:rsidR="003A634F" w:rsidRPr="00D9706C" w:rsidRDefault="003A634F"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 xml:space="preserve">Apraksts </w:t>
            </w:r>
          </w:p>
        </w:tc>
      </w:tr>
      <w:tr w:rsidR="003A634F" w:rsidRPr="00D9706C" w14:paraId="50ABC300" w14:textId="77777777" w:rsidTr="003A634F">
        <w:tc>
          <w:tcPr>
            <w:tcW w:w="817" w:type="dxa"/>
            <w:shd w:val="clear" w:color="auto" w:fill="auto"/>
          </w:tcPr>
          <w:p w14:paraId="4DB808A4" w14:textId="77777777" w:rsidR="003A634F" w:rsidRPr="00D9706C" w:rsidRDefault="003A634F" w:rsidP="00C702BE">
            <w:pPr>
              <w:pStyle w:val="ListParagraph"/>
              <w:numPr>
                <w:ilvl w:val="0"/>
                <w:numId w:val="31"/>
              </w:numPr>
              <w:spacing w:before="840" w:after="0" w:line="240" w:lineRule="auto"/>
              <w:ind w:left="714" w:hanging="357"/>
              <w:jc w:val="center"/>
              <w:rPr>
                <w:rFonts w:eastAsia="Times New Roman"/>
                <w:szCs w:val="24"/>
              </w:rPr>
            </w:pPr>
          </w:p>
        </w:tc>
        <w:tc>
          <w:tcPr>
            <w:tcW w:w="1843" w:type="dxa"/>
            <w:shd w:val="clear" w:color="auto" w:fill="auto"/>
          </w:tcPr>
          <w:p w14:paraId="02F7AF96" w14:textId="5571A9F3" w:rsidR="003A634F" w:rsidRPr="00D9706C" w:rsidRDefault="003A634F" w:rsidP="003A634F">
            <w:pPr>
              <w:widowControl w:val="0"/>
              <w:autoSpaceDE w:val="0"/>
              <w:autoSpaceDN w:val="0"/>
              <w:adjustRightInd w:val="0"/>
              <w:spacing w:line="205" w:lineRule="exact"/>
              <w:ind w:left="102" w:right="-20"/>
              <w:rPr>
                <w:rFonts w:ascii="Times New Roman" w:hAnsi="Times New Roman" w:cs="Times New Roman"/>
                <w:b/>
                <w:spacing w:val="1"/>
                <w:sz w:val="24"/>
                <w:szCs w:val="24"/>
              </w:rPr>
            </w:pPr>
            <w:r>
              <w:rPr>
                <w:rFonts w:ascii="Times New Roman" w:hAnsi="Times New Roman" w:cs="Times New Roman"/>
                <w:b/>
                <w:spacing w:val="1"/>
                <w:sz w:val="24"/>
                <w:szCs w:val="24"/>
              </w:rPr>
              <w:t>Ū</w:t>
            </w:r>
            <w:r w:rsidRPr="00D9706C">
              <w:rPr>
                <w:rFonts w:ascii="Times New Roman" w:hAnsi="Times New Roman" w:cs="Times New Roman"/>
                <w:b/>
                <w:spacing w:val="1"/>
                <w:sz w:val="24"/>
                <w:szCs w:val="24"/>
              </w:rPr>
              <w:t>dens sadalīšanas iekārta</w:t>
            </w:r>
            <w:r>
              <w:rPr>
                <w:rFonts w:ascii="Times New Roman" w:hAnsi="Times New Roman" w:cs="Times New Roman"/>
                <w:b/>
                <w:spacing w:val="1"/>
                <w:sz w:val="24"/>
                <w:szCs w:val="24"/>
              </w:rPr>
              <w:t>s</w:t>
            </w:r>
            <w:r w:rsidRPr="00D9706C">
              <w:rPr>
                <w:rFonts w:ascii="Times New Roman" w:eastAsia="Times New Roman" w:hAnsi="Times New Roman" w:cs="Times New Roman"/>
                <w:b/>
                <w:sz w:val="24"/>
                <w:szCs w:val="24"/>
                <w:lang w:val="lv-LV"/>
              </w:rPr>
              <w:t xml:space="preserve"> noma</w:t>
            </w:r>
          </w:p>
          <w:p w14:paraId="05FAAAD5" w14:textId="77777777" w:rsidR="003A634F" w:rsidRPr="00D9706C" w:rsidRDefault="003A634F" w:rsidP="003A634F">
            <w:pPr>
              <w:rPr>
                <w:rFonts w:ascii="Times New Roman" w:eastAsia="Times New Roman" w:hAnsi="Times New Roman" w:cs="Times New Roman"/>
                <w:sz w:val="24"/>
                <w:szCs w:val="24"/>
                <w:lang w:val="lv-LV"/>
              </w:rPr>
            </w:pPr>
          </w:p>
        </w:tc>
        <w:tc>
          <w:tcPr>
            <w:tcW w:w="6662" w:type="dxa"/>
            <w:shd w:val="clear" w:color="auto" w:fill="auto"/>
          </w:tcPr>
          <w:p w14:paraId="7C785157" w14:textId="626DDCF1" w:rsidR="003A634F" w:rsidRPr="00D9706C" w:rsidRDefault="003A634F" w:rsidP="006255A3">
            <w:pPr>
              <w:jc w:val="both"/>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Iekārta novietojama uz grīdas, paredzēta lietošanai ar polikarbonāta pudelēm ar tilpumu 19,0 ± 1,0litri. Ar glāžu turētāju. Ar iespēju lietot uzsildītu ūdeni  līdz (+95</w:t>
            </w:r>
            <w:r w:rsidRPr="00D9706C">
              <w:rPr>
                <w:rFonts w:ascii="Cambria Math" w:eastAsia="Times New Roman" w:hAnsi="Cambria Math" w:cs="Cambria Math"/>
                <w:sz w:val="24"/>
                <w:szCs w:val="24"/>
                <w:lang w:val="lv-LV"/>
              </w:rPr>
              <w:t>⁰</w:t>
            </w:r>
            <w:r w:rsidRPr="00D9706C">
              <w:rPr>
                <w:rFonts w:ascii="Times New Roman" w:eastAsia="Times New Roman" w:hAnsi="Times New Roman" w:cs="Times New Roman"/>
                <w:sz w:val="24"/>
                <w:szCs w:val="24"/>
                <w:lang w:val="lv-LV"/>
              </w:rPr>
              <w:t>C) un atdzesētu (+10</w:t>
            </w:r>
            <w:r w:rsidRPr="00D9706C">
              <w:rPr>
                <w:rFonts w:ascii="Cambria Math" w:eastAsia="Times New Roman" w:hAnsi="Cambria Math" w:cs="Cambria Math"/>
                <w:sz w:val="24"/>
                <w:szCs w:val="24"/>
                <w:lang w:val="lv-LV"/>
              </w:rPr>
              <w:t>⁰</w:t>
            </w:r>
            <w:r w:rsidRPr="00D9706C">
              <w:rPr>
                <w:rFonts w:ascii="Times New Roman" w:eastAsia="Times New Roman" w:hAnsi="Times New Roman" w:cs="Times New Roman"/>
                <w:sz w:val="24"/>
                <w:szCs w:val="24"/>
                <w:lang w:val="lv-LV"/>
              </w:rPr>
              <w:t>C) ūdeni. Iekārtas izmērs bez pudeles: augstums ne mazāks par 80cm un ne augstāks par 100cm, platums ne mazāks par 30cm un ne lielāks par 40cm. Iekārta aprīkota ar aukstā un karstā ūdens krāniem.</w:t>
            </w:r>
          </w:p>
        </w:tc>
      </w:tr>
      <w:tr w:rsidR="003A634F" w:rsidRPr="00D9706C" w14:paraId="6E4E4977" w14:textId="77777777" w:rsidTr="003A634F">
        <w:tc>
          <w:tcPr>
            <w:tcW w:w="817" w:type="dxa"/>
            <w:shd w:val="clear" w:color="auto" w:fill="auto"/>
          </w:tcPr>
          <w:p w14:paraId="503C589B" w14:textId="77777777" w:rsidR="003A634F" w:rsidRPr="00D9706C" w:rsidRDefault="003A634F" w:rsidP="00C702BE">
            <w:pPr>
              <w:pStyle w:val="ListParagraph"/>
              <w:numPr>
                <w:ilvl w:val="0"/>
                <w:numId w:val="31"/>
              </w:numPr>
              <w:spacing w:before="840" w:after="0" w:line="240" w:lineRule="auto"/>
              <w:ind w:left="714" w:hanging="357"/>
              <w:jc w:val="center"/>
              <w:rPr>
                <w:rFonts w:eastAsia="Times New Roman"/>
                <w:szCs w:val="24"/>
              </w:rPr>
            </w:pPr>
          </w:p>
        </w:tc>
        <w:tc>
          <w:tcPr>
            <w:tcW w:w="1843" w:type="dxa"/>
            <w:shd w:val="clear" w:color="auto" w:fill="auto"/>
          </w:tcPr>
          <w:p w14:paraId="5E47F508" w14:textId="664098AA" w:rsidR="003A634F" w:rsidRPr="00D9706C" w:rsidRDefault="003A634F" w:rsidP="003A634F">
            <w:pP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Avota ūdens 18.9l</w:t>
            </w:r>
          </w:p>
        </w:tc>
        <w:tc>
          <w:tcPr>
            <w:tcW w:w="6662" w:type="dxa"/>
            <w:shd w:val="clear" w:color="auto" w:fill="auto"/>
          </w:tcPr>
          <w:p w14:paraId="09901DC9" w14:textId="7C74A901" w:rsidR="003A634F" w:rsidRPr="00D9706C" w:rsidRDefault="003A634F" w:rsidP="00514081">
            <w:pPr>
              <w:jc w:val="both"/>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 xml:space="preserve">Neapstrādāts, dabīgi mīksts avota ūdens, pildīts sertificētās polimērmateriāla pudelēs. Tilpums 19,0 ± 1,0litri. Ūdens ar zemu cietību un zemu dzelzs saturu, paredzēts neierobežotam patēriņam ikdienā. Neapstrādātajam avota ūdenim jāatbilst nacionālās pārtikas kvalitātes shēmas vai tās produktu kvalitātes rādītāju prasībām.  Dabīgā avota ūdens cietība nevar pārsniegt 4 mekv/l. </w:t>
            </w:r>
          </w:p>
        </w:tc>
      </w:tr>
      <w:tr w:rsidR="003A634F" w:rsidRPr="005E6781" w14:paraId="062651D6" w14:textId="77777777" w:rsidTr="003A634F">
        <w:tc>
          <w:tcPr>
            <w:tcW w:w="817" w:type="dxa"/>
            <w:shd w:val="clear" w:color="auto" w:fill="auto"/>
          </w:tcPr>
          <w:p w14:paraId="754B4458" w14:textId="77777777" w:rsidR="003A634F" w:rsidRPr="00D9706C" w:rsidRDefault="003A634F" w:rsidP="00C702BE">
            <w:pPr>
              <w:pStyle w:val="ListParagraph"/>
              <w:numPr>
                <w:ilvl w:val="0"/>
                <w:numId w:val="31"/>
              </w:numPr>
              <w:spacing w:before="840" w:after="0" w:line="240" w:lineRule="auto"/>
              <w:ind w:left="714" w:hanging="357"/>
              <w:jc w:val="center"/>
              <w:rPr>
                <w:rFonts w:eastAsia="Times New Roman"/>
                <w:szCs w:val="24"/>
              </w:rPr>
            </w:pPr>
          </w:p>
        </w:tc>
        <w:tc>
          <w:tcPr>
            <w:tcW w:w="1843" w:type="dxa"/>
            <w:shd w:val="clear" w:color="auto" w:fill="auto"/>
          </w:tcPr>
          <w:p w14:paraId="6389E106" w14:textId="5F5AFC2F" w:rsidR="003A634F" w:rsidRPr="00D9706C" w:rsidRDefault="003A634F" w:rsidP="003A634F">
            <w:pP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Vienreizējas lietošanas glāzes</w:t>
            </w:r>
          </w:p>
        </w:tc>
        <w:tc>
          <w:tcPr>
            <w:tcW w:w="6662" w:type="dxa"/>
            <w:shd w:val="clear" w:color="auto" w:fill="auto"/>
          </w:tcPr>
          <w:p w14:paraId="3B8A832A" w14:textId="778F274E" w:rsidR="003A634F" w:rsidRPr="00D9706C" w:rsidRDefault="003A634F" w:rsidP="005E6781">
            <w:pPr>
              <w:jc w:val="both"/>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 xml:space="preserve"> Vienreizējās lietošanas glāzes: - var lietot gan karstam, gan augstam ūdenim; - jāpiegādā hermētiskā iesaiņojumā, kur vienā iepakojumā 100 gab (+/- 10); - piegāde jāveic bez papildus maksas. Izmērs</w:t>
            </w:r>
            <w:r>
              <w:rPr>
                <w:rFonts w:ascii="Times New Roman" w:eastAsia="Times New Roman" w:hAnsi="Times New Roman" w:cs="Times New Roman"/>
                <w:sz w:val="24"/>
                <w:szCs w:val="24"/>
                <w:lang w:val="lv-LV"/>
              </w:rPr>
              <w:t xml:space="preserve"> 2</w:t>
            </w:r>
            <w:r w:rsidRPr="00D9706C">
              <w:rPr>
                <w:rFonts w:ascii="Times New Roman" w:eastAsia="Times New Roman" w:hAnsi="Times New Roman" w:cs="Times New Roman"/>
                <w:sz w:val="24"/>
                <w:szCs w:val="24"/>
                <w:lang w:val="lv-LV"/>
              </w:rPr>
              <w:t>00 ml</w:t>
            </w:r>
            <w:r w:rsidR="00CB1079">
              <w:rPr>
                <w:rFonts w:ascii="Times New Roman" w:eastAsia="Times New Roman" w:hAnsi="Times New Roman" w:cs="Times New Roman"/>
                <w:sz w:val="24"/>
                <w:szCs w:val="24"/>
                <w:lang w:val="lv-LV"/>
              </w:rPr>
              <w:t>.</w:t>
            </w:r>
          </w:p>
        </w:tc>
      </w:tr>
      <w:tr w:rsidR="003A634F" w:rsidRPr="007C2314" w14:paraId="7AE5E5E9" w14:textId="77777777" w:rsidTr="003A634F">
        <w:tc>
          <w:tcPr>
            <w:tcW w:w="817" w:type="dxa"/>
            <w:shd w:val="clear" w:color="auto" w:fill="auto"/>
          </w:tcPr>
          <w:p w14:paraId="7625A8B7" w14:textId="77777777" w:rsidR="003A634F" w:rsidRPr="00D9706C" w:rsidRDefault="003A634F" w:rsidP="00D9706C">
            <w:pPr>
              <w:pStyle w:val="ListParagraph"/>
              <w:numPr>
                <w:ilvl w:val="0"/>
                <w:numId w:val="31"/>
              </w:numPr>
              <w:spacing w:before="840" w:after="0" w:line="240" w:lineRule="auto"/>
              <w:ind w:left="714" w:hanging="357"/>
              <w:jc w:val="center"/>
              <w:rPr>
                <w:rFonts w:eastAsia="Times New Roman"/>
                <w:szCs w:val="24"/>
              </w:rPr>
            </w:pPr>
          </w:p>
        </w:tc>
        <w:tc>
          <w:tcPr>
            <w:tcW w:w="1843" w:type="dxa"/>
            <w:shd w:val="clear" w:color="auto" w:fill="auto"/>
          </w:tcPr>
          <w:p w14:paraId="1DC666F9" w14:textId="4C122CB3" w:rsidR="003A634F" w:rsidRPr="00D9706C" w:rsidRDefault="003A634F" w:rsidP="009C606C">
            <w:pPr>
              <w:rPr>
                <w:rFonts w:ascii="Times New Roman" w:eastAsia="Times New Roman" w:hAnsi="Times New Roman" w:cs="Times New Roman"/>
                <w:b/>
                <w:sz w:val="24"/>
                <w:szCs w:val="24"/>
                <w:lang w:val="lv-LV"/>
              </w:rPr>
            </w:pPr>
            <w:r w:rsidRPr="00D9706C">
              <w:rPr>
                <w:rFonts w:ascii="Times New Roman" w:hAnsi="Times New Roman" w:cs="Times New Roman"/>
                <w:b/>
                <w:spacing w:val="1"/>
                <w:sz w:val="24"/>
                <w:szCs w:val="24"/>
                <w:lang w:val="lv-LV"/>
              </w:rPr>
              <w:t xml:space="preserve">Gāzēts dabīgais minerālūdens </w:t>
            </w:r>
          </w:p>
        </w:tc>
        <w:tc>
          <w:tcPr>
            <w:tcW w:w="6662" w:type="dxa"/>
            <w:shd w:val="clear" w:color="auto" w:fill="auto"/>
            <w:vAlign w:val="center"/>
          </w:tcPr>
          <w:p w14:paraId="597F41D4" w14:textId="12A5AC0A" w:rsidR="009C606C" w:rsidRDefault="0022664D" w:rsidP="009C606C">
            <w:pPr>
              <w:spacing w:after="0" w:line="240" w:lineRule="auto"/>
              <w:rPr>
                <w:rFonts w:ascii="Times New Roman" w:hAnsi="Times New Roman" w:cs="Times New Roman"/>
                <w:noProof/>
                <w:sz w:val="24"/>
                <w:szCs w:val="24"/>
                <w:lang w:val="lv-LV"/>
              </w:rPr>
            </w:pPr>
            <w:r w:rsidRPr="00D26FD9">
              <w:rPr>
                <w:rFonts w:ascii="Times New Roman" w:hAnsi="Times New Roman" w:cs="Times New Roman"/>
                <w:noProof/>
                <w:sz w:val="24"/>
                <w:szCs w:val="24"/>
                <w:lang w:val="lv-LV"/>
              </w:rPr>
              <w:t>Vidēji gāzēts</w:t>
            </w:r>
            <w:r w:rsidRPr="009C606C">
              <w:rPr>
                <w:rFonts w:ascii="Times New Roman" w:eastAsia="Times New Roman" w:hAnsi="Times New Roman" w:cs="Times New Roman"/>
                <w:bCs/>
                <w:sz w:val="24"/>
                <w:szCs w:val="24"/>
                <w:lang w:val="lv-LV"/>
              </w:rPr>
              <w:t xml:space="preserve"> </w:t>
            </w:r>
            <w:r w:rsidR="009C606C" w:rsidRPr="009C606C">
              <w:rPr>
                <w:rFonts w:ascii="Times New Roman" w:eastAsia="Times New Roman" w:hAnsi="Times New Roman" w:cs="Times New Roman"/>
                <w:bCs/>
                <w:sz w:val="24"/>
                <w:szCs w:val="24"/>
                <w:lang w:val="lv-LV"/>
              </w:rPr>
              <w:t>dabīgais minerālūdens ar vidēju mineralizācijas pakāpi, 500-1500 mg/dm3</w:t>
            </w:r>
            <w:r w:rsidR="009C606C" w:rsidRPr="009C606C">
              <w:rPr>
                <w:rFonts w:ascii="Times New Roman" w:eastAsia="Times New Roman" w:hAnsi="Times New Roman" w:cs="Times New Roman"/>
                <w:sz w:val="24"/>
                <w:szCs w:val="24"/>
                <w:lang w:val="lv-LV"/>
              </w:rPr>
              <w:t>/</w:t>
            </w:r>
            <w:r w:rsidR="009C606C" w:rsidRPr="00D26FD9">
              <w:rPr>
                <w:rFonts w:ascii="Times New Roman" w:hAnsi="Times New Roman" w:cs="Times New Roman"/>
                <w:noProof/>
                <w:sz w:val="24"/>
                <w:szCs w:val="24"/>
                <w:lang w:val="lv-LV"/>
              </w:rPr>
              <w:t>.</w:t>
            </w:r>
            <w:r w:rsidR="009C606C">
              <w:rPr>
                <w:rFonts w:ascii="Times New Roman" w:hAnsi="Times New Roman" w:cs="Times New Roman"/>
                <w:noProof/>
                <w:sz w:val="24"/>
                <w:szCs w:val="24"/>
                <w:lang w:val="lv-LV"/>
              </w:rPr>
              <w:t xml:space="preserve"> </w:t>
            </w:r>
            <w:r w:rsidR="009C606C" w:rsidRPr="00D26FD9">
              <w:rPr>
                <w:rFonts w:ascii="Times New Roman" w:hAnsi="Times New Roman" w:cs="Times New Roman"/>
                <w:noProof/>
                <w:sz w:val="24"/>
                <w:szCs w:val="24"/>
                <w:lang w:val="lv-LV"/>
              </w:rPr>
              <w:t>PH 4.5-7.8</w:t>
            </w:r>
            <w:r w:rsidR="009C606C">
              <w:rPr>
                <w:rFonts w:ascii="Times New Roman" w:hAnsi="Times New Roman" w:cs="Times New Roman"/>
                <w:noProof/>
                <w:sz w:val="24"/>
                <w:szCs w:val="24"/>
                <w:lang w:val="lv-LV"/>
              </w:rPr>
              <w:t xml:space="preserve">. </w:t>
            </w:r>
          </w:p>
          <w:p w14:paraId="5F6926E9" w14:textId="609EC2A6" w:rsidR="003A634F" w:rsidRPr="00D9706C" w:rsidRDefault="009C606C" w:rsidP="00CB1079">
            <w:pPr>
              <w:spacing w:after="0" w:line="240" w:lineRule="auto"/>
              <w:rPr>
                <w:rFonts w:ascii="Times New Roman" w:eastAsia="Times New Roman" w:hAnsi="Times New Roman" w:cs="Times New Roman"/>
                <w:sz w:val="24"/>
                <w:szCs w:val="24"/>
                <w:lang w:val="lv-LV"/>
              </w:rPr>
            </w:pPr>
            <w:r>
              <w:rPr>
                <w:rFonts w:ascii="Times New Roman" w:hAnsi="Times New Roman" w:cs="Times New Roman"/>
                <w:noProof/>
                <w:sz w:val="24"/>
                <w:szCs w:val="24"/>
                <w:lang w:val="lv-LV"/>
              </w:rPr>
              <w:t>S</w:t>
            </w:r>
            <w:r w:rsidR="0092534B" w:rsidRPr="009C606C">
              <w:rPr>
                <w:rFonts w:ascii="Times New Roman" w:hAnsi="Times New Roman" w:cs="Times New Roman"/>
                <w:noProof/>
                <w:sz w:val="24"/>
                <w:szCs w:val="24"/>
                <w:lang w:val="lv-LV"/>
              </w:rPr>
              <w:t>tikla pudelē,</w:t>
            </w:r>
            <w:r>
              <w:rPr>
                <w:rFonts w:ascii="Times New Roman" w:hAnsi="Times New Roman" w:cs="Times New Roman"/>
                <w:noProof/>
                <w:sz w:val="24"/>
                <w:szCs w:val="24"/>
                <w:lang w:val="lv-LV"/>
              </w:rPr>
              <w:t xml:space="preserve"> tilpums-</w:t>
            </w:r>
            <w:r w:rsidR="0092534B" w:rsidRPr="009C606C">
              <w:rPr>
                <w:rFonts w:ascii="Times New Roman" w:hAnsi="Times New Roman" w:cs="Times New Roman"/>
                <w:noProof/>
                <w:sz w:val="24"/>
                <w:szCs w:val="24"/>
                <w:lang w:val="lv-LV"/>
              </w:rPr>
              <w:t xml:space="preserve"> </w:t>
            </w:r>
            <w:r w:rsidR="0092534B" w:rsidRPr="0022664D">
              <w:rPr>
                <w:rFonts w:ascii="Times New Roman" w:hAnsi="Times New Roman" w:cs="Times New Roman"/>
                <w:b/>
                <w:noProof/>
                <w:sz w:val="24"/>
                <w:szCs w:val="24"/>
                <w:lang w:val="lv-LV"/>
              </w:rPr>
              <w:t>0,25l</w:t>
            </w:r>
            <w:r>
              <w:rPr>
                <w:rFonts w:ascii="Times New Roman" w:hAnsi="Times New Roman" w:cs="Times New Roman"/>
                <w:noProof/>
                <w:sz w:val="24"/>
                <w:szCs w:val="24"/>
                <w:lang w:val="lv-LV"/>
              </w:rPr>
              <w:t>.</w:t>
            </w:r>
            <w:r w:rsidR="0092534B" w:rsidRPr="00D9706C">
              <w:rPr>
                <w:rFonts w:ascii="Times New Roman" w:hAnsi="Times New Roman" w:cs="Times New Roman"/>
                <w:noProof/>
                <w:sz w:val="24"/>
                <w:szCs w:val="24"/>
                <w:lang w:val="lv-LV"/>
              </w:rPr>
              <w:t xml:space="preserve"> </w:t>
            </w:r>
            <w:r w:rsidR="0022664D">
              <w:rPr>
                <w:rFonts w:ascii="Times New Roman" w:hAnsi="Times New Roman" w:cs="Times New Roman"/>
                <w:noProof/>
                <w:sz w:val="24"/>
                <w:szCs w:val="24"/>
                <w:lang w:val="lv-LV"/>
              </w:rPr>
              <w:t>S</w:t>
            </w:r>
            <w:r w:rsidR="003A634F" w:rsidRPr="00D9706C">
              <w:rPr>
                <w:rFonts w:ascii="Times New Roman" w:hAnsi="Times New Roman" w:cs="Times New Roman"/>
                <w:noProof/>
                <w:sz w:val="24"/>
                <w:szCs w:val="24"/>
                <w:lang w:val="lv-LV"/>
              </w:rPr>
              <w:t>afasēt</w:t>
            </w:r>
            <w:r w:rsidR="0022664D">
              <w:rPr>
                <w:rFonts w:ascii="Times New Roman" w:hAnsi="Times New Roman" w:cs="Times New Roman"/>
                <w:noProof/>
                <w:sz w:val="24"/>
                <w:szCs w:val="24"/>
                <w:lang w:val="lv-LV"/>
              </w:rPr>
              <w:t>s</w:t>
            </w:r>
            <w:r w:rsidR="003A634F" w:rsidRPr="00D9706C">
              <w:rPr>
                <w:rFonts w:ascii="Times New Roman" w:hAnsi="Times New Roman" w:cs="Times New Roman"/>
                <w:noProof/>
                <w:sz w:val="24"/>
                <w:szCs w:val="24"/>
                <w:lang w:val="lv-LV"/>
              </w:rPr>
              <w:t xml:space="preserve"> atbilstoši drošības un higiēnas prasībām, nebojātā ražotāja iepakojumā. </w:t>
            </w:r>
            <w:r w:rsidR="003A634F" w:rsidRPr="00D26FD9">
              <w:rPr>
                <w:rFonts w:ascii="Times New Roman" w:hAnsi="Times New Roman" w:cs="Times New Roman"/>
                <w:noProof/>
                <w:sz w:val="24"/>
                <w:szCs w:val="24"/>
                <w:lang w:val="lv-LV"/>
              </w:rPr>
              <w:br/>
              <w:t xml:space="preserve">Pudelei </w:t>
            </w:r>
            <w:r w:rsidR="0022664D" w:rsidRPr="009C606C">
              <w:rPr>
                <w:rFonts w:ascii="Times New Roman" w:hAnsi="Times New Roman" w:cs="Times New Roman"/>
                <w:noProof/>
                <w:sz w:val="24"/>
                <w:szCs w:val="24"/>
                <w:lang w:val="lv-LV"/>
              </w:rPr>
              <w:t>metāla skrūvējam</w:t>
            </w:r>
            <w:r w:rsidR="00CB1079">
              <w:rPr>
                <w:rFonts w:ascii="Times New Roman" w:hAnsi="Times New Roman" w:cs="Times New Roman"/>
                <w:noProof/>
                <w:sz w:val="24"/>
                <w:szCs w:val="24"/>
                <w:lang w:val="lv-LV"/>
              </w:rPr>
              <w:t>s</w:t>
            </w:r>
            <w:r w:rsidR="0022664D" w:rsidRPr="009C606C">
              <w:rPr>
                <w:rFonts w:ascii="Times New Roman" w:hAnsi="Times New Roman" w:cs="Times New Roman"/>
                <w:noProof/>
                <w:sz w:val="24"/>
                <w:szCs w:val="24"/>
                <w:lang w:val="lv-LV"/>
              </w:rPr>
              <w:t xml:space="preserve"> korķi</w:t>
            </w:r>
            <w:r w:rsidR="00CB1079">
              <w:rPr>
                <w:rFonts w:ascii="Times New Roman" w:hAnsi="Times New Roman" w:cs="Times New Roman"/>
                <w:noProof/>
                <w:sz w:val="24"/>
                <w:szCs w:val="24"/>
                <w:lang w:val="lv-LV"/>
              </w:rPr>
              <w:t>s</w:t>
            </w:r>
            <w:r w:rsidR="0022664D" w:rsidRPr="00D26FD9">
              <w:rPr>
                <w:rFonts w:ascii="Times New Roman" w:hAnsi="Times New Roman" w:cs="Times New Roman"/>
                <w:noProof/>
                <w:sz w:val="24"/>
                <w:szCs w:val="24"/>
                <w:lang w:val="lv-LV"/>
              </w:rPr>
              <w:t xml:space="preserve"> </w:t>
            </w:r>
            <w:r w:rsidR="003A634F" w:rsidRPr="00D26FD9">
              <w:rPr>
                <w:rFonts w:ascii="Times New Roman" w:hAnsi="Times New Roman" w:cs="Times New Roman"/>
                <w:noProof/>
                <w:sz w:val="24"/>
                <w:szCs w:val="24"/>
                <w:lang w:val="lv-LV"/>
              </w:rPr>
              <w:t>ar plastmasas gredzenu, kas nodrošina papildus drošību un ērtu atvēršanu.</w:t>
            </w:r>
            <w:r w:rsidR="003A634F" w:rsidRPr="00D26FD9">
              <w:rPr>
                <w:rFonts w:ascii="Times New Roman" w:hAnsi="Times New Roman" w:cs="Times New Roman"/>
                <w:noProof/>
                <w:sz w:val="24"/>
                <w:szCs w:val="24"/>
                <w:lang w:val="lv-LV"/>
              </w:rPr>
              <w:br/>
            </w:r>
          </w:p>
        </w:tc>
      </w:tr>
      <w:tr w:rsidR="003A634F" w:rsidRPr="007C2314" w14:paraId="37AB929F" w14:textId="77777777" w:rsidTr="003A634F">
        <w:tc>
          <w:tcPr>
            <w:tcW w:w="817" w:type="dxa"/>
            <w:shd w:val="clear" w:color="auto" w:fill="auto"/>
          </w:tcPr>
          <w:p w14:paraId="71BC897A" w14:textId="77777777" w:rsidR="003A634F" w:rsidRPr="00D9706C" w:rsidRDefault="003A634F" w:rsidP="00D9706C">
            <w:pPr>
              <w:pStyle w:val="ListParagraph"/>
              <w:numPr>
                <w:ilvl w:val="0"/>
                <w:numId w:val="31"/>
              </w:numPr>
              <w:spacing w:before="840" w:after="0" w:line="240" w:lineRule="auto"/>
              <w:ind w:left="714" w:hanging="357"/>
              <w:jc w:val="center"/>
              <w:rPr>
                <w:rFonts w:eastAsia="Times New Roman"/>
                <w:szCs w:val="24"/>
              </w:rPr>
            </w:pPr>
          </w:p>
        </w:tc>
        <w:tc>
          <w:tcPr>
            <w:tcW w:w="1843" w:type="dxa"/>
            <w:shd w:val="clear" w:color="auto" w:fill="auto"/>
          </w:tcPr>
          <w:p w14:paraId="68F30B1F" w14:textId="1DBE4682" w:rsidR="003A634F" w:rsidRPr="00D9706C" w:rsidRDefault="00CB1079" w:rsidP="00CB1079">
            <w:pPr>
              <w:rPr>
                <w:rFonts w:ascii="Times New Roman" w:eastAsia="Times New Roman" w:hAnsi="Times New Roman" w:cs="Times New Roman"/>
                <w:b/>
                <w:sz w:val="24"/>
                <w:szCs w:val="24"/>
                <w:lang w:val="lv-LV"/>
              </w:rPr>
            </w:pPr>
            <w:r>
              <w:rPr>
                <w:rFonts w:ascii="Times New Roman" w:hAnsi="Times New Roman" w:cs="Times New Roman"/>
                <w:b/>
                <w:spacing w:val="1"/>
                <w:sz w:val="24"/>
                <w:szCs w:val="24"/>
                <w:lang w:val="lv-LV"/>
              </w:rPr>
              <w:t>Negāzēts dabīgais minerālūdens</w:t>
            </w:r>
          </w:p>
        </w:tc>
        <w:tc>
          <w:tcPr>
            <w:tcW w:w="6662" w:type="dxa"/>
            <w:shd w:val="clear" w:color="auto" w:fill="auto"/>
          </w:tcPr>
          <w:p w14:paraId="75338146" w14:textId="30D769ED" w:rsidR="00CB1079" w:rsidRDefault="00CB1079" w:rsidP="00CB1079">
            <w:pPr>
              <w:widowControl w:val="0"/>
              <w:autoSpaceDE w:val="0"/>
              <w:autoSpaceDN w:val="0"/>
              <w:adjustRightInd w:val="0"/>
              <w:spacing w:before="3" w:line="206" w:lineRule="exact"/>
              <w:ind w:right="142"/>
              <w:rPr>
                <w:rFonts w:ascii="Times New Roman" w:hAnsi="Times New Roman" w:cs="Times New Roman"/>
                <w:noProof/>
                <w:sz w:val="24"/>
                <w:szCs w:val="24"/>
                <w:lang w:val="lv-LV"/>
              </w:rPr>
            </w:pPr>
            <w:r w:rsidRPr="00CB1079">
              <w:rPr>
                <w:rFonts w:ascii="Times New Roman" w:hAnsi="Times New Roman" w:cs="Times New Roman"/>
                <w:bCs/>
                <w:noProof/>
                <w:sz w:val="24"/>
                <w:szCs w:val="24"/>
                <w:lang w:val="lv-LV"/>
              </w:rPr>
              <w:t>Negāzēts dabīgais minerālūdens ar vidēju mineralizācijas pakāpi, 500-1500 mg/dm3</w:t>
            </w:r>
            <w:r>
              <w:rPr>
                <w:rFonts w:ascii="Times New Roman" w:hAnsi="Times New Roman" w:cs="Times New Roman"/>
                <w:bCs/>
                <w:noProof/>
                <w:sz w:val="24"/>
                <w:szCs w:val="24"/>
                <w:lang w:val="lv-LV"/>
              </w:rPr>
              <w:t>/</w:t>
            </w:r>
            <w:r w:rsidRPr="00CB1079">
              <w:rPr>
                <w:rFonts w:ascii="Times New Roman" w:hAnsi="Times New Roman" w:cs="Times New Roman"/>
                <w:bCs/>
                <w:noProof/>
                <w:sz w:val="24"/>
                <w:szCs w:val="24"/>
                <w:lang w:val="lv-LV"/>
              </w:rPr>
              <w:t xml:space="preserve">. </w:t>
            </w:r>
            <w:r w:rsidRPr="00CB1079">
              <w:rPr>
                <w:rFonts w:ascii="Times New Roman" w:hAnsi="Times New Roman" w:cs="Times New Roman"/>
                <w:noProof/>
                <w:sz w:val="24"/>
                <w:szCs w:val="24"/>
                <w:lang w:val="lv-LV"/>
              </w:rPr>
              <w:t xml:space="preserve">PH 7.2-7.8. </w:t>
            </w:r>
          </w:p>
          <w:p w14:paraId="3172BBFF" w14:textId="03860B11" w:rsidR="00CB1079" w:rsidRPr="00CB1079" w:rsidRDefault="00CB1079" w:rsidP="00CB1079">
            <w:pPr>
              <w:widowControl w:val="0"/>
              <w:autoSpaceDE w:val="0"/>
              <w:autoSpaceDN w:val="0"/>
              <w:adjustRightInd w:val="0"/>
              <w:spacing w:before="3" w:line="206" w:lineRule="exact"/>
              <w:rPr>
                <w:rFonts w:ascii="Times New Roman" w:hAnsi="Times New Roman" w:cs="Times New Roman"/>
                <w:noProof/>
                <w:sz w:val="24"/>
                <w:szCs w:val="24"/>
                <w:lang w:val="lv-LV"/>
              </w:rPr>
            </w:pPr>
            <w:r w:rsidRPr="00CB1079">
              <w:rPr>
                <w:rFonts w:ascii="Times New Roman" w:hAnsi="Times New Roman" w:cs="Times New Roman"/>
                <w:bCs/>
                <w:noProof/>
                <w:sz w:val="24"/>
                <w:szCs w:val="24"/>
                <w:lang w:val="lv-LV"/>
              </w:rPr>
              <w:t xml:space="preserve">Stikla pudelē, tilpums -  </w:t>
            </w:r>
            <w:r w:rsidRPr="00CB1079">
              <w:rPr>
                <w:rFonts w:ascii="Times New Roman" w:hAnsi="Times New Roman" w:cs="Times New Roman"/>
                <w:b/>
                <w:bCs/>
                <w:noProof/>
                <w:sz w:val="24"/>
                <w:szCs w:val="24"/>
                <w:lang w:val="lv-LV"/>
              </w:rPr>
              <w:t>0.25 l</w:t>
            </w:r>
            <w:r w:rsidRPr="00CB1079">
              <w:rPr>
                <w:rFonts w:ascii="Times New Roman" w:hAnsi="Times New Roman" w:cs="Times New Roman"/>
                <w:bCs/>
                <w:noProof/>
                <w:sz w:val="24"/>
                <w:szCs w:val="24"/>
                <w:lang w:val="lv-LV"/>
              </w:rPr>
              <w:t xml:space="preserve"> </w:t>
            </w:r>
            <w:r>
              <w:rPr>
                <w:rFonts w:ascii="Times New Roman" w:hAnsi="Times New Roman" w:cs="Times New Roman"/>
                <w:noProof/>
                <w:sz w:val="24"/>
                <w:szCs w:val="24"/>
                <w:lang w:val="lv-LV"/>
              </w:rPr>
              <w:t>S</w:t>
            </w:r>
            <w:r w:rsidRPr="00CB1079">
              <w:rPr>
                <w:rFonts w:ascii="Times New Roman" w:hAnsi="Times New Roman" w:cs="Times New Roman"/>
                <w:noProof/>
                <w:sz w:val="24"/>
                <w:szCs w:val="24"/>
                <w:lang w:val="lv-LV"/>
              </w:rPr>
              <w:t>afasēt</w:t>
            </w:r>
            <w:r>
              <w:rPr>
                <w:rFonts w:ascii="Times New Roman" w:hAnsi="Times New Roman" w:cs="Times New Roman"/>
                <w:noProof/>
                <w:sz w:val="24"/>
                <w:szCs w:val="24"/>
                <w:lang w:val="lv-LV"/>
              </w:rPr>
              <w:t>s</w:t>
            </w:r>
            <w:r w:rsidRPr="00CB1079">
              <w:rPr>
                <w:rFonts w:ascii="Times New Roman" w:hAnsi="Times New Roman" w:cs="Times New Roman"/>
                <w:noProof/>
                <w:sz w:val="24"/>
                <w:szCs w:val="24"/>
                <w:lang w:val="lv-LV"/>
              </w:rPr>
              <w:t xml:space="preserve"> atbilstoši drošības un higiēnas prasībām, nebojātā ražotāja iepakojumā.</w:t>
            </w:r>
            <w:r w:rsidRPr="00CB1079">
              <w:rPr>
                <w:rFonts w:ascii="Times New Roman" w:hAnsi="Times New Roman" w:cs="Times New Roman"/>
                <w:sz w:val="24"/>
                <w:szCs w:val="24"/>
                <w:lang w:val="lv-LV"/>
              </w:rPr>
              <w:t xml:space="preserve"> </w:t>
            </w:r>
          </w:p>
          <w:p w14:paraId="4EFEA390" w14:textId="63B0252D" w:rsidR="00CF2745" w:rsidRPr="00CB1079" w:rsidRDefault="003A634F" w:rsidP="00CB1079">
            <w:pPr>
              <w:rPr>
                <w:rFonts w:ascii="Times New Roman" w:eastAsia="Times New Roman" w:hAnsi="Times New Roman" w:cs="Times New Roman"/>
                <w:sz w:val="24"/>
                <w:szCs w:val="24"/>
                <w:lang w:val="lv-LV"/>
              </w:rPr>
            </w:pPr>
            <w:r w:rsidRPr="00CB1079">
              <w:rPr>
                <w:rFonts w:ascii="Times New Roman" w:hAnsi="Times New Roman" w:cs="Times New Roman"/>
                <w:noProof/>
                <w:sz w:val="24"/>
                <w:szCs w:val="24"/>
                <w:lang w:val="lv-LV"/>
              </w:rPr>
              <w:t xml:space="preserve">Pudelei </w:t>
            </w:r>
            <w:r w:rsidR="00CB1079" w:rsidRPr="00CB1079">
              <w:rPr>
                <w:rFonts w:ascii="Times New Roman" w:hAnsi="Times New Roman" w:cs="Times New Roman"/>
                <w:spacing w:val="1"/>
                <w:sz w:val="24"/>
                <w:szCs w:val="24"/>
                <w:lang w:val="lv-LV"/>
              </w:rPr>
              <w:t>metāla skrūvējam</w:t>
            </w:r>
            <w:r w:rsidR="00CB1079">
              <w:rPr>
                <w:rFonts w:ascii="Times New Roman" w:hAnsi="Times New Roman" w:cs="Times New Roman"/>
                <w:spacing w:val="1"/>
                <w:sz w:val="24"/>
                <w:szCs w:val="24"/>
                <w:lang w:val="lv-LV"/>
              </w:rPr>
              <w:t>s</w:t>
            </w:r>
            <w:r w:rsidR="00CB1079" w:rsidRPr="00CB1079">
              <w:rPr>
                <w:rFonts w:ascii="Times New Roman" w:hAnsi="Times New Roman" w:cs="Times New Roman"/>
                <w:bCs/>
                <w:noProof/>
                <w:sz w:val="24"/>
                <w:szCs w:val="24"/>
                <w:lang w:val="lv-LV"/>
              </w:rPr>
              <w:t xml:space="preserve"> korķi</w:t>
            </w:r>
            <w:r w:rsidR="00CB1079">
              <w:rPr>
                <w:rFonts w:ascii="Times New Roman" w:hAnsi="Times New Roman" w:cs="Times New Roman"/>
                <w:bCs/>
                <w:noProof/>
                <w:sz w:val="24"/>
                <w:szCs w:val="24"/>
                <w:lang w:val="lv-LV"/>
              </w:rPr>
              <w:t>s</w:t>
            </w:r>
            <w:r w:rsidR="00CB1079" w:rsidRPr="00CB1079">
              <w:rPr>
                <w:rFonts w:ascii="Times New Roman" w:hAnsi="Times New Roman" w:cs="Times New Roman"/>
                <w:noProof/>
                <w:sz w:val="24"/>
                <w:szCs w:val="24"/>
                <w:lang w:val="lv-LV"/>
              </w:rPr>
              <w:t xml:space="preserve"> </w:t>
            </w:r>
            <w:r w:rsidRPr="00CB1079">
              <w:rPr>
                <w:rFonts w:ascii="Times New Roman" w:hAnsi="Times New Roman" w:cs="Times New Roman"/>
                <w:noProof/>
                <w:sz w:val="24"/>
                <w:szCs w:val="24"/>
                <w:lang w:val="lv-LV"/>
              </w:rPr>
              <w:t>ar plastmasas gredzenu, kas nodrošina papildus drošību un ērtu atvēršanu</w:t>
            </w:r>
            <w:r w:rsidR="00CB1079">
              <w:rPr>
                <w:rFonts w:ascii="Times New Roman" w:hAnsi="Times New Roman" w:cs="Times New Roman"/>
                <w:noProof/>
                <w:sz w:val="24"/>
                <w:szCs w:val="24"/>
                <w:lang w:val="lv-LV"/>
              </w:rPr>
              <w:t xml:space="preserve">. </w:t>
            </w:r>
          </w:p>
        </w:tc>
      </w:tr>
    </w:tbl>
    <w:p w14:paraId="3C122704" w14:textId="77777777" w:rsidR="00B74008" w:rsidRDefault="00B74008" w:rsidP="00EA4D4F">
      <w:pPr>
        <w:spacing w:after="0" w:line="240" w:lineRule="auto"/>
        <w:jc w:val="center"/>
        <w:rPr>
          <w:rFonts w:ascii="Times New Roman" w:hAnsi="Times New Roman" w:cs="Times New Roman"/>
          <w:b/>
          <w:sz w:val="24"/>
          <w:szCs w:val="24"/>
          <w:lang w:val="lv-LV"/>
        </w:rPr>
      </w:pPr>
    </w:p>
    <w:p w14:paraId="1F6FA69D" w14:textId="77777777" w:rsidR="00B74008" w:rsidRDefault="00B74008" w:rsidP="00EA4D4F">
      <w:pPr>
        <w:spacing w:after="0" w:line="240" w:lineRule="auto"/>
        <w:jc w:val="center"/>
        <w:rPr>
          <w:rFonts w:ascii="Times New Roman" w:hAnsi="Times New Roman" w:cs="Times New Roman"/>
          <w:b/>
          <w:sz w:val="24"/>
          <w:szCs w:val="24"/>
          <w:lang w:val="lv-LV"/>
        </w:rPr>
      </w:pPr>
    </w:p>
    <w:p w14:paraId="51A33D93" w14:textId="52171DB8" w:rsidR="00EA4D4F" w:rsidRPr="00D9706C" w:rsidRDefault="00EA4D4F" w:rsidP="00EA4D4F">
      <w:pPr>
        <w:spacing w:after="0" w:line="240" w:lineRule="auto"/>
        <w:jc w:val="center"/>
        <w:rPr>
          <w:rFonts w:ascii="Times New Roman" w:hAnsi="Times New Roman" w:cs="Times New Roman"/>
          <w:b/>
          <w:sz w:val="24"/>
          <w:szCs w:val="24"/>
          <w:lang w:val="lv-LV"/>
        </w:rPr>
      </w:pPr>
      <w:r w:rsidRPr="00D9706C">
        <w:rPr>
          <w:rFonts w:ascii="Times New Roman" w:hAnsi="Times New Roman" w:cs="Times New Roman"/>
          <w:b/>
          <w:sz w:val="24"/>
          <w:szCs w:val="24"/>
          <w:lang w:val="lv-LV"/>
        </w:rPr>
        <w:lastRenderedPageBreak/>
        <w:t xml:space="preserve">Specifikācijas prasības </w:t>
      </w:r>
    </w:p>
    <w:p w14:paraId="7E7E0E5C" w14:textId="77777777" w:rsidR="00EA4D4F" w:rsidRPr="00D9706C" w:rsidRDefault="00EA4D4F" w:rsidP="00EA4D4F">
      <w:pPr>
        <w:spacing w:after="0" w:line="240" w:lineRule="auto"/>
        <w:jc w:val="center"/>
        <w:rPr>
          <w:rFonts w:ascii="Times New Roman" w:hAnsi="Times New Roman" w:cs="Times New Roman"/>
          <w:b/>
          <w:sz w:val="24"/>
          <w:szCs w:val="24"/>
          <w:lang w:val="lv-LV"/>
        </w:rPr>
      </w:pPr>
    </w:p>
    <w:p w14:paraId="444D7B9C" w14:textId="632579EC" w:rsidR="00CB1079" w:rsidRDefault="0092534B" w:rsidP="00EA4D4F">
      <w:pPr>
        <w:numPr>
          <w:ilvl w:val="1"/>
          <w:numId w:val="21"/>
        </w:numPr>
        <w:spacing w:after="0" w:line="240" w:lineRule="auto"/>
        <w:ind w:left="426" w:hanging="284"/>
        <w:jc w:val="both"/>
        <w:rPr>
          <w:rFonts w:ascii="Times New Roman" w:hAnsi="Times New Roman" w:cs="Times New Roman"/>
          <w:sz w:val="24"/>
          <w:szCs w:val="24"/>
          <w:lang w:val="lv-LV"/>
        </w:rPr>
      </w:pPr>
      <w:r w:rsidRPr="00D9706C">
        <w:rPr>
          <w:rFonts w:ascii="Times New Roman" w:hAnsi="Times New Roman" w:cs="Times New Roman"/>
          <w:noProof/>
          <w:sz w:val="24"/>
          <w:szCs w:val="24"/>
          <w:lang w:val="lv-LV"/>
        </w:rPr>
        <w:t>Atbilst</w:t>
      </w:r>
      <w:r w:rsidR="00983E8D">
        <w:rPr>
          <w:rFonts w:ascii="Times New Roman" w:hAnsi="Times New Roman" w:cs="Times New Roman"/>
          <w:noProof/>
          <w:sz w:val="24"/>
          <w:szCs w:val="24"/>
          <w:lang w:val="lv-LV"/>
        </w:rPr>
        <w:t xml:space="preserve"> </w:t>
      </w:r>
      <w:r w:rsidRPr="00D9706C">
        <w:rPr>
          <w:rFonts w:ascii="Times New Roman" w:hAnsi="Times New Roman" w:cs="Times New Roman"/>
          <w:noProof/>
          <w:sz w:val="24"/>
          <w:szCs w:val="24"/>
          <w:lang w:val="lv-LV"/>
        </w:rPr>
        <w:t>ES un Latvijas Republikas tiesību aktu normām, kas regulē pārtikas ražošanu un apriti, tai skaitā Eiropas Parlamenta un Padomes Regulai (EK) Nr.1333/2008 (2008.gada 16.decembris) par pārtikas piedevām.</w:t>
      </w:r>
      <w:r w:rsidR="00EA4D4F" w:rsidRPr="00D9706C">
        <w:rPr>
          <w:rFonts w:ascii="Times New Roman" w:hAnsi="Times New Roman" w:cs="Times New Roman"/>
          <w:sz w:val="24"/>
          <w:szCs w:val="24"/>
          <w:lang w:val="lv-LV"/>
        </w:rPr>
        <w:t xml:space="preserve">piegādāt, </w:t>
      </w:r>
    </w:p>
    <w:p w14:paraId="44F9D715" w14:textId="3BB97E8A" w:rsidR="00EA4D4F" w:rsidRDefault="00EA4D4F" w:rsidP="00EA4D4F">
      <w:pPr>
        <w:numPr>
          <w:ilvl w:val="1"/>
          <w:numId w:val="21"/>
        </w:numPr>
        <w:spacing w:after="0" w:line="240" w:lineRule="auto"/>
        <w:ind w:left="426" w:hanging="284"/>
        <w:jc w:val="both"/>
        <w:rPr>
          <w:rFonts w:ascii="Times New Roman" w:hAnsi="Times New Roman" w:cs="Times New Roman"/>
          <w:sz w:val="24"/>
          <w:szCs w:val="24"/>
          <w:lang w:val="lv-LV"/>
        </w:rPr>
      </w:pPr>
      <w:r w:rsidRPr="00D9706C">
        <w:rPr>
          <w:rFonts w:ascii="Times New Roman" w:hAnsi="Times New Roman" w:cs="Times New Roman"/>
          <w:sz w:val="24"/>
          <w:szCs w:val="24"/>
          <w:lang w:val="lv-LV"/>
        </w:rPr>
        <w:t xml:space="preserve">Dzeramā ūdens sadales iekārtām ir jāatbilst MK </w:t>
      </w:r>
      <w:r w:rsidR="00CB1079" w:rsidRPr="00D9706C">
        <w:rPr>
          <w:rFonts w:ascii="Times New Roman" w:hAnsi="Times New Roman" w:cs="Times New Roman"/>
          <w:sz w:val="24"/>
          <w:szCs w:val="24"/>
          <w:lang w:val="lv-LV"/>
        </w:rPr>
        <w:t xml:space="preserve">12.04.2016. </w:t>
      </w:r>
      <w:r w:rsidRPr="00D9706C">
        <w:rPr>
          <w:rFonts w:ascii="Times New Roman" w:hAnsi="Times New Roman" w:cs="Times New Roman"/>
          <w:sz w:val="24"/>
          <w:szCs w:val="24"/>
          <w:lang w:val="lv-LV"/>
        </w:rPr>
        <w:t>noteikumiem Nr. 209 “Iekārtu elektrodrošības noteikumi”.</w:t>
      </w:r>
    </w:p>
    <w:p w14:paraId="7A3508C2" w14:textId="2401628D" w:rsidR="00CB1079" w:rsidRDefault="00CB1079" w:rsidP="00CB1079">
      <w:pPr>
        <w:numPr>
          <w:ilvl w:val="1"/>
          <w:numId w:val="21"/>
        </w:numPr>
        <w:spacing w:after="0" w:line="240" w:lineRule="auto"/>
        <w:ind w:left="426" w:hanging="284"/>
        <w:jc w:val="both"/>
        <w:rPr>
          <w:rFonts w:ascii="Times New Roman" w:hAnsi="Times New Roman" w:cs="Times New Roman"/>
          <w:sz w:val="24"/>
          <w:szCs w:val="24"/>
          <w:lang w:val="lv-LV"/>
        </w:rPr>
      </w:pPr>
      <w:r w:rsidRPr="00D9706C">
        <w:rPr>
          <w:rFonts w:ascii="Times New Roman" w:hAnsi="Times New Roman" w:cs="Times New Roman"/>
          <w:sz w:val="24"/>
          <w:szCs w:val="24"/>
          <w:lang w:val="lv-LV"/>
        </w:rPr>
        <w:t xml:space="preserve">Ūdenim ir jāatbilst MK </w:t>
      </w:r>
      <w:r w:rsidR="008829D4" w:rsidRPr="00D9706C">
        <w:rPr>
          <w:rFonts w:ascii="Times New Roman" w:hAnsi="Times New Roman" w:cs="Times New Roman"/>
          <w:sz w:val="24"/>
          <w:szCs w:val="24"/>
          <w:lang w:val="lv-LV"/>
        </w:rPr>
        <w:t xml:space="preserve">15.12.2015. </w:t>
      </w:r>
      <w:r w:rsidRPr="00D9706C">
        <w:rPr>
          <w:rFonts w:ascii="Times New Roman" w:hAnsi="Times New Roman" w:cs="Times New Roman"/>
          <w:sz w:val="24"/>
          <w:szCs w:val="24"/>
          <w:lang w:val="lv-LV"/>
        </w:rPr>
        <w:t xml:space="preserve">noteikumu Nr. 736 „Noteikumi par dabīgo minerālūdeni un avota ūdeni”, noteiktajām prasībām. </w:t>
      </w:r>
      <w:r w:rsidRPr="0092534B">
        <w:rPr>
          <w:rFonts w:ascii="Times New Roman" w:eastAsia="Times New Roman" w:hAnsi="Times New Roman" w:cs="Times New Roman"/>
          <w:sz w:val="24"/>
          <w:szCs w:val="24"/>
          <w:lang w:val="lv-LV"/>
        </w:rPr>
        <w:t xml:space="preserve">MK </w:t>
      </w:r>
      <w:r w:rsidR="008829D4">
        <w:rPr>
          <w:rFonts w:ascii="Times New Roman" w:eastAsia="Times New Roman" w:hAnsi="Times New Roman" w:cs="Times New Roman"/>
          <w:sz w:val="24"/>
          <w:szCs w:val="24"/>
          <w:lang w:val="lv-LV"/>
        </w:rPr>
        <w:t xml:space="preserve">14.11.2017 </w:t>
      </w:r>
      <w:r w:rsidRPr="0092534B">
        <w:rPr>
          <w:rFonts w:ascii="Times New Roman" w:eastAsia="Times New Roman" w:hAnsi="Times New Roman" w:cs="Times New Roman"/>
          <w:sz w:val="24"/>
          <w:szCs w:val="24"/>
          <w:lang w:val="lv-LV"/>
        </w:rPr>
        <w:t>noteikumiem Nr.671 "Dzeramā ūdens obligātās nekaitīguma un kvalitātes prasības, monitoringa un kontroles kārtība"</w:t>
      </w:r>
      <w:r w:rsidR="008829D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Pr="00D9706C">
        <w:rPr>
          <w:rFonts w:ascii="Times New Roman" w:hAnsi="Times New Roman" w:cs="Times New Roman"/>
          <w:sz w:val="24"/>
          <w:szCs w:val="24"/>
          <w:lang w:val="lv-LV"/>
        </w:rPr>
        <w:t>Iesniegt Pasūtītājam akreditētas sertifikācijas iestādes izsniegtu sertifikāta kopiju (slēdzot līgumu uzrādīt oriģinālu), kas apliecina piegādājamā ūdens atbilstību.</w:t>
      </w:r>
    </w:p>
    <w:p w14:paraId="5621BEF7" w14:textId="317A1015" w:rsidR="00983E8D" w:rsidRDefault="00983E8D" w:rsidP="00CB1079">
      <w:pPr>
        <w:numPr>
          <w:ilvl w:val="1"/>
          <w:numId w:val="21"/>
        </w:numPr>
        <w:spacing w:after="0" w:line="240" w:lineRule="auto"/>
        <w:ind w:left="426" w:hanging="284"/>
        <w:jc w:val="both"/>
        <w:rPr>
          <w:rFonts w:ascii="Times New Roman" w:hAnsi="Times New Roman" w:cs="Times New Roman"/>
          <w:sz w:val="24"/>
          <w:szCs w:val="24"/>
          <w:lang w:val="lv-LV"/>
        </w:rPr>
      </w:pPr>
      <w:r w:rsidRPr="008829D4">
        <w:rPr>
          <w:rFonts w:ascii="Times New Roman" w:hAnsi="Times New Roman" w:cs="Times New Roman"/>
          <w:sz w:val="24"/>
          <w:szCs w:val="24"/>
          <w:lang w:val="lv-LV"/>
        </w:rPr>
        <w:t>Pudelēm un korķiem ir jāatbilst MK 19.10.2011. noteikumu Nr. 808 “</w:t>
      </w:r>
      <w:r w:rsidRPr="008829D4">
        <w:rPr>
          <w:rFonts w:ascii="Times New Roman" w:hAnsi="Times New Roman" w:cs="Times New Roman"/>
          <w:bCs/>
          <w:sz w:val="24"/>
          <w:szCs w:val="24"/>
          <w:lang w:val="lv-LV"/>
        </w:rPr>
        <w:t>Noteikumi par materiāliem un izstrādājumiem, kas paredzēti saskarei ar pārtiku”</w:t>
      </w:r>
      <w:r w:rsidRPr="008829D4">
        <w:rPr>
          <w:rFonts w:ascii="Times New Roman" w:hAnsi="Times New Roman" w:cs="Times New Roman"/>
          <w:sz w:val="24"/>
          <w:szCs w:val="24"/>
          <w:lang w:val="lv-LV"/>
        </w:rPr>
        <w:t xml:space="preserve"> prasībām.</w:t>
      </w:r>
    </w:p>
    <w:p w14:paraId="56384E45" w14:textId="09308A08" w:rsidR="00CB1079" w:rsidRPr="008829D4" w:rsidRDefault="008829D4" w:rsidP="00EA4D4F">
      <w:pPr>
        <w:numPr>
          <w:ilvl w:val="1"/>
          <w:numId w:val="21"/>
        </w:numPr>
        <w:spacing w:after="0" w:line="240" w:lineRule="auto"/>
        <w:ind w:left="426" w:hanging="284"/>
        <w:jc w:val="both"/>
        <w:rPr>
          <w:rFonts w:ascii="Times New Roman" w:hAnsi="Times New Roman" w:cs="Times New Roman"/>
          <w:sz w:val="24"/>
          <w:szCs w:val="24"/>
          <w:lang w:val="lv-LV"/>
        </w:rPr>
      </w:pPr>
      <w:r w:rsidRPr="007603F3">
        <w:rPr>
          <w:rFonts w:ascii="Times New Roman" w:eastAsia="Times New Roman" w:hAnsi="Times New Roman" w:cs="Times New Roman"/>
          <w:bCs/>
          <w:sz w:val="24"/>
          <w:szCs w:val="24"/>
          <w:lang w:val="lv-LV"/>
        </w:rPr>
        <w:t>Sertificēts atbilstoši MK 12.08.2014. not. Nr.461 "Prasības pārtikas kvalitātes shēmām, to ieviešanas, darbības, uzraudzības un kontroles kārtība" ar marķējumu "Zaļā karotīte" vai ekvivalents</w:t>
      </w:r>
    </w:p>
    <w:p w14:paraId="363EF88B" w14:textId="3408E1AD" w:rsidR="008829D4" w:rsidRPr="00983E8D" w:rsidRDefault="008829D4" w:rsidP="00983E8D">
      <w:pPr>
        <w:numPr>
          <w:ilvl w:val="1"/>
          <w:numId w:val="21"/>
        </w:numPr>
        <w:spacing w:after="0" w:line="240" w:lineRule="auto"/>
        <w:ind w:left="426" w:hanging="284"/>
        <w:jc w:val="both"/>
        <w:rPr>
          <w:rFonts w:ascii="Times New Roman" w:hAnsi="Times New Roman" w:cs="Times New Roman"/>
          <w:sz w:val="24"/>
          <w:szCs w:val="24"/>
          <w:lang w:val="lv-LV"/>
        </w:rPr>
      </w:pPr>
      <w:r w:rsidRPr="00983E8D">
        <w:rPr>
          <w:rFonts w:ascii="Times New Roman" w:eastAsia="Times New Roman" w:hAnsi="Times New Roman" w:cs="Times New Roman"/>
          <w:sz w:val="24"/>
          <w:szCs w:val="24"/>
          <w:lang w:val="lv-LV"/>
        </w:rPr>
        <w:t>Derīguma termiņš piegādes brīdī: </w:t>
      </w:r>
      <w:r w:rsidRPr="00983E8D">
        <w:rPr>
          <w:rFonts w:ascii="Times New Roman" w:eastAsia="Times New Roman" w:hAnsi="Times New Roman" w:cs="Times New Roman"/>
          <w:bCs/>
          <w:sz w:val="24"/>
          <w:szCs w:val="24"/>
          <w:lang w:val="lv-LV"/>
        </w:rPr>
        <w:t xml:space="preserve">ne mazāks kā 2/3 (divas trešdaļas) no ražotāja noteiktā preces derīguma termiņa. </w:t>
      </w:r>
    </w:p>
    <w:p w14:paraId="3FBD1D9E" w14:textId="77777777" w:rsidR="00EA4D4F" w:rsidRPr="00983E8D" w:rsidRDefault="00EA4D4F" w:rsidP="00EA4D4F">
      <w:pPr>
        <w:numPr>
          <w:ilvl w:val="1"/>
          <w:numId w:val="21"/>
        </w:numPr>
        <w:spacing w:after="0" w:line="240" w:lineRule="auto"/>
        <w:ind w:left="426" w:hanging="284"/>
        <w:jc w:val="both"/>
        <w:rPr>
          <w:rFonts w:ascii="Times New Roman" w:hAnsi="Times New Roman" w:cs="Times New Roman"/>
          <w:sz w:val="24"/>
          <w:szCs w:val="24"/>
          <w:lang w:val="lv-LV"/>
        </w:rPr>
      </w:pPr>
      <w:r w:rsidRPr="00983E8D">
        <w:rPr>
          <w:rFonts w:ascii="Times New Roman" w:hAnsi="Times New Roman" w:cs="Times New Roman"/>
          <w:sz w:val="24"/>
          <w:szCs w:val="24"/>
          <w:lang w:val="lv-LV"/>
        </w:rPr>
        <w:t>veikt savlaicīgu iekārtu mazgāšanu, dezinfekciju un apkopi, ne retāk kā 1 (vienu) reizi gadā.</w:t>
      </w:r>
    </w:p>
    <w:p w14:paraId="5525F9D5" w14:textId="14702AD3" w:rsidR="00EA4D4F" w:rsidRPr="00983E8D" w:rsidRDefault="00EA4D4F" w:rsidP="00EA4D4F">
      <w:pPr>
        <w:numPr>
          <w:ilvl w:val="1"/>
          <w:numId w:val="21"/>
        </w:numPr>
        <w:spacing w:after="0" w:line="240" w:lineRule="auto"/>
        <w:ind w:left="426" w:hanging="284"/>
        <w:jc w:val="both"/>
        <w:rPr>
          <w:rFonts w:ascii="Times New Roman" w:hAnsi="Times New Roman" w:cs="Times New Roman"/>
          <w:sz w:val="24"/>
          <w:szCs w:val="24"/>
          <w:lang w:val="lv-LV"/>
        </w:rPr>
      </w:pPr>
      <w:r w:rsidRPr="00983E8D">
        <w:rPr>
          <w:rFonts w:ascii="Times New Roman" w:hAnsi="Times New Roman" w:cs="Times New Roman"/>
          <w:sz w:val="24"/>
          <w:szCs w:val="24"/>
          <w:lang w:val="lv-LV"/>
        </w:rPr>
        <w:t xml:space="preserve"> </w:t>
      </w:r>
      <w:r w:rsidR="00B74008" w:rsidRPr="00983E8D">
        <w:rPr>
          <w:rFonts w:ascii="Times New Roman" w:hAnsi="Times New Roman" w:cs="Times New Roman"/>
          <w:sz w:val="24"/>
          <w:szCs w:val="24"/>
          <w:lang w:val="lv-LV"/>
        </w:rPr>
        <w:t>v</w:t>
      </w:r>
      <w:r w:rsidRPr="00983E8D">
        <w:rPr>
          <w:rFonts w:ascii="Times New Roman" w:hAnsi="Times New Roman" w:cs="Times New Roman"/>
          <w:sz w:val="24"/>
          <w:szCs w:val="24"/>
          <w:lang w:val="lv-LV"/>
        </w:rPr>
        <w:t>eikt savlaicīgu, no ierindas izgājušo, iekārtu nomaiņu.</w:t>
      </w:r>
    </w:p>
    <w:p w14:paraId="2CEE4C80" w14:textId="77777777" w:rsidR="00EA4D4F" w:rsidRPr="00983E8D" w:rsidRDefault="00EA4D4F" w:rsidP="00EA4D4F">
      <w:pPr>
        <w:numPr>
          <w:ilvl w:val="1"/>
          <w:numId w:val="21"/>
        </w:numPr>
        <w:spacing w:after="0" w:line="240" w:lineRule="auto"/>
        <w:ind w:left="426" w:hanging="284"/>
        <w:jc w:val="both"/>
        <w:rPr>
          <w:rFonts w:ascii="Times New Roman" w:hAnsi="Times New Roman" w:cs="Times New Roman"/>
          <w:sz w:val="24"/>
          <w:szCs w:val="24"/>
          <w:lang w:val="lv-LV"/>
        </w:rPr>
      </w:pPr>
      <w:r w:rsidRPr="00983E8D">
        <w:rPr>
          <w:rFonts w:ascii="Times New Roman" w:hAnsi="Times New Roman" w:cs="Times New Roman"/>
          <w:sz w:val="24"/>
          <w:szCs w:val="24"/>
          <w:lang w:val="lv-LV"/>
        </w:rPr>
        <w:t>veikt ūdens piegādi objektiem nepieciešamajā daudzumā pēc pieteikuma saņemšanas ne ilgāk kā 24(divdesmit četru) stundu laikā. (Katrs Pasūtītāja objekts, nepieciešamo ūdens daudzumu piesaka patstāvīgi).</w:t>
      </w:r>
    </w:p>
    <w:p w14:paraId="20C0882B" w14:textId="77777777" w:rsidR="00EA4D4F" w:rsidRPr="00983E8D" w:rsidRDefault="00EA4D4F" w:rsidP="00EA4D4F">
      <w:pPr>
        <w:numPr>
          <w:ilvl w:val="1"/>
          <w:numId w:val="21"/>
        </w:numPr>
        <w:spacing w:after="0" w:line="240" w:lineRule="auto"/>
        <w:ind w:left="426" w:hanging="284"/>
        <w:jc w:val="both"/>
        <w:rPr>
          <w:rFonts w:ascii="Times New Roman" w:hAnsi="Times New Roman" w:cs="Times New Roman"/>
          <w:sz w:val="24"/>
          <w:szCs w:val="24"/>
          <w:lang w:val="lv-LV"/>
        </w:rPr>
      </w:pPr>
      <w:r w:rsidRPr="00983E8D">
        <w:rPr>
          <w:rFonts w:ascii="Times New Roman" w:hAnsi="Times New Roman" w:cs="Times New Roman"/>
          <w:sz w:val="24"/>
          <w:szCs w:val="24"/>
          <w:lang w:val="lv-LV"/>
        </w:rPr>
        <w:t>pasūtītājs patur tiesības iegādāties kādu no ūdeņiem vairāk vai mazāk, kā arī iegādāties  mazāku apjomu ūdens, kā ir norādīts specifikācijā kopā.</w:t>
      </w:r>
    </w:p>
    <w:p w14:paraId="4DD21EA0" w14:textId="77777777" w:rsidR="00B74008" w:rsidRDefault="00B74008" w:rsidP="003C0B9B">
      <w:pPr>
        <w:spacing w:after="0" w:line="240" w:lineRule="auto"/>
        <w:jc w:val="center"/>
        <w:rPr>
          <w:rFonts w:ascii="Times New Roman" w:hAnsi="Times New Roman" w:cs="Times New Roman"/>
          <w:b/>
          <w:sz w:val="24"/>
          <w:szCs w:val="24"/>
          <w:lang w:val="lv-LV"/>
        </w:rPr>
      </w:pPr>
    </w:p>
    <w:p w14:paraId="6EFFA850" w14:textId="77777777" w:rsidR="003C0B9B" w:rsidRPr="00D9706C" w:rsidRDefault="003C0B9B" w:rsidP="003C0B9B">
      <w:pPr>
        <w:spacing w:after="0" w:line="240" w:lineRule="auto"/>
        <w:jc w:val="center"/>
        <w:rPr>
          <w:rFonts w:ascii="Times New Roman" w:hAnsi="Times New Roman" w:cs="Times New Roman"/>
          <w:b/>
          <w:sz w:val="24"/>
          <w:szCs w:val="24"/>
          <w:lang w:val="lv-LV"/>
        </w:rPr>
      </w:pPr>
      <w:r w:rsidRPr="00D9706C">
        <w:rPr>
          <w:rFonts w:ascii="Times New Roman" w:hAnsi="Times New Roman" w:cs="Times New Roman"/>
          <w:b/>
          <w:sz w:val="24"/>
          <w:szCs w:val="24"/>
          <w:lang w:val="lv-LV"/>
        </w:rPr>
        <w:t>Iekārtu sadalījums pa objektiem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1560"/>
        <w:gridCol w:w="1666"/>
      </w:tblGrid>
      <w:tr w:rsidR="002C42F6" w:rsidRPr="00D9706C" w14:paraId="7892F8ED" w14:textId="77777777" w:rsidTr="008A3C35">
        <w:tc>
          <w:tcPr>
            <w:tcW w:w="675" w:type="dxa"/>
            <w:shd w:val="clear" w:color="auto" w:fill="D9D9D9"/>
          </w:tcPr>
          <w:p w14:paraId="60E8E605" w14:textId="77777777" w:rsidR="002C42F6" w:rsidRPr="00D9706C" w:rsidRDefault="002C42F6" w:rsidP="00514081">
            <w:pPr>
              <w:spacing w:after="0" w:line="240" w:lineRule="auto"/>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N.</w:t>
            </w:r>
          </w:p>
          <w:p w14:paraId="61CD2974" w14:textId="77777777" w:rsidR="002C42F6" w:rsidRPr="00D9706C" w:rsidRDefault="002C42F6"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p.</w:t>
            </w:r>
          </w:p>
          <w:p w14:paraId="16BC269A" w14:textId="77777777" w:rsidR="002C42F6" w:rsidRPr="00D9706C" w:rsidRDefault="002C42F6" w:rsidP="00514081">
            <w:pPr>
              <w:spacing w:after="0" w:line="240" w:lineRule="auto"/>
              <w:jc w:val="right"/>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k.</w:t>
            </w:r>
          </w:p>
        </w:tc>
        <w:tc>
          <w:tcPr>
            <w:tcW w:w="3969" w:type="dxa"/>
            <w:shd w:val="clear" w:color="auto" w:fill="D9D9D9"/>
          </w:tcPr>
          <w:p w14:paraId="4B21A528" w14:textId="77777777" w:rsidR="002C42F6" w:rsidRPr="00D9706C" w:rsidRDefault="002C42F6" w:rsidP="00514081">
            <w:pPr>
              <w:spacing w:after="0" w:line="240" w:lineRule="auto"/>
              <w:jc w:val="center"/>
              <w:rPr>
                <w:rFonts w:ascii="Times New Roman" w:eastAsia="Times New Roman" w:hAnsi="Times New Roman" w:cs="Times New Roman"/>
                <w:b/>
                <w:sz w:val="24"/>
                <w:szCs w:val="24"/>
                <w:lang w:val="lv-LV"/>
              </w:rPr>
            </w:pPr>
          </w:p>
          <w:p w14:paraId="64C9C6BF" w14:textId="77777777" w:rsidR="002C42F6" w:rsidRPr="00D9706C" w:rsidRDefault="002C42F6"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Objekts, adrese</w:t>
            </w:r>
          </w:p>
        </w:tc>
        <w:tc>
          <w:tcPr>
            <w:tcW w:w="1560" w:type="dxa"/>
            <w:shd w:val="clear" w:color="auto" w:fill="D9D9D9"/>
          </w:tcPr>
          <w:p w14:paraId="2BDA77B6" w14:textId="77777777" w:rsidR="002C42F6" w:rsidRPr="00D9706C" w:rsidRDefault="002C42F6"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Iekārta</w:t>
            </w:r>
          </w:p>
          <w:p w14:paraId="772F514A" w14:textId="77777777" w:rsidR="002C42F6" w:rsidRPr="00D9706C" w:rsidRDefault="002C42F6"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 xml:space="preserve"> ar sildītāju</w:t>
            </w:r>
          </w:p>
          <w:p w14:paraId="6D4E6B5B" w14:textId="77777777" w:rsidR="002C42F6" w:rsidRPr="00D9706C" w:rsidRDefault="002C42F6"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 xml:space="preserve"> un dzesētāju</w:t>
            </w:r>
          </w:p>
        </w:tc>
        <w:tc>
          <w:tcPr>
            <w:tcW w:w="1666" w:type="dxa"/>
            <w:shd w:val="clear" w:color="auto" w:fill="D9D9D9"/>
          </w:tcPr>
          <w:p w14:paraId="73A6E02C" w14:textId="77777777" w:rsidR="002C42F6" w:rsidRPr="00D9706C" w:rsidRDefault="002C42F6"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Plānotais pudeļu daudzums</w:t>
            </w:r>
          </w:p>
          <w:p w14:paraId="63F2E6F4" w14:textId="77777777" w:rsidR="002C42F6" w:rsidRPr="00D9706C" w:rsidRDefault="002C42F6"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 xml:space="preserve"> uz objektu</w:t>
            </w:r>
          </w:p>
        </w:tc>
      </w:tr>
      <w:tr w:rsidR="002C42F6" w:rsidRPr="00D9706C" w14:paraId="4B8A9209" w14:textId="77777777" w:rsidTr="008A3C35">
        <w:tc>
          <w:tcPr>
            <w:tcW w:w="675" w:type="dxa"/>
            <w:shd w:val="clear" w:color="auto" w:fill="auto"/>
          </w:tcPr>
          <w:p w14:paraId="39649795" w14:textId="77777777" w:rsidR="002C42F6" w:rsidRPr="00D9706C" w:rsidRDefault="002C42F6" w:rsidP="00514081">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1.</w:t>
            </w:r>
          </w:p>
        </w:tc>
        <w:tc>
          <w:tcPr>
            <w:tcW w:w="3969" w:type="dxa"/>
            <w:shd w:val="clear" w:color="auto" w:fill="auto"/>
          </w:tcPr>
          <w:p w14:paraId="28570F39" w14:textId="71883515" w:rsidR="002C42F6" w:rsidRPr="00D9706C" w:rsidRDefault="002C42F6" w:rsidP="008A3C35">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Daugavpils pašvaldība</w:t>
            </w:r>
            <w:r w:rsidR="008A3C35">
              <w:rPr>
                <w:rFonts w:ascii="Times New Roman" w:eastAsia="Times New Roman" w:hAnsi="Times New Roman" w:cs="Times New Roman"/>
                <w:sz w:val="24"/>
                <w:szCs w:val="24"/>
                <w:lang w:val="lv-LV"/>
              </w:rPr>
              <w:t>s centrālā pārvalde</w:t>
            </w:r>
            <w:r w:rsidRPr="00D9706C">
              <w:rPr>
                <w:rFonts w:ascii="Times New Roman" w:eastAsia="Times New Roman" w:hAnsi="Times New Roman" w:cs="Times New Roman"/>
                <w:sz w:val="24"/>
                <w:szCs w:val="24"/>
                <w:lang w:val="lv-LV"/>
              </w:rPr>
              <w:t>, K.Valdemāra iela 1, Daugavpilī</w:t>
            </w:r>
          </w:p>
        </w:tc>
        <w:tc>
          <w:tcPr>
            <w:tcW w:w="1560" w:type="dxa"/>
            <w:shd w:val="clear" w:color="auto" w:fill="auto"/>
          </w:tcPr>
          <w:p w14:paraId="2EEFB455" w14:textId="1F2290C4" w:rsidR="002C42F6" w:rsidRPr="00D9706C" w:rsidRDefault="002C42F6" w:rsidP="00514081">
            <w:pPr>
              <w:spacing w:before="120" w:after="0" w:line="240" w:lineRule="auto"/>
              <w:jc w:val="center"/>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2</w:t>
            </w:r>
          </w:p>
        </w:tc>
        <w:tc>
          <w:tcPr>
            <w:tcW w:w="1666" w:type="dxa"/>
            <w:shd w:val="clear" w:color="auto" w:fill="auto"/>
          </w:tcPr>
          <w:p w14:paraId="5A74BD2F" w14:textId="2054AA74" w:rsidR="002C42F6" w:rsidRPr="00D9706C" w:rsidRDefault="002C42F6" w:rsidP="00514081">
            <w:pPr>
              <w:spacing w:before="120" w:after="0" w:line="240" w:lineRule="auto"/>
              <w:jc w:val="center"/>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4</w:t>
            </w:r>
          </w:p>
        </w:tc>
      </w:tr>
      <w:tr w:rsidR="002C42F6" w:rsidRPr="00D9706C" w14:paraId="43B04C98" w14:textId="77777777" w:rsidTr="008A3C35">
        <w:tc>
          <w:tcPr>
            <w:tcW w:w="675" w:type="dxa"/>
            <w:shd w:val="clear" w:color="auto" w:fill="auto"/>
          </w:tcPr>
          <w:p w14:paraId="1E113492" w14:textId="77777777" w:rsidR="002C42F6" w:rsidRPr="00D9706C" w:rsidRDefault="002C42F6" w:rsidP="00514081">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2.</w:t>
            </w:r>
          </w:p>
        </w:tc>
        <w:tc>
          <w:tcPr>
            <w:tcW w:w="3969" w:type="dxa"/>
            <w:shd w:val="clear" w:color="auto" w:fill="auto"/>
          </w:tcPr>
          <w:p w14:paraId="6B4F4FC1" w14:textId="57F894CC" w:rsidR="002C42F6" w:rsidRPr="00D9706C" w:rsidRDefault="002C42F6" w:rsidP="002142D9">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 xml:space="preserve">Daugavpils </w:t>
            </w:r>
            <w:r w:rsidR="008A3C35">
              <w:rPr>
                <w:rFonts w:ascii="Times New Roman" w:eastAsia="Times New Roman" w:hAnsi="Times New Roman" w:cs="Times New Roman"/>
                <w:sz w:val="24"/>
                <w:szCs w:val="24"/>
                <w:lang w:val="lv-LV"/>
              </w:rPr>
              <w:t>valsts</w:t>
            </w:r>
            <w:r w:rsidRPr="00D9706C">
              <w:rPr>
                <w:rFonts w:ascii="Times New Roman" w:eastAsia="Times New Roman" w:hAnsi="Times New Roman" w:cs="Times New Roman"/>
                <w:sz w:val="24"/>
                <w:szCs w:val="24"/>
                <w:lang w:val="lv-LV"/>
              </w:rPr>
              <w:t>pilsētas pašvaldības</w:t>
            </w:r>
          </w:p>
          <w:p w14:paraId="636020DB" w14:textId="77777777" w:rsidR="002C42F6" w:rsidRPr="00D9706C" w:rsidRDefault="002C42F6" w:rsidP="002142D9">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Dzimtsarakstu nodaļa,</w:t>
            </w:r>
          </w:p>
          <w:p w14:paraId="151A7B97" w14:textId="45FEB39B" w:rsidR="002C42F6" w:rsidRPr="00D9706C" w:rsidRDefault="002C42F6" w:rsidP="003A634F">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 xml:space="preserve">Raiņa iela 27, </w:t>
            </w:r>
            <w:r w:rsidR="003A634F">
              <w:rPr>
                <w:rFonts w:ascii="Times New Roman" w:eastAsia="Times New Roman" w:hAnsi="Times New Roman" w:cs="Times New Roman"/>
                <w:sz w:val="24"/>
                <w:szCs w:val="24"/>
                <w:lang w:val="lv-LV"/>
              </w:rPr>
              <w:t>D</w:t>
            </w:r>
            <w:r w:rsidRPr="00D9706C">
              <w:rPr>
                <w:rFonts w:ascii="Times New Roman" w:eastAsia="Times New Roman" w:hAnsi="Times New Roman" w:cs="Times New Roman"/>
                <w:sz w:val="24"/>
                <w:szCs w:val="24"/>
                <w:lang w:val="lv-LV"/>
              </w:rPr>
              <w:t>augavpil</w:t>
            </w:r>
            <w:r w:rsidR="003A634F">
              <w:rPr>
                <w:rFonts w:ascii="Times New Roman" w:eastAsia="Times New Roman" w:hAnsi="Times New Roman" w:cs="Times New Roman"/>
                <w:sz w:val="24"/>
                <w:szCs w:val="24"/>
                <w:lang w:val="lv-LV"/>
              </w:rPr>
              <w:t>ī</w:t>
            </w:r>
          </w:p>
        </w:tc>
        <w:tc>
          <w:tcPr>
            <w:tcW w:w="1560" w:type="dxa"/>
            <w:shd w:val="clear" w:color="auto" w:fill="auto"/>
          </w:tcPr>
          <w:p w14:paraId="34040C53" w14:textId="10334C2F" w:rsidR="002C42F6" w:rsidRPr="00D9706C" w:rsidRDefault="002C42F6" w:rsidP="00514081">
            <w:pPr>
              <w:spacing w:before="120" w:after="0" w:line="240" w:lineRule="auto"/>
              <w:jc w:val="center"/>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1</w:t>
            </w:r>
          </w:p>
        </w:tc>
        <w:tc>
          <w:tcPr>
            <w:tcW w:w="1666" w:type="dxa"/>
            <w:shd w:val="clear" w:color="auto" w:fill="auto"/>
          </w:tcPr>
          <w:p w14:paraId="79DD8E7D" w14:textId="6B1BD837" w:rsidR="002C42F6" w:rsidRPr="00D9706C" w:rsidRDefault="002C42F6" w:rsidP="00514081">
            <w:pPr>
              <w:spacing w:before="120" w:after="0" w:line="240" w:lineRule="auto"/>
              <w:jc w:val="center"/>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2</w:t>
            </w:r>
          </w:p>
        </w:tc>
      </w:tr>
      <w:tr w:rsidR="002C42F6" w:rsidRPr="00D9706C" w14:paraId="1EFC1070" w14:textId="77777777" w:rsidTr="008A3C35">
        <w:tc>
          <w:tcPr>
            <w:tcW w:w="675" w:type="dxa"/>
            <w:shd w:val="clear" w:color="auto" w:fill="auto"/>
          </w:tcPr>
          <w:p w14:paraId="5D772E5F" w14:textId="79D9677E" w:rsidR="002C42F6" w:rsidRPr="00D9706C" w:rsidRDefault="002C42F6" w:rsidP="00514081">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3.</w:t>
            </w:r>
          </w:p>
        </w:tc>
        <w:tc>
          <w:tcPr>
            <w:tcW w:w="3969" w:type="dxa"/>
            <w:shd w:val="clear" w:color="auto" w:fill="auto"/>
          </w:tcPr>
          <w:p w14:paraId="2BCF7E15" w14:textId="1F318F25" w:rsidR="002C42F6" w:rsidRPr="00D9706C" w:rsidRDefault="008A3C35" w:rsidP="00C82693">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Daugavpils pašvaldība</w:t>
            </w:r>
            <w:r>
              <w:rPr>
                <w:rFonts w:ascii="Times New Roman" w:eastAsia="Times New Roman" w:hAnsi="Times New Roman" w:cs="Times New Roman"/>
                <w:sz w:val="24"/>
                <w:szCs w:val="24"/>
                <w:lang w:val="lv-LV"/>
              </w:rPr>
              <w:t>s centrālā pārvalde</w:t>
            </w:r>
            <w:r w:rsidRPr="00D9706C">
              <w:rPr>
                <w:rFonts w:ascii="Times New Roman" w:eastAsia="Times New Roman" w:hAnsi="Times New Roman" w:cs="Times New Roman"/>
                <w:sz w:val="24"/>
                <w:szCs w:val="24"/>
                <w:lang w:val="lv-LV"/>
              </w:rPr>
              <w:t xml:space="preserve"> </w:t>
            </w:r>
            <w:r w:rsidR="002C42F6" w:rsidRPr="00D9706C">
              <w:rPr>
                <w:rFonts w:ascii="Times New Roman" w:eastAsia="Times New Roman" w:hAnsi="Times New Roman" w:cs="Times New Roman"/>
                <w:sz w:val="24"/>
                <w:szCs w:val="24"/>
                <w:lang w:val="lv-LV"/>
              </w:rPr>
              <w:t>Pilsētplānošanas un būvniecības departaments, Raiņa iela 28, Daugavpilī</w:t>
            </w:r>
          </w:p>
        </w:tc>
        <w:tc>
          <w:tcPr>
            <w:tcW w:w="1560" w:type="dxa"/>
            <w:shd w:val="clear" w:color="auto" w:fill="auto"/>
          </w:tcPr>
          <w:p w14:paraId="5224BD26" w14:textId="51347F7F" w:rsidR="002C42F6" w:rsidRPr="00D9706C" w:rsidRDefault="002C42F6" w:rsidP="00514081">
            <w:pPr>
              <w:spacing w:before="120" w:after="0" w:line="240" w:lineRule="auto"/>
              <w:jc w:val="center"/>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1</w:t>
            </w:r>
          </w:p>
        </w:tc>
        <w:tc>
          <w:tcPr>
            <w:tcW w:w="1666" w:type="dxa"/>
            <w:shd w:val="clear" w:color="auto" w:fill="auto"/>
          </w:tcPr>
          <w:p w14:paraId="567D463A" w14:textId="2642990A" w:rsidR="002C42F6" w:rsidRPr="00D9706C" w:rsidRDefault="002C42F6" w:rsidP="00514081">
            <w:pPr>
              <w:spacing w:before="120" w:after="0" w:line="240" w:lineRule="auto"/>
              <w:jc w:val="center"/>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2</w:t>
            </w:r>
          </w:p>
        </w:tc>
      </w:tr>
      <w:tr w:rsidR="003A634F" w:rsidRPr="003A634F" w14:paraId="4E3EA02D" w14:textId="77777777" w:rsidTr="008A3C35">
        <w:tc>
          <w:tcPr>
            <w:tcW w:w="675" w:type="dxa"/>
            <w:shd w:val="clear" w:color="auto" w:fill="auto"/>
          </w:tcPr>
          <w:p w14:paraId="50A51D4A" w14:textId="5393C081" w:rsidR="003A634F" w:rsidRPr="00D9706C" w:rsidRDefault="003A634F" w:rsidP="00514081">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p>
        </w:tc>
        <w:tc>
          <w:tcPr>
            <w:tcW w:w="3969" w:type="dxa"/>
            <w:shd w:val="clear" w:color="auto" w:fill="auto"/>
          </w:tcPr>
          <w:p w14:paraId="7D57BC0E" w14:textId="6D7ABF47" w:rsidR="003A634F" w:rsidRPr="003A634F" w:rsidRDefault="008A3C35" w:rsidP="003A634F">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Daugavpils pašvaldība</w:t>
            </w:r>
            <w:r>
              <w:rPr>
                <w:rFonts w:ascii="Times New Roman" w:eastAsia="Times New Roman" w:hAnsi="Times New Roman" w:cs="Times New Roman"/>
                <w:sz w:val="24"/>
                <w:szCs w:val="24"/>
                <w:lang w:val="lv-LV"/>
              </w:rPr>
              <w:t xml:space="preserve">s centrālā pārvalde </w:t>
            </w:r>
            <w:r w:rsidR="003A634F">
              <w:rPr>
                <w:rFonts w:ascii="Times New Roman" w:eastAsia="Times New Roman" w:hAnsi="Times New Roman" w:cs="Times New Roman"/>
                <w:sz w:val="24"/>
                <w:szCs w:val="24"/>
                <w:lang w:val="lv-LV"/>
              </w:rPr>
              <w:t>Attīstības departaments</w:t>
            </w:r>
            <w:r w:rsidR="003A634F" w:rsidRPr="003A634F">
              <w:rPr>
                <w:rFonts w:ascii="Times New Roman" w:eastAsia="Times New Roman" w:hAnsi="Times New Roman" w:cs="Times New Roman"/>
                <w:sz w:val="24"/>
                <w:szCs w:val="24"/>
                <w:lang w:val="lv-LV"/>
              </w:rPr>
              <w:t>,</w:t>
            </w:r>
          </w:p>
          <w:p w14:paraId="69617E24" w14:textId="3F446DE9" w:rsidR="003A634F" w:rsidRPr="00D9706C" w:rsidRDefault="003A634F" w:rsidP="003A634F">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K.Valdemāra</w:t>
            </w:r>
            <w:r w:rsidRPr="003A634F">
              <w:rPr>
                <w:rFonts w:ascii="Times New Roman" w:eastAsia="Times New Roman" w:hAnsi="Times New Roman" w:cs="Times New Roman"/>
                <w:sz w:val="24"/>
                <w:szCs w:val="24"/>
                <w:lang w:val="lv-LV"/>
              </w:rPr>
              <w:t xml:space="preserve"> iela </w:t>
            </w:r>
            <w:r>
              <w:rPr>
                <w:rFonts w:ascii="Times New Roman" w:eastAsia="Times New Roman" w:hAnsi="Times New Roman" w:cs="Times New Roman"/>
                <w:sz w:val="24"/>
                <w:szCs w:val="24"/>
                <w:lang w:val="lv-LV"/>
              </w:rPr>
              <w:t>13</w:t>
            </w:r>
            <w:r w:rsidRPr="003A634F">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D</w:t>
            </w:r>
            <w:r w:rsidRPr="003A634F">
              <w:rPr>
                <w:rFonts w:ascii="Times New Roman" w:eastAsia="Times New Roman" w:hAnsi="Times New Roman" w:cs="Times New Roman"/>
                <w:sz w:val="24"/>
                <w:szCs w:val="24"/>
                <w:lang w:val="lv-LV"/>
              </w:rPr>
              <w:t>augavpil</w:t>
            </w:r>
            <w:r>
              <w:rPr>
                <w:rFonts w:ascii="Times New Roman" w:eastAsia="Times New Roman" w:hAnsi="Times New Roman" w:cs="Times New Roman"/>
                <w:sz w:val="24"/>
                <w:szCs w:val="24"/>
                <w:lang w:val="lv-LV"/>
              </w:rPr>
              <w:t>ī</w:t>
            </w:r>
          </w:p>
        </w:tc>
        <w:tc>
          <w:tcPr>
            <w:tcW w:w="1560" w:type="dxa"/>
            <w:shd w:val="clear" w:color="auto" w:fill="auto"/>
          </w:tcPr>
          <w:p w14:paraId="5C31183F" w14:textId="3F395C23" w:rsidR="003A634F" w:rsidRPr="00D9706C" w:rsidRDefault="003A634F" w:rsidP="00514081">
            <w:pPr>
              <w:spacing w:before="120"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p>
        </w:tc>
        <w:tc>
          <w:tcPr>
            <w:tcW w:w="1666" w:type="dxa"/>
            <w:shd w:val="clear" w:color="auto" w:fill="auto"/>
          </w:tcPr>
          <w:p w14:paraId="627C1BAD" w14:textId="1690720D" w:rsidR="003A634F" w:rsidRPr="00D9706C" w:rsidRDefault="003A634F" w:rsidP="00514081">
            <w:pPr>
              <w:spacing w:before="120"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p>
        </w:tc>
      </w:tr>
      <w:tr w:rsidR="002C42F6" w:rsidRPr="003A634F" w14:paraId="2792675D" w14:textId="77777777" w:rsidTr="008A3C35">
        <w:tc>
          <w:tcPr>
            <w:tcW w:w="4644" w:type="dxa"/>
            <w:gridSpan w:val="2"/>
            <w:shd w:val="clear" w:color="auto" w:fill="AEAAAA"/>
          </w:tcPr>
          <w:p w14:paraId="1DB7A065" w14:textId="77777777" w:rsidR="002C42F6" w:rsidRPr="00D9706C" w:rsidRDefault="002C42F6" w:rsidP="00514081">
            <w:pPr>
              <w:spacing w:after="0" w:line="240" w:lineRule="auto"/>
              <w:jc w:val="right"/>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KOPĀ</w:t>
            </w:r>
          </w:p>
        </w:tc>
        <w:tc>
          <w:tcPr>
            <w:tcW w:w="1560" w:type="dxa"/>
            <w:shd w:val="clear" w:color="auto" w:fill="AEAAAA"/>
          </w:tcPr>
          <w:p w14:paraId="289109BA" w14:textId="052B4B60" w:rsidR="002C42F6" w:rsidRPr="00D9706C" w:rsidRDefault="003A634F" w:rsidP="00514081">
            <w:pPr>
              <w:spacing w:before="60"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5</w:t>
            </w:r>
          </w:p>
        </w:tc>
        <w:tc>
          <w:tcPr>
            <w:tcW w:w="1666" w:type="dxa"/>
            <w:shd w:val="clear" w:color="auto" w:fill="AEAAAA"/>
          </w:tcPr>
          <w:p w14:paraId="2442891A" w14:textId="7535DC7C" w:rsidR="002C42F6" w:rsidRPr="00D9706C" w:rsidRDefault="003A634F" w:rsidP="00514081">
            <w:pPr>
              <w:spacing w:before="60"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10</w:t>
            </w:r>
          </w:p>
        </w:tc>
      </w:tr>
    </w:tbl>
    <w:p w14:paraId="3EA1A634" w14:textId="77777777" w:rsidR="00824A0E" w:rsidRPr="00D9706C" w:rsidRDefault="00824A0E" w:rsidP="00B2785A">
      <w:pPr>
        <w:spacing w:after="120" w:line="240" w:lineRule="auto"/>
        <w:jc w:val="center"/>
        <w:rPr>
          <w:rFonts w:ascii="Times New Roman" w:hAnsi="Times New Roman" w:cs="Times New Roman"/>
          <w:b/>
          <w:sz w:val="24"/>
          <w:szCs w:val="24"/>
          <w:lang w:val="lv-LV"/>
        </w:rPr>
      </w:pPr>
    </w:p>
    <w:p w14:paraId="5CFEA9B2" w14:textId="77777777" w:rsidR="00824A0E" w:rsidRPr="00D9706C" w:rsidRDefault="00824A0E" w:rsidP="00B2785A">
      <w:pPr>
        <w:spacing w:after="120" w:line="240" w:lineRule="auto"/>
        <w:jc w:val="center"/>
        <w:rPr>
          <w:rFonts w:ascii="Times New Roman" w:hAnsi="Times New Roman" w:cs="Times New Roman"/>
          <w:b/>
          <w:sz w:val="24"/>
          <w:szCs w:val="24"/>
          <w:lang w:val="lv-LV"/>
        </w:rPr>
      </w:pPr>
    </w:p>
    <w:p w14:paraId="3EFC9482" w14:textId="77777777" w:rsidR="00983E8D" w:rsidRDefault="00983E8D" w:rsidP="00AA3B5F">
      <w:pPr>
        <w:spacing w:after="0" w:line="240" w:lineRule="auto"/>
        <w:ind w:left="360"/>
        <w:jc w:val="right"/>
        <w:rPr>
          <w:rFonts w:ascii="Times New Roman" w:eastAsia="Times New Roman" w:hAnsi="Times New Roman" w:cs="Times New Roman"/>
          <w:b/>
          <w:sz w:val="24"/>
          <w:szCs w:val="24"/>
          <w:lang w:val="lv-LV"/>
        </w:rPr>
      </w:pPr>
    </w:p>
    <w:p w14:paraId="7ADA228A" w14:textId="77777777" w:rsidR="00983E8D" w:rsidRDefault="00983E8D" w:rsidP="00AA3B5F">
      <w:pPr>
        <w:spacing w:after="0" w:line="240" w:lineRule="auto"/>
        <w:ind w:left="360"/>
        <w:jc w:val="right"/>
        <w:rPr>
          <w:rFonts w:ascii="Times New Roman" w:eastAsia="Times New Roman" w:hAnsi="Times New Roman" w:cs="Times New Roman"/>
          <w:b/>
          <w:sz w:val="24"/>
          <w:szCs w:val="24"/>
          <w:lang w:val="lv-LV"/>
        </w:rPr>
      </w:pPr>
    </w:p>
    <w:p w14:paraId="1D6C1274" w14:textId="77777777" w:rsidR="00983E8D" w:rsidRDefault="00983E8D" w:rsidP="00AA3B5F">
      <w:pPr>
        <w:spacing w:after="0" w:line="240" w:lineRule="auto"/>
        <w:ind w:left="360"/>
        <w:jc w:val="right"/>
        <w:rPr>
          <w:rFonts w:ascii="Times New Roman" w:eastAsia="Times New Roman" w:hAnsi="Times New Roman" w:cs="Times New Roman"/>
          <w:b/>
          <w:sz w:val="24"/>
          <w:szCs w:val="24"/>
          <w:lang w:val="lv-LV"/>
        </w:rPr>
      </w:pPr>
    </w:p>
    <w:p w14:paraId="51884B97" w14:textId="77777777" w:rsidR="00AA3B5F" w:rsidRPr="00D9706C" w:rsidRDefault="00AA3B5F" w:rsidP="00AA3B5F">
      <w:pPr>
        <w:spacing w:after="0" w:line="240" w:lineRule="auto"/>
        <w:ind w:left="360"/>
        <w:jc w:val="right"/>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2.Pielikums</w:t>
      </w:r>
    </w:p>
    <w:p w14:paraId="136F6631" w14:textId="77777777" w:rsidR="00F1474E" w:rsidRDefault="00F1474E" w:rsidP="001704B5">
      <w:pPr>
        <w:spacing w:after="0" w:line="240" w:lineRule="auto"/>
        <w:ind w:left="360"/>
        <w:jc w:val="center"/>
        <w:rPr>
          <w:rFonts w:ascii="Times New Roman" w:eastAsia="Times New Roman" w:hAnsi="Times New Roman" w:cs="Times New Roman"/>
          <w:b/>
          <w:sz w:val="24"/>
          <w:szCs w:val="24"/>
          <w:lang w:val="lv-LV"/>
        </w:rPr>
      </w:pPr>
    </w:p>
    <w:p w14:paraId="782C4B78" w14:textId="63B79FC5" w:rsidR="00F1474E" w:rsidRPr="00D9706C" w:rsidRDefault="007C2314" w:rsidP="00F1474E">
      <w:pPr>
        <w:pStyle w:val="Title"/>
        <w:rPr>
          <w:sz w:val="24"/>
          <w:szCs w:val="24"/>
        </w:rPr>
      </w:pPr>
      <w:r>
        <w:rPr>
          <w:sz w:val="24"/>
          <w:szCs w:val="24"/>
        </w:rPr>
        <w:t>Zemsliekšņa i</w:t>
      </w:r>
      <w:r w:rsidR="00F1474E" w:rsidRPr="00D9706C">
        <w:rPr>
          <w:sz w:val="24"/>
          <w:szCs w:val="24"/>
        </w:rPr>
        <w:t xml:space="preserve">epirkuma </w:t>
      </w:r>
      <w:r>
        <w:rPr>
          <w:sz w:val="24"/>
          <w:szCs w:val="24"/>
        </w:rPr>
        <w:t>„</w:t>
      </w:r>
      <w:r w:rsidR="00F1474E" w:rsidRPr="00D9706C">
        <w:rPr>
          <w:sz w:val="24"/>
          <w:szCs w:val="24"/>
        </w:rPr>
        <w:t>Dzeramā ūdens piegādes un ūdens sadales iekārtu noma Daugavpils pašvaldība</w:t>
      </w:r>
      <w:r w:rsidR="007603F3">
        <w:rPr>
          <w:sz w:val="24"/>
          <w:szCs w:val="24"/>
        </w:rPr>
        <w:t>s centrālajai pārvalde</w:t>
      </w:r>
      <w:r w:rsidR="00F1474E" w:rsidRPr="00D9706C">
        <w:rPr>
          <w:sz w:val="24"/>
          <w:szCs w:val="24"/>
        </w:rPr>
        <w:t>i</w:t>
      </w:r>
      <w:r>
        <w:rPr>
          <w:sz w:val="24"/>
          <w:szCs w:val="24"/>
        </w:rPr>
        <w:t>”</w:t>
      </w:r>
    </w:p>
    <w:p w14:paraId="565824B1" w14:textId="77777777" w:rsidR="00F1474E" w:rsidRPr="00D9706C" w:rsidRDefault="00F1474E" w:rsidP="00F1474E">
      <w:pPr>
        <w:widowControl w:val="0"/>
        <w:suppressAutoHyphens/>
        <w:adjustRightInd w:val="0"/>
        <w:spacing w:after="0" w:line="240" w:lineRule="auto"/>
        <w:contextualSpacing/>
        <w:jc w:val="right"/>
        <w:textAlignment w:val="baseline"/>
        <w:rPr>
          <w:rFonts w:ascii="Times New Roman" w:eastAsia="Times New Roman" w:hAnsi="Times New Roman" w:cs="Times New Roman"/>
          <w:b/>
          <w:sz w:val="24"/>
          <w:szCs w:val="24"/>
          <w:lang w:val="lv-LV" w:eastAsia="ar-SA"/>
        </w:rPr>
      </w:pPr>
      <w:r w:rsidRPr="00D9706C">
        <w:rPr>
          <w:rFonts w:ascii="Times New Roman" w:eastAsia="Calibri" w:hAnsi="Times New Roman" w:cs="Times New Roman"/>
          <w:sz w:val="24"/>
          <w:szCs w:val="24"/>
          <w:lang w:val="lv-LV" w:eastAsia="ar-SA"/>
        </w:rPr>
        <w:tab/>
      </w:r>
      <w:r w:rsidRPr="00D9706C">
        <w:rPr>
          <w:rFonts w:ascii="Times New Roman" w:eastAsia="Times New Roman" w:hAnsi="Times New Roman" w:cs="Times New Roman"/>
          <w:b/>
          <w:sz w:val="24"/>
          <w:szCs w:val="24"/>
          <w:lang w:val="lv-LV" w:eastAsia="ar-SA"/>
        </w:rPr>
        <w:t xml:space="preserve"> </w:t>
      </w:r>
    </w:p>
    <w:p w14:paraId="0B934D4E" w14:textId="1094E37A" w:rsidR="00F1474E" w:rsidRDefault="00F1474E" w:rsidP="00F1474E">
      <w:pPr>
        <w:widowControl w:val="0"/>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 xml:space="preserve">FINANŠU PIEDĀVĀJUMS   </w:t>
      </w:r>
    </w:p>
    <w:p w14:paraId="2D0955C5" w14:textId="77777777" w:rsidR="00F1474E" w:rsidRPr="00D9706C" w:rsidRDefault="00F1474E" w:rsidP="00F1474E">
      <w:pPr>
        <w:widowControl w:val="0"/>
        <w:spacing w:after="0" w:line="240" w:lineRule="auto"/>
        <w:rPr>
          <w:rFonts w:ascii="Times New Roman" w:eastAsia="Times New Roman" w:hAnsi="Times New Roman" w:cs="Times New Roman"/>
          <w:b/>
          <w:caps/>
          <w:sz w:val="24"/>
          <w:szCs w:val="24"/>
          <w:lang w:val="lv-LV" w:eastAsia="lv-LV"/>
        </w:rPr>
      </w:pPr>
    </w:p>
    <w:p w14:paraId="5DFF1F93"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F1474E" w:rsidRPr="007C2314" w14:paraId="122A8B0E" w14:textId="77777777" w:rsidTr="00B87811">
        <w:trPr>
          <w:cantSplit/>
        </w:trPr>
        <w:tc>
          <w:tcPr>
            <w:tcW w:w="1092" w:type="pct"/>
            <w:tcBorders>
              <w:top w:val="single" w:sz="4" w:space="0" w:color="auto"/>
              <w:left w:val="single" w:sz="4" w:space="0" w:color="auto"/>
              <w:bottom w:val="single" w:sz="4" w:space="0" w:color="auto"/>
              <w:right w:val="single" w:sz="4" w:space="0" w:color="auto"/>
            </w:tcBorders>
            <w:hideMark/>
          </w:tcPr>
          <w:p w14:paraId="1F6B21D9"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r w:rsidRPr="00F1474E">
              <w:rPr>
                <w:rFonts w:ascii="Times New Roman" w:eastAsia="Times New Roman" w:hAnsi="Times New Roman" w:cs="Times New Roman"/>
                <w:sz w:val="24"/>
                <w:szCs w:val="24"/>
                <w:lang w:val="lv-LV"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6BFE3455" w14:textId="1ABC8C2E"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r w:rsidRPr="00F1474E">
              <w:rPr>
                <w:rFonts w:ascii="Times New Roman" w:eastAsia="Times New Roman" w:hAnsi="Times New Roman" w:cs="Times New Roman"/>
                <w:sz w:val="24"/>
                <w:szCs w:val="24"/>
                <w:lang w:val="lv-LV" w:eastAsia="ar-SA"/>
              </w:rPr>
              <w:t xml:space="preserve">Daugavpils </w:t>
            </w:r>
            <w:r w:rsidR="008A3C35">
              <w:rPr>
                <w:rFonts w:ascii="Times New Roman" w:eastAsia="Times New Roman" w:hAnsi="Times New Roman" w:cs="Times New Roman"/>
                <w:sz w:val="24"/>
                <w:szCs w:val="24"/>
                <w:lang w:val="lv-LV" w:eastAsia="ar-SA"/>
              </w:rPr>
              <w:t>valsts</w:t>
            </w:r>
            <w:r w:rsidRPr="00F1474E">
              <w:rPr>
                <w:rFonts w:ascii="Times New Roman" w:eastAsia="Times New Roman" w:hAnsi="Times New Roman" w:cs="Times New Roman"/>
                <w:sz w:val="24"/>
                <w:szCs w:val="24"/>
                <w:lang w:val="lv-LV" w:eastAsia="ar-SA"/>
              </w:rPr>
              <w:t>pilsētas pašvaldība, K.Valdemāra iela 1, Daugavpils, LV-5401, Latvija</w:t>
            </w:r>
          </w:p>
        </w:tc>
      </w:tr>
      <w:tr w:rsidR="00F1474E" w:rsidRPr="00F1474E" w14:paraId="63CC1749" w14:textId="77777777" w:rsidTr="00B87811">
        <w:trPr>
          <w:trHeight w:val="454"/>
        </w:trPr>
        <w:tc>
          <w:tcPr>
            <w:tcW w:w="1092" w:type="pct"/>
            <w:tcBorders>
              <w:top w:val="single" w:sz="4" w:space="0" w:color="auto"/>
              <w:left w:val="single" w:sz="4" w:space="0" w:color="auto"/>
              <w:bottom w:val="single" w:sz="4" w:space="0" w:color="auto"/>
              <w:right w:val="single" w:sz="4" w:space="0" w:color="auto"/>
            </w:tcBorders>
            <w:hideMark/>
          </w:tcPr>
          <w:p w14:paraId="05255A67"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r w:rsidRPr="00F1474E">
              <w:rPr>
                <w:rFonts w:ascii="Times New Roman" w:eastAsia="Times New Roman" w:hAnsi="Times New Roman" w:cs="Times New Roman"/>
                <w:sz w:val="24"/>
                <w:szCs w:val="24"/>
                <w:lang w:val="lv-LV" w:eastAsia="ar-SA"/>
              </w:rPr>
              <w:t>Pretendents, reģistrācijas Nr.</w:t>
            </w:r>
          </w:p>
        </w:tc>
        <w:tc>
          <w:tcPr>
            <w:tcW w:w="3908" w:type="pct"/>
            <w:tcBorders>
              <w:top w:val="single" w:sz="4" w:space="0" w:color="auto"/>
              <w:left w:val="single" w:sz="4" w:space="0" w:color="auto"/>
              <w:bottom w:val="single" w:sz="4" w:space="0" w:color="auto"/>
              <w:right w:val="single" w:sz="4" w:space="0" w:color="auto"/>
            </w:tcBorders>
          </w:tcPr>
          <w:p w14:paraId="0509CB62"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p>
        </w:tc>
      </w:tr>
      <w:tr w:rsidR="00F1474E" w:rsidRPr="00F1474E" w14:paraId="6F5868CA" w14:textId="77777777" w:rsidTr="00B87811">
        <w:tc>
          <w:tcPr>
            <w:tcW w:w="1092" w:type="pct"/>
            <w:tcBorders>
              <w:top w:val="single" w:sz="4" w:space="0" w:color="auto"/>
              <w:left w:val="single" w:sz="4" w:space="0" w:color="auto"/>
              <w:bottom w:val="single" w:sz="4" w:space="0" w:color="auto"/>
              <w:right w:val="single" w:sz="4" w:space="0" w:color="auto"/>
            </w:tcBorders>
            <w:hideMark/>
          </w:tcPr>
          <w:p w14:paraId="27A63D90"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r w:rsidRPr="00F1474E">
              <w:rPr>
                <w:rFonts w:ascii="Times New Roman" w:eastAsia="Times New Roman" w:hAnsi="Times New Roman" w:cs="Times New Roman"/>
                <w:sz w:val="24"/>
                <w:szCs w:val="24"/>
                <w:lang w:val="lv-LV" w:eastAsia="ar-SA"/>
              </w:rPr>
              <w:t>Adrese:</w:t>
            </w:r>
          </w:p>
        </w:tc>
        <w:tc>
          <w:tcPr>
            <w:tcW w:w="3908" w:type="pct"/>
            <w:tcBorders>
              <w:top w:val="single" w:sz="4" w:space="0" w:color="auto"/>
              <w:left w:val="single" w:sz="4" w:space="0" w:color="auto"/>
              <w:bottom w:val="single" w:sz="4" w:space="0" w:color="auto"/>
              <w:right w:val="single" w:sz="4" w:space="0" w:color="auto"/>
            </w:tcBorders>
          </w:tcPr>
          <w:p w14:paraId="2F948253"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p>
        </w:tc>
      </w:tr>
      <w:tr w:rsidR="00F1474E" w:rsidRPr="00F1474E" w14:paraId="2F2D65D4" w14:textId="77777777" w:rsidTr="00B87811">
        <w:tc>
          <w:tcPr>
            <w:tcW w:w="1092" w:type="pct"/>
            <w:tcBorders>
              <w:top w:val="single" w:sz="4" w:space="0" w:color="auto"/>
              <w:left w:val="single" w:sz="4" w:space="0" w:color="auto"/>
              <w:bottom w:val="single" w:sz="4" w:space="0" w:color="auto"/>
              <w:right w:val="single" w:sz="4" w:space="0" w:color="auto"/>
            </w:tcBorders>
            <w:hideMark/>
          </w:tcPr>
          <w:p w14:paraId="2DB907E4"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r w:rsidRPr="00F1474E">
              <w:rPr>
                <w:rFonts w:ascii="Times New Roman" w:eastAsia="Times New Roman" w:hAnsi="Times New Roman" w:cs="Times New Roman"/>
                <w:sz w:val="24"/>
                <w:szCs w:val="24"/>
                <w:lang w:val="lv-LV"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2E708F12"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p>
        </w:tc>
      </w:tr>
      <w:tr w:rsidR="00F1474E" w:rsidRPr="00F1474E" w14:paraId="71E0AB59" w14:textId="77777777" w:rsidTr="00B87811">
        <w:tc>
          <w:tcPr>
            <w:tcW w:w="1092" w:type="pct"/>
            <w:tcBorders>
              <w:top w:val="single" w:sz="4" w:space="0" w:color="auto"/>
              <w:left w:val="single" w:sz="4" w:space="0" w:color="auto"/>
              <w:bottom w:val="single" w:sz="4" w:space="0" w:color="auto"/>
              <w:right w:val="single" w:sz="4" w:space="0" w:color="auto"/>
            </w:tcBorders>
            <w:hideMark/>
          </w:tcPr>
          <w:p w14:paraId="7BA84A02"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r w:rsidRPr="00F1474E">
              <w:rPr>
                <w:rFonts w:ascii="Times New Roman" w:eastAsia="Times New Roman" w:hAnsi="Times New Roman" w:cs="Times New Roman"/>
                <w:sz w:val="24"/>
                <w:szCs w:val="24"/>
                <w:lang w:val="lv-LV"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022C2052"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p>
        </w:tc>
      </w:tr>
    </w:tbl>
    <w:p w14:paraId="5A2C3564" w14:textId="38BD15CA" w:rsidR="00F1474E" w:rsidRPr="00D9706C" w:rsidRDefault="00F1474E" w:rsidP="00F1474E">
      <w:pPr>
        <w:pStyle w:val="ListParagraph"/>
        <w:widowControl w:val="0"/>
        <w:suppressAutoHyphens/>
        <w:adjustRightInd w:val="0"/>
        <w:spacing w:after="0" w:line="240" w:lineRule="auto"/>
        <w:ind w:left="0"/>
        <w:jc w:val="right"/>
        <w:textAlignment w:val="baseline"/>
        <w:rPr>
          <w:rFonts w:eastAsia="Times New Roman"/>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3"/>
        <w:gridCol w:w="4678"/>
        <w:gridCol w:w="2126"/>
      </w:tblGrid>
      <w:tr w:rsidR="00F1474E" w:rsidRPr="00D9706C" w14:paraId="2270B457" w14:textId="77777777" w:rsidTr="00B87811">
        <w:tc>
          <w:tcPr>
            <w:tcW w:w="817" w:type="dxa"/>
            <w:shd w:val="clear" w:color="auto" w:fill="D9D9D9"/>
          </w:tcPr>
          <w:p w14:paraId="6D091A76" w14:textId="77777777" w:rsidR="00F1474E" w:rsidRPr="00D9706C" w:rsidRDefault="00F1474E" w:rsidP="00B87811">
            <w:pPr>
              <w:spacing w:after="0" w:line="240" w:lineRule="auto"/>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N.</w:t>
            </w:r>
          </w:p>
          <w:p w14:paraId="1149189B" w14:textId="77777777" w:rsidR="00F1474E" w:rsidRPr="00D9706C" w:rsidRDefault="00F1474E" w:rsidP="00B8781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p.</w:t>
            </w:r>
          </w:p>
          <w:p w14:paraId="3C41AFFA" w14:textId="77777777" w:rsidR="00F1474E" w:rsidRPr="00D9706C" w:rsidRDefault="00F1474E" w:rsidP="00B87811">
            <w:pPr>
              <w:spacing w:after="0" w:line="240" w:lineRule="auto"/>
              <w:jc w:val="right"/>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k.</w:t>
            </w:r>
          </w:p>
        </w:tc>
        <w:tc>
          <w:tcPr>
            <w:tcW w:w="1843" w:type="dxa"/>
            <w:shd w:val="clear" w:color="auto" w:fill="D9D9D9"/>
          </w:tcPr>
          <w:p w14:paraId="3F08D01A" w14:textId="77777777" w:rsidR="00F1474E" w:rsidRPr="00D9706C" w:rsidRDefault="00F1474E" w:rsidP="00B87811">
            <w:pPr>
              <w:spacing w:after="0" w:line="240" w:lineRule="auto"/>
              <w:jc w:val="center"/>
              <w:rPr>
                <w:rFonts w:ascii="Times New Roman" w:eastAsia="Times New Roman" w:hAnsi="Times New Roman" w:cs="Times New Roman"/>
                <w:b/>
                <w:sz w:val="24"/>
                <w:szCs w:val="24"/>
                <w:lang w:val="lv-LV"/>
              </w:rPr>
            </w:pPr>
          </w:p>
          <w:p w14:paraId="50245DD2" w14:textId="77777777" w:rsidR="00F1474E" w:rsidRPr="00D9706C" w:rsidRDefault="00F1474E" w:rsidP="00B8781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 xml:space="preserve">Nosaukums </w:t>
            </w:r>
          </w:p>
        </w:tc>
        <w:tc>
          <w:tcPr>
            <w:tcW w:w="4678" w:type="dxa"/>
            <w:shd w:val="clear" w:color="auto" w:fill="D9D9D9"/>
          </w:tcPr>
          <w:p w14:paraId="1E301C1B" w14:textId="77777777" w:rsidR="00F1474E" w:rsidRPr="00D9706C" w:rsidRDefault="00F1474E" w:rsidP="00B87811">
            <w:pPr>
              <w:spacing w:after="0" w:line="240" w:lineRule="auto"/>
              <w:jc w:val="center"/>
              <w:rPr>
                <w:rFonts w:ascii="Times New Roman" w:eastAsia="Times New Roman" w:hAnsi="Times New Roman" w:cs="Times New Roman"/>
                <w:b/>
                <w:sz w:val="24"/>
                <w:szCs w:val="24"/>
                <w:lang w:val="lv-LV"/>
              </w:rPr>
            </w:pPr>
          </w:p>
          <w:p w14:paraId="36B2F0FB" w14:textId="77777777" w:rsidR="00F1474E" w:rsidRPr="00D9706C" w:rsidRDefault="00F1474E" w:rsidP="00B8781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 xml:space="preserve">Apraksts </w:t>
            </w:r>
          </w:p>
        </w:tc>
        <w:tc>
          <w:tcPr>
            <w:tcW w:w="2126" w:type="dxa"/>
            <w:shd w:val="clear" w:color="auto" w:fill="D9D9D9"/>
          </w:tcPr>
          <w:p w14:paraId="09D3975E" w14:textId="77777777" w:rsidR="00F1474E" w:rsidRPr="00D9706C" w:rsidRDefault="00F1474E" w:rsidP="00B87811">
            <w:pPr>
              <w:spacing w:after="0" w:line="240" w:lineRule="auto"/>
              <w:jc w:val="center"/>
              <w:rPr>
                <w:rFonts w:ascii="Times New Roman" w:eastAsia="Times New Roman" w:hAnsi="Times New Roman" w:cs="Times New Roman"/>
                <w:b/>
                <w:sz w:val="24"/>
                <w:szCs w:val="24"/>
                <w:lang w:val="lv-LV"/>
              </w:rPr>
            </w:pPr>
          </w:p>
          <w:p w14:paraId="034FAB71" w14:textId="08ED1DD3" w:rsidR="00F1474E" w:rsidRPr="00D9706C" w:rsidRDefault="00F1474E" w:rsidP="00B87811">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Cena EUR bez PVN/1gab.</w:t>
            </w:r>
          </w:p>
        </w:tc>
      </w:tr>
      <w:tr w:rsidR="00F1474E" w:rsidRPr="00D9706C" w14:paraId="3531D554" w14:textId="77777777" w:rsidTr="00B87811">
        <w:tc>
          <w:tcPr>
            <w:tcW w:w="817" w:type="dxa"/>
            <w:shd w:val="clear" w:color="auto" w:fill="auto"/>
          </w:tcPr>
          <w:p w14:paraId="58C3407A" w14:textId="32466844" w:rsidR="00F1474E" w:rsidRPr="003A634F" w:rsidRDefault="003A634F" w:rsidP="003A634F">
            <w:pPr>
              <w:spacing w:before="840" w:after="0" w:line="240" w:lineRule="auto"/>
              <w:ind w:left="360"/>
              <w:jc w:val="center"/>
              <w:rPr>
                <w:rFonts w:eastAsia="Times New Roman"/>
                <w:szCs w:val="24"/>
              </w:rPr>
            </w:pPr>
            <w:r>
              <w:rPr>
                <w:rFonts w:eastAsia="Times New Roman"/>
                <w:szCs w:val="24"/>
              </w:rPr>
              <w:t>1.</w:t>
            </w:r>
          </w:p>
        </w:tc>
        <w:tc>
          <w:tcPr>
            <w:tcW w:w="1843" w:type="dxa"/>
            <w:shd w:val="clear" w:color="auto" w:fill="auto"/>
          </w:tcPr>
          <w:p w14:paraId="558D751D" w14:textId="77777777" w:rsidR="00F1474E" w:rsidRPr="00D9706C" w:rsidRDefault="00F1474E" w:rsidP="003A634F">
            <w:pPr>
              <w:widowControl w:val="0"/>
              <w:autoSpaceDE w:val="0"/>
              <w:autoSpaceDN w:val="0"/>
              <w:adjustRightInd w:val="0"/>
              <w:spacing w:line="205" w:lineRule="exact"/>
              <w:ind w:left="102" w:right="-20"/>
              <w:rPr>
                <w:rFonts w:ascii="Times New Roman" w:hAnsi="Times New Roman" w:cs="Times New Roman"/>
                <w:b/>
                <w:spacing w:val="1"/>
                <w:sz w:val="24"/>
                <w:szCs w:val="24"/>
              </w:rPr>
            </w:pPr>
            <w:r>
              <w:rPr>
                <w:rFonts w:ascii="Times New Roman" w:hAnsi="Times New Roman" w:cs="Times New Roman"/>
                <w:b/>
                <w:spacing w:val="1"/>
                <w:sz w:val="24"/>
                <w:szCs w:val="24"/>
              </w:rPr>
              <w:t>Ū</w:t>
            </w:r>
            <w:r w:rsidRPr="00D9706C">
              <w:rPr>
                <w:rFonts w:ascii="Times New Roman" w:hAnsi="Times New Roman" w:cs="Times New Roman"/>
                <w:b/>
                <w:spacing w:val="1"/>
                <w:sz w:val="24"/>
                <w:szCs w:val="24"/>
              </w:rPr>
              <w:t>dens sadalīšanas iekārta</w:t>
            </w:r>
            <w:r>
              <w:rPr>
                <w:rFonts w:ascii="Times New Roman" w:hAnsi="Times New Roman" w:cs="Times New Roman"/>
                <w:b/>
                <w:spacing w:val="1"/>
                <w:sz w:val="24"/>
                <w:szCs w:val="24"/>
              </w:rPr>
              <w:t>s</w:t>
            </w:r>
            <w:r w:rsidRPr="00D9706C">
              <w:rPr>
                <w:rFonts w:ascii="Times New Roman" w:eastAsia="Times New Roman" w:hAnsi="Times New Roman" w:cs="Times New Roman"/>
                <w:b/>
                <w:sz w:val="24"/>
                <w:szCs w:val="24"/>
                <w:lang w:val="lv-LV"/>
              </w:rPr>
              <w:t xml:space="preserve"> noma</w:t>
            </w:r>
          </w:p>
          <w:p w14:paraId="2ED2CFD9" w14:textId="77777777" w:rsidR="00F1474E" w:rsidRPr="00D9706C" w:rsidRDefault="00F1474E" w:rsidP="003A634F">
            <w:pPr>
              <w:rPr>
                <w:rFonts w:ascii="Times New Roman" w:eastAsia="Times New Roman" w:hAnsi="Times New Roman" w:cs="Times New Roman"/>
                <w:sz w:val="24"/>
                <w:szCs w:val="24"/>
                <w:lang w:val="lv-LV"/>
              </w:rPr>
            </w:pPr>
          </w:p>
        </w:tc>
        <w:tc>
          <w:tcPr>
            <w:tcW w:w="4678" w:type="dxa"/>
            <w:shd w:val="clear" w:color="auto" w:fill="auto"/>
          </w:tcPr>
          <w:p w14:paraId="687C8A67" w14:textId="4582F46A" w:rsidR="00F1474E" w:rsidRPr="00D9706C" w:rsidRDefault="00983E8D" w:rsidP="00983E8D">
            <w:pPr>
              <w:jc w:val="both"/>
              <w:rPr>
                <w:rFonts w:ascii="Times New Roman" w:eastAsia="Times New Roman" w:hAnsi="Times New Roman" w:cs="Times New Roman"/>
                <w:sz w:val="24"/>
                <w:szCs w:val="24"/>
                <w:lang w:val="lv-LV"/>
              </w:rPr>
            </w:pPr>
            <w:r w:rsidRPr="00983E8D">
              <w:rPr>
                <w:rFonts w:ascii="Times New Roman" w:eastAsia="Times New Roman" w:hAnsi="Times New Roman" w:cs="Times New Roman"/>
                <w:sz w:val="24"/>
                <w:szCs w:val="24"/>
                <w:lang w:val="lv-LV"/>
              </w:rPr>
              <w:t>Iekārta novietojama uz grīdas, paredzēta lietošanai ar polikarbonāta pudelēm ar tilpumu 19,0 ± 1,0litri. Ar glāžu turētāju. Ar iespēju lietot uzsildītu ūdeni  līdz (+95</w:t>
            </w:r>
            <w:r w:rsidRPr="00983E8D">
              <w:rPr>
                <w:rFonts w:ascii="Cambria Math" w:eastAsia="Times New Roman" w:hAnsi="Cambria Math" w:cs="Cambria Math"/>
                <w:sz w:val="24"/>
                <w:szCs w:val="24"/>
                <w:lang w:val="lv-LV"/>
              </w:rPr>
              <w:t>⁰</w:t>
            </w:r>
            <w:r w:rsidRPr="00983E8D">
              <w:rPr>
                <w:rFonts w:ascii="Times New Roman" w:eastAsia="Times New Roman" w:hAnsi="Times New Roman" w:cs="Times New Roman"/>
                <w:sz w:val="24"/>
                <w:szCs w:val="24"/>
                <w:lang w:val="lv-LV"/>
              </w:rPr>
              <w:t>C) un atdzesētu (+10</w:t>
            </w:r>
            <w:r w:rsidRPr="00983E8D">
              <w:rPr>
                <w:rFonts w:ascii="Cambria Math" w:eastAsia="Times New Roman" w:hAnsi="Cambria Math" w:cs="Cambria Math"/>
                <w:sz w:val="24"/>
                <w:szCs w:val="24"/>
                <w:lang w:val="lv-LV"/>
              </w:rPr>
              <w:t>⁰</w:t>
            </w:r>
            <w:r w:rsidRPr="00983E8D">
              <w:rPr>
                <w:rFonts w:ascii="Times New Roman" w:eastAsia="Times New Roman" w:hAnsi="Times New Roman" w:cs="Times New Roman"/>
                <w:sz w:val="24"/>
                <w:szCs w:val="24"/>
                <w:lang w:val="lv-LV"/>
              </w:rPr>
              <w:t>C) ūdeni. Iekārtas izmērs bez pudeles: augstums ne mazāks par 80cm un ne augstāks par 100cm, platums ne mazāks par 30cm un ne lielāks par 40cm. Iekārta aprīkota ar aukstā un karstā ūdens krāniem.</w:t>
            </w:r>
            <w:r>
              <w:rPr>
                <w:rFonts w:ascii="Times New Roman" w:eastAsia="Times New Roman" w:hAnsi="Times New Roman" w:cs="Times New Roman"/>
                <w:sz w:val="24"/>
                <w:szCs w:val="24"/>
                <w:lang w:val="lv-LV"/>
              </w:rPr>
              <w:t xml:space="preserve"> </w:t>
            </w:r>
          </w:p>
        </w:tc>
        <w:tc>
          <w:tcPr>
            <w:tcW w:w="2126" w:type="dxa"/>
            <w:shd w:val="clear" w:color="auto" w:fill="auto"/>
          </w:tcPr>
          <w:p w14:paraId="0CD671B4" w14:textId="77777777" w:rsidR="00F1474E" w:rsidRPr="00D9706C" w:rsidRDefault="00F1474E" w:rsidP="00B87811">
            <w:pPr>
              <w:jc w:val="center"/>
              <w:rPr>
                <w:rFonts w:ascii="Times New Roman" w:eastAsia="Times New Roman" w:hAnsi="Times New Roman" w:cs="Times New Roman"/>
                <w:sz w:val="24"/>
                <w:szCs w:val="24"/>
                <w:lang w:val="lv-LV"/>
              </w:rPr>
            </w:pPr>
          </w:p>
          <w:p w14:paraId="19D4C987" w14:textId="77777777" w:rsidR="00F1474E" w:rsidRPr="00D9706C" w:rsidRDefault="00F1474E" w:rsidP="00B87811">
            <w:pPr>
              <w:jc w:val="center"/>
              <w:rPr>
                <w:rFonts w:ascii="Times New Roman" w:eastAsia="Times New Roman" w:hAnsi="Times New Roman" w:cs="Times New Roman"/>
                <w:sz w:val="24"/>
                <w:szCs w:val="24"/>
                <w:lang w:val="lv-LV"/>
              </w:rPr>
            </w:pPr>
          </w:p>
          <w:p w14:paraId="1344104B" w14:textId="77777777" w:rsidR="00F1474E" w:rsidRPr="00D9706C" w:rsidRDefault="00F1474E" w:rsidP="00B87811">
            <w:pPr>
              <w:jc w:val="center"/>
              <w:rPr>
                <w:rFonts w:ascii="Times New Roman" w:eastAsia="Times New Roman" w:hAnsi="Times New Roman" w:cs="Times New Roman"/>
                <w:b/>
                <w:sz w:val="24"/>
                <w:szCs w:val="24"/>
                <w:lang w:val="lv-LV"/>
              </w:rPr>
            </w:pPr>
          </w:p>
        </w:tc>
      </w:tr>
      <w:tr w:rsidR="00F1474E" w:rsidRPr="00D9706C" w14:paraId="30D7B54F" w14:textId="77777777" w:rsidTr="00B87811">
        <w:tc>
          <w:tcPr>
            <w:tcW w:w="817" w:type="dxa"/>
            <w:shd w:val="clear" w:color="auto" w:fill="auto"/>
          </w:tcPr>
          <w:p w14:paraId="53D1C750" w14:textId="5393FFC8" w:rsidR="00F1474E" w:rsidRPr="003A634F" w:rsidRDefault="003A634F" w:rsidP="003A634F">
            <w:pPr>
              <w:spacing w:before="840" w:after="0" w:line="240" w:lineRule="auto"/>
              <w:ind w:left="360"/>
              <w:jc w:val="center"/>
              <w:rPr>
                <w:rFonts w:eastAsia="Times New Roman"/>
                <w:szCs w:val="24"/>
              </w:rPr>
            </w:pPr>
            <w:r>
              <w:rPr>
                <w:rFonts w:eastAsia="Times New Roman"/>
                <w:szCs w:val="24"/>
              </w:rPr>
              <w:t>2.</w:t>
            </w:r>
          </w:p>
        </w:tc>
        <w:tc>
          <w:tcPr>
            <w:tcW w:w="1843" w:type="dxa"/>
            <w:shd w:val="clear" w:color="auto" w:fill="auto"/>
          </w:tcPr>
          <w:p w14:paraId="31D83310" w14:textId="77777777" w:rsidR="00F1474E" w:rsidRPr="00D9706C" w:rsidRDefault="00F1474E" w:rsidP="003A634F">
            <w:pP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Avota ūdens 18.9l</w:t>
            </w:r>
          </w:p>
        </w:tc>
        <w:tc>
          <w:tcPr>
            <w:tcW w:w="4678" w:type="dxa"/>
            <w:shd w:val="clear" w:color="auto" w:fill="auto"/>
          </w:tcPr>
          <w:p w14:paraId="4E2BAEF9" w14:textId="35A33E6D" w:rsidR="00F1474E" w:rsidRPr="00D9706C" w:rsidRDefault="00983E8D" w:rsidP="00B87811">
            <w:pPr>
              <w:jc w:val="both"/>
              <w:rPr>
                <w:rFonts w:ascii="Times New Roman" w:eastAsia="Times New Roman" w:hAnsi="Times New Roman" w:cs="Times New Roman"/>
                <w:sz w:val="24"/>
                <w:szCs w:val="24"/>
                <w:lang w:val="lv-LV"/>
              </w:rPr>
            </w:pPr>
            <w:r w:rsidRPr="00983E8D">
              <w:rPr>
                <w:rFonts w:ascii="Times New Roman" w:eastAsia="Times New Roman" w:hAnsi="Times New Roman" w:cs="Times New Roman"/>
                <w:sz w:val="24"/>
                <w:szCs w:val="24"/>
                <w:lang w:val="lv-LV"/>
              </w:rPr>
              <w:t>Neapstrādāts, dabīgi mīksts avota ūdens, pildīts sertificētās polimērmateriāla pudelēs. Tilpums 19,0 ± 1,0litri. Ūdens ar zemu cietību un zemu dzelzs saturu, paredzēts neierobežotam patēriņam ikdienā. Neapstrādātajam avota ūdenim jāatbilst nacionālās pārtikas kvalitātes shēmas vai tās produktu kvalitātes rādītāju prasībām.  Dabīgā avota ūdens cietība nevar pārsniegt 4 mekv/l.</w:t>
            </w:r>
          </w:p>
        </w:tc>
        <w:tc>
          <w:tcPr>
            <w:tcW w:w="2126" w:type="dxa"/>
            <w:shd w:val="clear" w:color="auto" w:fill="auto"/>
          </w:tcPr>
          <w:p w14:paraId="7CE46F34" w14:textId="77777777" w:rsidR="00F1474E" w:rsidRPr="00D9706C" w:rsidRDefault="00F1474E" w:rsidP="00B87811">
            <w:pPr>
              <w:jc w:val="center"/>
              <w:rPr>
                <w:rFonts w:ascii="Times New Roman" w:eastAsia="Times New Roman" w:hAnsi="Times New Roman" w:cs="Times New Roman"/>
                <w:sz w:val="24"/>
                <w:szCs w:val="24"/>
                <w:lang w:val="lv-LV"/>
              </w:rPr>
            </w:pPr>
          </w:p>
          <w:p w14:paraId="628B1B8B" w14:textId="77777777" w:rsidR="00F1474E" w:rsidRPr="00D9706C" w:rsidRDefault="00F1474E" w:rsidP="00B87811">
            <w:pPr>
              <w:jc w:val="center"/>
              <w:rPr>
                <w:rFonts w:ascii="Times New Roman" w:eastAsia="Times New Roman" w:hAnsi="Times New Roman" w:cs="Times New Roman"/>
                <w:sz w:val="24"/>
                <w:szCs w:val="24"/>
                <w:lang w:val="lv-LV"/>
              </w:rPr>
            </w:pPr>
          </w:p>
          <w:p w14:paraId="0DAC94DE" w14:textId="77777777" w:rsidR="00F1474E" w:rsidRPr="00D9706C" w:rsidRDefault="00F1474E" w:rsidP="00B87811">
            <w:pPr>
              <w:jc w:val="center"/>
              <w:rPr>
                <w:rFonts w:ascii="Times New Roman" w:eastAsia="Times New Roman" w:hAnsi="Times New Roman" w:cs="Times New Roman"/>
                <w:b/>
                <w:sz w:val="24"/>
                <w:szCs w:val="24"/>
                <w:lang w:val="lv-LV"/>
              </w:rPr>
            </w:pPr>
          </w:p>
        </w:tc>
      </w:tr>
      <w:tr w:rsidR="00F1474E" w:rsidRPr="005E6781" w14:paraId="44A2D625" w14:textId="77777777" w:rsidTr="00B87811">
        <w:tc>
          <w:tcPr>
            <w:tcW w:w="817" w:type="dxa"/>
            <w:shd w:val="clear" w:color="auto" w:fill="auto"/>
          </w:tcPr>
          <w:p w14:paraId="5E535510" w14:textId="7DE1A9C3" w:rsidR="00F1474E" w:rsidRPr="003A634F" w:rsidRDefault="003A634F" w:rsidP="003A634F">
            <w:pPr>
              <w:spacing w:before="840" w:after="0" w:line="240" w:lineRule="auto"/>
              <w:ind w:left="360"/>
              <w:jc w:val="center"/>
              <w:rPr>
                <w:rFonts w:eastAsia="Times New Roman"/>
                <w:szCs w:val="24"/>
              </w:rPr>
            </w:pPr>
            <w:r>
              <w:rPr>
                <w:rFonts w:eastAsia="Times New Roman"/>
                <w:szCs w:val="24"/>
              </w:rPr>
              <w:t>3.</w:t>
            </w:r>
          </w:p>
        </w:tc>
        <w:tc>
          <w:tcPr>
            <w:tcW w:w="1843" w:type="dxa"/>
            <w:shd w:val="clear" w:color="auto" w:fill="auto"/>
          </w:tcPr>
          <w:p w14:paraId="3DF33DF3" w14:textId="77777777" w:rsidR="00F1474E" w:rsidRPr="00D9706C" w:rsidRDefault="00F1474E" w:rsidP="003A634F">
            <w:pP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Vienreizējas lietošanas glāzes</w:t>
            </w:r>
          </w:p>
        </w:tc>
        <w:tc>
          <w:tcPr>
            <w:tcW w:w="4678" w:type="dxa"/>
            <w:shd w:val="clear" w:color="auto" w:fill="auto"/>
          </w:tcPr>
          <w:p w14:paraId="379C65C6" w14:textId="77777777" w:rsidR="00F1474E" w:rsidRPr="00D9706C" w:rsidRDefault="00F1474E" w:rsidP="00B87811">
            <w:pPr>
              <w:jc w:val="both"/>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 xml:space="preserve"> Vienreizējās lietošanas glāzes: - var lietot gan karstam, gan augstam ūdenim; - jāpiegādā hermētiskā iesaiņojumā, kur vienā iepakojumā 100 gab (+/- 10); - piegāde jāveic </w:t>
            </w:r>
            <w:r w:rsidRPr="00D9706C">
              <w:rPr>
                <w:rFonts w:ascii="Times New Roman" w:eastAsia="Times New Roman" w:hAnsi="Times New Roman" w:cs="Times New Roman"/>
                <w:sz w:val="24"/>
                <w:szCs w:val="24"/>
                <w:lang w:val="lv-LV"/>
              </w:rPr>
              <w:lastRenderedPageBreak/>
              <w:t>bez papildus maksas. Izmērs</w:t>
            </w:r>
            <w:r>
              <w:rPr>
                <w:rFonts w:ascii="Times New Roman" w:eastAsia="Times New Roman" w:hAnsi="Times New Roman" w:cs="Times New Roman"/>
                <w:sz w:val="24"/>
                <w:szCs w:val="24"/>
                <w:lang w:val="lv-LV"/>
              </w:rPr>
              <w:t xml:space="preserve"> 2</w:t>
            </w:r>
            <w:r w:rsidRPr="00D9706C">
              <w:rPr>
                <w:rFonts w:ascii="Times New Roman" w:eastAsia="Times New Roman" w:hAnsi="Times New Roman" w:cs="Times New Roman"/>
                <w:sz w:val="24"/>
                <w:szCs w:val="24"/>
                <w:lang w:val="lv-LV"/>
              </w:rPr>
              <w:t>00 ml</w:t>
            </w:r>
          </w:p>
        </w:tc>
        <w:tc>
          <w:tcPr>
            <w:tcW w:w="2126" w:type="dxa"/>
            <w:shd w:val="clear" w:color="auto" w:fill="auto"/>
          </w:tcPr>
          <w:p w14:paraId="05F93640" w14:textId="77777777" w:rsidR="00F1474E" w:rsidRPr="00D9706C" w:rsidRDefault="00F1474E" w:rsidP="00B87811">
            <w:pPr>
              <w:jc w:val="center"/>
              <w:rPr>
                <w:rFonts w:ascii="Times New Roman" w:eastAsia="Times New Roman" w:hAnsi="Times New Roman" w:cs="Times New Roman"/>
                <w:sz w:val="24"/>
                <w:szCs w:val="24"/>
                <w:lang w:val="lv-LV"/>
              </w:rPr>
            </w:pPr>
          </w:p>
        </w:tc>
      </w:tr>
      <w:tr w:rsidR="00F1474E" w:rsidRPr="007C2314" w14:paraId="215ABC1B" w14:textId="77777777" w:rsidTr="00B87811">
        <w:tc>
          <w:tcPr>
            <w:tcW w:w="817" w:type="dxa"/>
            <w:shd w:val="clear" w:color="auto" w:fill="auto"/>
          </w:tcPr>
          <w:p w14:paraId="35FE1951" w14:textId="0C04BB21" w:rsidR="00F1474E" w:rsidRPr="003A634F" w:rsidRDefault="003A634F" w:rsidP="003A634F">
            <w:pPr>
              <w:spacing w:before="840" w:after="0" w:line="240" w:lineRule="auto"/>
              <w:ind w:left="360"/>
              <w:jc w:val="center"/>
              <w:rPr>
                <w:rFonts w:eastAsia="Times New Roman"/>
                <w:szCs w:val="24"/>
              </w:rPr>
            </w:pPr>
            <w:r>
              <w:rPr>
                <w:rFonts w:eastAsia="Times New Roman"/>
                <w:szCs w:val="24"/>
              </w:rPr>
              <w:t>4.</w:t>
            </w:r>
          </w:p>
        </w:tc>
        <w:tc>
          <w:tcPr>
            <w:tcW w:w="1843" w:type="dxa"/>
            <w:shd w:val="clear" w:color="auto" w:fill="auto"/>
          </w:tcPr>
          <w:p w14:paraId="701E0407" w14:textId="1F2D642B" w:rsidR="00F1474E" w:rsidRPr="00D9706C" w:rsidRDefault="00F1474E" w:rsidP="00983E8D">
            <w:pPr>
              <w:rPr>
                <w:rFonts w:ascii="Times New Roman" w:eastAsia="Times New Roman" w:hAnsi="Times New Roman" w:cs="Times New Roman"/>
                <w:b/>
                <w:sz w:val="24"/>
                <w:szCs w:val="24"/>
                <w:lang w:val="lv-LV"/>
              </w:rPr>
            </w:pPr>
            <w:r w:rsidRPr="00D9706C">
              <w:rPr>
                <w:rFonts w:ascii="Times New Roman" w:hAnsi="Times New Roman" w:cs="Times New Roman"/>
                <w:b/>
                <w:spacing w:val="1"/>
                <w:sz w:val="24"/>
                <w:szCs w:val="24"/>
                <w:lang w:val="lv-LV"/>
              </w:rPr>
              <w:t xml:space="preserve">Gāzēts dabīgais minerālūdens </w:t>
            </w:r>
          </w:p>
        </w:tc>
        <w:tc>
          <w:tcPr>
            <w:tcW w:w="4678" w:type="dxa"/>
            <w:shd w:val="clear" w:color="auto" w:fill="auto"/>
            <w:vAlign w:val="center"/>
          </w:tcPr>
          <w:p w14:paraId="2421A65E" w14:textId="77777777" w:rsidR="00983E8D" w:rsidRPr="00983E8D" w:rsidRDefault="00983E8D" w:rsidP="00983E8D">
            <w:pPr>
              <w:widowControl w:val="0"/>
              <w:autoSpaceDE w:val="0"/>
              <w:autoSpaceDN w:val="0"/>
              <w:adjustRightInd w:val="0"/>
              <w:spacing w:before="3" w:line="206" w:lineRule="exact"/>
              <w:ind w:left="142" w:right="142"/>
              <w:jc w:val="both"/>
              <w:rPr>
                <w:rFonts w:ascii="Times New Roman" w:hAnsi="Times New Roman" w:cs="Times New Roman"/>
                <w:noProof/>
                <w:sz w:val="24"/>
                <w:szCs w:val="24"/>
                <w:lang w:val="lv-LV"/>
              </w:rPr>
            </w:pPr>
            <w:r w:rsidRPr="00983E8D">
              <w:rPr>
                <w:rFonts w:ascii="Times New Roman" w:hAnsi="Times New Roman" w:cs="Times New Roman"/>
                <w:noProof/>
                <w:sz w:val="24"/>
                <w:szCs w:val="24"/>
                <w:lang w:val="lv-LV"/>
              </w:rPr>
              <w:t>Vidēji gāzēts</w:t>
            </w:r>
            <w:r w:rsidRPr="00983E8D">
              <w:rPr>
                <w:rFonts w:ascii="Times New Roman" w:hAnsi="Times New Roman" w:cs="Times New Roman"/>
                <w:bCs/>
                <w:noProof/>
                <w:sz w:val="24"/>
                <w:szCs w:val="24"/>
                <w:lang w:val="lv-LV"/>
              </w:rPr>
              <w:t xml:space="preserve"> dabīgais minerālūdens ar vidēju mineralizācijas pakāpi, 500-1500 mg/dm3</w:t>
            </w:r>
            <w:r w:rsidRPr="00983E8D">
              <w:rPr>
                <w:rFonts w:ascii="Times New Roman" w:hAnsi="Times New Roman" w:cs="Times New Roman"/>
                <w:noProof/>
                <w:sz w:val="24"/>
                <w:szCs w:val="24"/>
                <w:lang w:val="lv-LV"/>
              </w:rPr>
              <w:t xml:space="preserve">/. PH 4.5-7.8. </w:t>
            </w:r>
          </w:p>
          <w:p w14:paraId="755CAABE" w14:textId="77777777" w:rsidR="00983E8D" w:rsidRDefault="00983E8D" w:rsidP="00983E8D">
            <w:pPr>
              <w:widowControl w:val="0"/>
              <w:autoSpaceDE w:val="0"/>
              <w:autoSpaceDN w:val="0"/>
              <w:adjustRightInd w:val="0"/>
              <w:spacing w:before="3" w:line="206" w:lineRule="exact"/>
              <w:ind w:left="142" w:right="142"/>
              <w:jc w:val="both"/>
              <w:rPr>
                <w:rFonts w:ascii="Times New Roman" w:hAnsi="Times New Roman" w:cs="Times New Roman"/>
                <w:noProof/>
                <w:sz w:val="24"/>
                <w:szCs w:val="24"/>
                <w:lang w:val="lv-LV"/>
              </w:rPr>
            </w:pPr>
            <w:r w:rsidRPr="00983E8D">
              <w:rPr>
                <w:rFonts w:ascii="Times New Roman" w:hAnsi="Times New Roman" w:cs="Times New Roman"/>
                <w:noProof/>
                <w:sz w:val="24"/>
                <w:szCs w:val="24"/>
                <w:lang w:val="lv-LV"/>
              </w:rPr>
              <w:t xml:space="preserve">Stikla pudelē, tilpums- </w:t>
            </w:r>
            <w:r w:rsidRPr="00983E8D">
              <w:rPr>
                <w:rFonts w:ascii="Times New Roman" w:hAnsi="Times New Roman" w:cs="Times New Roman"/>
                <w:b/>
                <w:noProof/>
                <w:sz w:val="24"/>
                <w:szCs w:val="24"/>
                <w:lang w:val="lv-LV"/>
              </w:rPr>
              <w:t>0,25l</w:t>
            </w:r>
            <w:r w:rsidRPr="00983E8D">
              <w:rPr>
                <w:rFonts w:ascii="Times New Roman" w:hAnsi="Times New Roman" w:cs="Times New Roman"/>
                <w:noProof/>
                <w:sz w:val="24"/>
                <w:szCs w:val="24"/>
                <w:lang w:val="lv-LV"/>
              </w:rPr>
              <w:t xml:space="preserve">. Safasēts atbilstoši drošības un higiēnas prasībām, nebojātā ražotāja iepakojumā. </w:t>
            </w:r>
            <w:r w:rsidRPr="00983E8D">
              <w:rPr>
                <w:rFonts w:ascii="Times New Roman" w:hAnsi="Times New Roman" w:cs="Times New Roman"/>
                <w:noProof/>
                <w:sz w:val="24"/>
                <w:szCs w:val="24"/>
                <w:lang w:val="lv-LV"/>
              </w:rPr>
              <w:br/>
            </w:r>
          </w:p>
          <w:p w14:paraId="2D66810A" w14:textId="7F0F3A79" w:rsidR="00F1474E" w:rsidRPr="00D9706C" w:rsidRDefault="00983E8D" w:rsidP="00983E8D">
            <w:pPr>
              <w:widowControl w:val="0"/>
              <w:autoSpaceDE w:val="0"/>
              <w:autoSpaceDN w:val="0"/>
              <w:adjustRightInd w:val="0"/>
              <w:spacing w:before="3" w:line="206" w:lineRule="exact"/>
              <w:ind w:left="142" w:right="142"/>
              <w:jc w:val="both"/>
              <w:rPr>
                <w:rFonts w:ascii="Times New Roman" w:eastAsia="Times New Roman" w:hAnsi="Times New Roman" w:cs="Times New Roman"/>
                <w:sz w:val="24"/>
                <w:szCs w:val="24"/>
                <w:lang w:val="lv-LV"/>
              </w:rPr>
            </w:pPr>
            <w:r w:rsidRPr="00983E8D">
              <w:rPr>
                <w:rFonts w:ascii="Times New Roman" w:hAnsi="Times New Roman" w:cs="Times New Roman"/>
                <w:noProof/>
                <w:sz w:val="24"/>
                <w:szCs w:val="24"/>
                <w:lang w:val="lv-LV"/>
              </w:rPr>
              <w:t>Pudelei metāla skrūvējams korķis ar plastmasas gredzenu, kas nodrošina papildus drošību un ērtu atvēršanu.</w:t>
            </w:r>
          </w:p>
        </w:tc>
        <w:tc>
          <w:tcPr>
            <w:tcW w:w="2126" w:type="dxa"/>
            <w:shd w:val="clear" w:color="auto" w:fill="auto"/>
          </w:tcPr>
          <w:p w14:paraId="50713067" w14:textId="77777777" w:rsidR="00F1474E" w:rsidRPr="00D9706C" w:rsidRDefault="00F1474E" w:rsidP="00B87811">
            <w:pPr>
              <w:jc w:val="center"/>
              <w:rPr>
                <w:rFonts w:ascii="Times New Roman" w:eastAsia="Times New Roman" w:hAnsi="Times New Roman" w:cs="Times New Roman"/>
                <w:sz w:val="24"/>
                <w:szCs w:val="24"/>
                <w:lang w:val="lv-LV"/>
              </w:rPr>
            </w:pPr>
          </w:p>
        </w:tc>
      </w:tr>
      <w:tr w:rsidR="00F1474E" w:rsidRPr="007C2314" w14:paraId="4093458F" w14:textId="77777777" w:rsidTr="00B87811">
        <w:tc>
          <w:tcPr>
            <w:tcW w:w="817" w:type="dxa"/>
            <w:shd w:val="clear" w:color="auto" w:fill="auto"/>
          </w:tcPr>
          <w:p w14:paraId="30EF25BC" w14:textId="04DFF7B6" w:rsidR="00F1474E" w:rsidRPr="003A634F" w:rsidRDefault="003A634F" w:rsidP="003A634F">
            <w:pPr>
              <w:spacing w:before="840" w:after="0" w:line="240" w:lineRule="auto"/>
              <w:ind w:left="360"/>
              <w:jc w:val="center"/>
              <w:rPr>
                <w:rFonts w:eastAsia="Times New Roman"/>
                <w:szCs w:val="24"/>
              </w:rPr>
            </w:pPr>
            <w:r>
              <w:rPr>
                <w:rFonts w:eastAsia="Times New Roman"/>
                <w:szCs w:val="24"/>
              </w:rPr>
              <w:t>5.</w:t>
            </w:r>
          </w:p>
        </w:tc>
        <w:tc>
          <w:tcPr>
            <w:tcW w:w="1843" w:type="dxa"/>
            <w:shd w:val="clear" w:color="auto" w:fill="auto"/>
          </w:tcPr>
          <w:p w14:paraId="6187738A" w14:textId="66D16E03" w:rsidR="00F1474E" w:rsidRPr="00D9706C" w:rsidRDefault="00F1474E" w:rsidP="00983E8D">
            <w:pPr>
              <w:rPr>
                <w:rFonts w:ascii="Times New Roman" w:eastAsia="Times New Roman" w:hAnsi="Times New Roman" w:cs="Times New Roman"/>
                <w:b/>
                <w:sz w:val="24"/>
                <w:szCs w:val="24"/>
                <w:lang w:val="lv-LV"/>
              </w:rPr>
            </w:pPr>
            <w:r w:rsidRPr="00D9706C">
              <w:rPr>
                <w:rFonts w:ascii="Times New Roman" w:hAnsi="Times New Roman" w:cs="Times New Roman"/>
                <w:b/>
                <w:spacing w:val="1"/>
                <w:sz w:val="24"/>
                <w:szCs w:val="24"/>
                <w:lang w:val="lv-LV"/>
              </w:rPr>
              <w:t xml:space="preserve">Negāzēts dabīgais minerālūdens </w:t>
            </w:r>
          </w:p>
        </w:tc>
        <w:tc>
          <w:tcPr>
            <w:tcW w:w="4678" w:type="dxa"/>
            <w:shd w:val="clear" w:color="auto" w:fill="auto"/>
          </w:tcPr>
          <w:p w14:paraId="13C4F551" w14:textId="77777777" w:rsidR="00983E8D" w:rsidRPr="00983E8D" w:rsidRDefault="00983E8D" w:rsidP="00983E8D">
            <w:pPr>
              <w:widowControl w:val="0"/>
              <w:autoSpaceDE w:val="0"/>
              <w:autoSpaceDN w:val="0"/>
              <w:adjustRightInd w:val="0"/>
              <w:spacing w:before="3" w:line="206" w:lineRule="exact"/>
              <w:ind w:left="142" w:right="142"/>
              <w:jc w:val="both"/>
              <w:rPr>
                <w:rFonts w:ascii="Times New Roman" w:hAnsi="Times New Roman" w:cs="Times New Roman"/>
                <w:noProof/>
                <w:sz w:val="24"/>
                <w:szCs w:val="24"/>
                <w:lang w:val="lv-LV"/>
              </w:rPr>
            </w:pPr>
            <w:r w:rsidRPr="00983E8D">
              <w:rPr>
                <w:rFonts w:ascii="Times New Roman" w:hAnsi="Times New Roman" w:cs="Times New Roman"/>
                <w:bCs/>
                <w:noProof/>
                <w:sz w:val="24"/>
                <w:szCs w:val="24"/>
                <w:lang w:val="lv-LV"/>
              </w:rPr>
              <w:t xml:space="preserve">Negāzēts dabīgais minerālūdens ar vidēju mineralizācijas pakāpi, 500-1500 mg/dm3/. </w:t>
            </w:r>
            <w:r w:rsidRPr="00983E8D">
              <w:rPr>
                <w:rFonts w:ascii="Times New Roman" w:hAnsi="Times New Roman" w:cs="Times New Roman"/>
                <w:noProof/>
                <w:sz w:val="24"/>
                <w:szCs w:val="24"/>
                <w:lang w:val="lv-LV"/>
              </w:rPr>
              <w:t xml:space="preserve">PH 7.2-7.8. </w:t>
            </w:r>
          </w:p>
          <w:p w14:paraId="0603E804" w14:textId="77777777" w:rsidR="00983E8D" w:rsidRPr="00983E8D" w:rsidRDefault="00983E8D" w:rsidP="00983E8D">
            <w:pPr>
              <w:widowControl w:val="0"/>
              <w:autoSpaceDE w:val="0"/>
              <w:autoSpaceDN w:val="0"/>
              <w:adjustRightInd w:val="0"/>
              <w:spacing w:before="3" w:line="206" w:lineRule="exact"/>
              <w:ind w:left="142" w:right="142"/>
              <w:jc w:val="both"/>
              <w:rPr>
                <w:rFonts w:ascii="Times New Roman" w:hAnsi="Times New Roman" w:cs="Times New Roman"/>
                <w:noProof/>
                <w:sz w:val="24"/>
                <w:szCs w:val="24"/>
                <w:lang w:val="lv-LV"/>
              </w:rPr>
            </w:pPr>
            <w:r w:rsidRPr="00983E8D">
              <w:rPr>
                <w:rFonts w:ascii="Times New Roman" w:hAnsi="Times New Roman" w:cs="Times New Roman"/>
                <w:bCs/>
                <w:noProof/>
                <w:sz w:val="24"/>
                <w:szCs w:val="24"/>
                <w:lang w:val="lv-LV"/>
              </w:rPr>
              <w:t xml:space="preserve">Stikla pudelē, tilpums -  </w:t>
            </w:r>
            <w:r w:rsidRPr="00983E8D">
              <w:rPr>
                <w:rFonts w:ascii="Times New Roman" w:hAnsi="Times New Roman" w:cs="Times New Roman"/>
                <w:b/>
                <w:bCs/>
                <w:noProof/>
                <w:sz w:val="24"/>
                <w:szCs w:val="24"/>
                <w:lang w:val="lv-LV"/>
              </w:rPr>
              <w:t>0.25 l</w:t>
            </w:r>
            <w:r w:rsidRPr="00983E8D">
              <w:rPr>
                <w:rFonts w:ascii="Times New Roman" w:hAnsi="Times New Roman" w:cs="Times New Roman"/>
                <w:bCs/>
                <w:noProof/>
                <w:sz w:val="24"/>
                <w:szCs w:val="24"/>
                <w:lang w:val="lv-LV"/>
              </w:rPr>
              <w:t xml:space="preserve"> </w:t>
            </w:r>
            <w:r w:rsidRPr="00983E8D">
              <w:rPr>
                <w:rFonts w:ascii="Times New Roman" w:hAnsi="Times New Roman" w:cs="Times New Roman"/>
                <w:noProof/>
                <w:sz w:val="24"/>
                <w:szCs w:val="24"/>
                <w:lang w:val="lv-LV"/>
              </w:rPr>
              <w:t xml:space="preserve">Safasēts atbilstoši drošības un higiēnas prasībām, nebojātā ražotāja iepakojumā. </w:t>
            </w:r>
          </w:p>
          <w:p w14:paraId="510F139A" w14:textId="5EE88EC8" w:rsidR="00F1474E" w:rsidRPr="00D9706C" w:rsidRDefault="00983E8D" w:rsidP="00983E8D">
            <w:pPr>
              <w:widowControl w:val="0"/>
              <w:autoSpaceDE w:val="0"/>
              <w:autoSpaceDN w:val="0"/>
              <w:adjustRightInd w:val="0"/>
              <w:spacing w:before="3" w:line="206" w:lineRule="exact"/>
              <w:ind w:left="142" w:right="142"/>
              <w:jc w:val="both"/>
              <w:rPr>
                <w:rFonts w:ascii="Times New Roman" w:eastAsia="Times New Roman" w:hAnsi="Times New Roman" w:cs="Times New Roman"/>
                <w:sz w:val="24"/>
                <w:szCs w:val="24"/>
                <w:lang w:val="lv-LV"/>
              </w:rPr>
            </w:pPr>
            <w:r w:rsidRPr="00983E8D">
              <w:rPr>
                <w:rFonts w:ascii="Times New Roman" w:hAnsi="Times New Roman" w:cs="Times New Roman"/>
                <w:noProof/>
                <w:sz w:val="24"/>
                <w:szCs w:val="24"/>
                <w:lang w:val="lv-LV"/>
              </w:rPr>
              <w:t>Pudelei metāla skrūvējams</w:t>
            </w:r>
            <w:r w:rsidRPr="00983E8D">
              <w:rPr>
                <w:rFonts w:ascii="Times New Roman" w:hAnsi="Times New Roman" w:cs="Times New Roman"/>
                <w:bCs/>
                <w:noProof/>
                <w:sz w:val="24"/>
                <w:szCs w:val="24"/>
                <w:lang w:val="lv-LV"/>
              </w:rPr>
              <w:t xml:space="preserve"> korķis</w:t>
            </w:r>
            <w:r w:rsidRPr="00983E8D">
              <w:rPr>
                <w:rFonts w:ascii="Times New Roman" w:hAnsi="Times New Roman" w:cs="Times New Roman"/>
                <w:noProof/>
                <w:sz w:val="24"/>
                <w:szCs w:val="24"/>
                <w:lang w:val="lv-LV"/>
              </w:rPr>
              <w:t xml:space="preserve"> ar plastmasas gredzenu, kas nodrošina papildus drošību un ērtu atvēršanu.</w:t>
            </w:r>
          </w:p>
        </w:tc>
        <w:tc>
          <w:tcPr>
            <w:tcW w:w="2126" w:type="dxa"/>
            <w:shd w:val="clear" w:color="auto" w:fill="auto"/>
          </w:tcPr>
          <w:p w14:paraId="4A6FDD8D" w14:textId="77777777" w:rsidR="00F1474E" w:rsidRPr="00D9706C" w:rsidRDefault="00F1474E" w:rsidP="00B87811">
            <w:pPr>
              <w:jc w:val="center"/>
              <w:rPr>
                <w:rFonts w:ascii="Times New Roman" w:eastAsia="Times New Roman" w:hAnsi="Times New Roman" w:cs="Times New Roman"/>
                <w:sz w:val="24"/>
                <w:szCs w:val="24"/>
                <w:lang w:val="lv-LV"/>
              </w:rPr>
            </w:pPr>
          </w:p>
        </w:tc>
      </w:tr>
      <w:tr w:rsidR="007C2314" w:rsidRPr="007C2314" w14:paraId="420BBC0E" w14:textId="77777777" w:rsidTr="00B87811">
        <w:tc>
          <w:tcPr>
            <w:tcW w:w="817" w:type="dxa"/>
            <w:shd w:val="clear" w:color="auto" w:fill="auto"/>
          </w:tcPr>
          <w:p w14:paraId="4792308C" w14:textId="005A9A66" w:rsidR="007C2314" w:rsidRPr="007C2314" w:rsidRDefault="007C2314" w:rsidP="003A634F">
            <w:pPr>
              <w:spacing w:before="840" w:after="0" w:line="240" w:lineRule="auto"/>
              <w:ind w:left="360"/>
              <w:jc w:val="center"/>
              <w:rPr>
                <w:rFonts w:ascii="Times New Roman" w:eastAsia="Times New Roman" w:hAnsi="Times New Roman" w:cs="Times New Roman"/>
                <w:szCs w:val="24"/>
              </w:rPr>
            </w:pPr>
          </w:p>
        </w:tc>
        <w:tc>
          <w:tcPr>
            <w:tcW w:w="1843" w:type="dxa"/>
            <w:shd w:val="clear" w:color="auto" w:fill="auto"/>
          </w:tcPr>
          <w:p w14:paraId="4E5D3351" w14:textId="77777777" w:rsidR="007C2314" w:rsidRPr="00D9706C" w:rsidRDefault="007C2314" w:rsidP="00983E8D">
            <w:pPr>
              <w:rPr>
                <w:rFonts w:ascii="Times New Roman" w:hAnsi="Times New Roman" w:cs="Times New Roman"/>
                <w:b/>
                <w:spacing w:val="1"/>
                <w:sz w:val="24"/>
                <w:szCs w:val="24"/>
                <w:lang w:val="lv-LV"/>
              </w:rPr>
            </w:pPr>
          </w:p>
        </w:tc>
        <w:tc>
          <w:tcPr>
            <w:tcW w:w="4678" w:type="dxa"/>
            <w:shd w:val="clear" w:color="auto" w:fill="auto"/>
          </w:tcPr>
          <w:p w14:paraId="688676B3" w14:textId="77777777" w:rsidR="007C2314" w:rsidRPr="00983E8D" w:rsidRDefault="007C2314" w:rsidP="00983E8D">
            <w:pPr>
              <w:widowControl w:val="0"/>
              <w:autoSpaceDE w:val="0"/>
              <w:autoSpaceDN w:val="0"/>
              <w:adjustRightInd w:val="0"/>
              <w:spacing w:before="3" w:line="206" w:lineRule="exact"/>
              <w:ind w:left="142" w:right="142"/>
              <w:jc w:val="both"/>
              <w:rPr>
                <w:rFonts w:ascii="Times New Roman" w:hAnsi="Times New Roman" w:cs="Times New Roman"/>
                <w:bCs/>
                <w:noProof/>
                <w:sz w:val="24"/>
                <w:szCs w:val="24"/>
                <w:lang w:val="lv-LV"/>
              </w:rPr>
            </w:pPr>
          </w:p>
        </w:tc>
        <w:tc>
          <w:tcPr>
            <w:tcW w:w="2126" w:type="dxa"/>
            <w:shd w:val="clear" w:color="auto" w:fill="auto"/>
          </w:tcPr>
          <w:p w14:paraId="0984ADC9" w14:textId="2EE1DCEC" w:rsidR="007C2314" w:rsidRPr="007C2314" w:rsidRDefault="007C2314" w:rsidP="00B87811">
            <w:pPr>
              <w:jc w:val="center"/>
              <w:rPr>
                <w:rFonts w:ascii="Times New Roman" w:eastAsia="Times New Roman" w:hAnsi="Times New Roman" w:cs="Times New Roman"/>
                <w:b/>
                <w:sz w:val="24"/>
                <w:szCs w:val="24"/>
                <w:lang w:val="lv-LV"/>
              </w:rPr>
            </w:pPr>
            <w:r w:rsidRPr="007C2314">
              <w:rPr>
                <w:rFonts w:ascii="Times New Roman" w:eastAsia="Times New Roman" w:hAnsi="Times New Roman" w:cs="Times New Roman"/>
                <w:b/>
                <w:szCs w:val="24"/>
              </w:rPr>
              <w:t>Kopā:</w:t>
            </w:r>
          </w:p>
        </w:tc>
      </w:tr>
    </w:tbl>
    <w:p w14:paraId="33B0203F" w14:textId="77777777" w:rsidR="00F1474E" w:rsidRDefault="00F1474E" w:rsidP="001704B5">
      <w:pPr>
        <w:spacing w:after="0" w:line="240" w:lineRule="auto"/>
        <w:ind w:left="360"/>
        <w:jc w:val="center"/>
        <w:rPr>
          <w:rFonts w:ascii="Times New Roman" w:eastAsia="Times New Roman" w:hAnsi="Times New Roman" w:cs="Times New Roman"/>
          <w:b/>
          <w:sz w:val="24"/>
          <w:szCs w:val="24"/>
          <w:lang w:val="lv-LV"/>
        </w:rPr>
      </w:pPr>
    </w:p>
    <w:p w14:paraId="436D8000" w14:textId="0FF8F87C" w:rsidR="001704B5" w:rsidRPr="00D9706C" w:rsidRDefault="001704B5" w:rsidP="001704B5">
      <w:pPr>
        <w:numPr>
          <w:ilvl w:val="0"/>
          <w:numId w:val="24"/>
        </w:numPr>
        <w:spacing w:after="0" w:line="240" w:lineRule="auto"/>
        <w:ind w:left="426" w:hanging="426"/>
        <w:jc w:val="both"/>
        <w:rPr>
          <w:rFonts w:ascii="Times New Roman" w:eastAsia="Times New Roman" w:hAnsi="Times New Roman" w:cs="Times New Roman"/>
          <w:sz w:val="24"/>
          <w:szCs w:val="24"/>
          <w:lang w:val="lv-LV" w:eastAsia="lv-LV"/>
        </w:rPr>
      </w:pPr>
      <w:r w:rsidRPr="00D9706C">
        <w:rPr>
          <w:rFonts w:ascii="Times New Roman" w:eastAsia="Times New Roman" w:hAnsi="Times New Roman" w:cs="Times New Roman"/>
          <w:sz w:val="24"/>
          <w:szCs w:val="24"/>
          <w:lang w:val="lv-LV" w:eastAsia="lv-LV"/>
        </w:rPr>
        <w:t>Apliecinām, ka piedāvājumā iekļauti visi ar līguma izpildi saistītie izdevumi</w:t>
      </w:r>
      <w:r w:rsidR="00347126" w:rsidRPr="00D9706C">
        <w:rPr>
          <w:rFonts w:ascii="Times New Roman" w:eastAsia="Times New Roman" w:hAnsi="Times New Roman" w:cs="Times New Roman"/>
          <w:sz w:val="24"/>
          <w:szCs w:val="24"/>
          <w:lang w:val="lv-LV" w:eastAsia="lv-LV"/>
        </w:rPr>
        <w:t>,</w:t>
      </w:r>
      <w:r w:rsidR="002D67FF" w:rsidRPr="00D9706C">
        <w:rPr>
          <w:rFonts w:ascii="Times New Roman" w:eastAsia="Times New Roman" w:hAnsi="Times New Roman" w:cs="Times New Roman"/>
          <w:sz w:val="24"/>
          <w:szCs w:val="24"/>
          <w:lang w:val="lv-LV" w:eastAsia="lv-LV"/>
        </w:rPr>
        <w:t xml:space="preserve"> nodevas un </w:t>
      </w:r>
      <w:r w:rsidR="00D93B7C" w:rsidRPr="00D9706C">
        <w:rPr>
          <w:rFonts w:ascii="Times New Roman" w:eastAsia="Times New Roman" w:hAnsi="Times New Roman" w:cs="Times New Roman"/>
          <w:sz w:val="24"/>
          <w:szCs w:val="24"/>
          <w:lang w:val="lv-LV" w:eastAsia="lv-LV"/>
        </w:rPr>
        <w:t>nodokļi</w:t>
      </w:r>
      <w:r w:rsidR="002D67FF" w:rsidRPr="00D9706C">
        <w:rPr>
          <w:rFonts w:ascii="Times New Roman" w:eastAsia="Times New Roman" w:hAnsi="Times New Roman" w:cs="Times New Roman"/>
          <w:sz w:val="24"/>
          <w:szCs w:val="24"/>
          <w:lang w:val="lv-LV" w:eastAsia="lv-LV"/>
        </w:rPr>
        <w:t>,</w:t>
      </w:r>
      <w:r w:rsidR="00347126" w:rsidRPr="00D9706C">
        <w:rPr>
          <w:rFonts w:ascii="Times New Roman" w:eastAsia="Times New Roman" w:hAnsi="Times New Roman" w:cs="Times New Roman"/>
          <w:sz w:val="24"/>
          <w:szCs w:val="24"/>
          <w:lang w:val="lv-LV" w:eastAsia="lv-LV"/>
        </w:rPr>
        <w:t xml:space="preserve"> izņemot </w:t>
      </w:r>
      <w:r w:rsidR="00B74008">
        <w:rPr>
          <w:rFonts w:ascii="Times New Roman" w:eastAsia="Times New Roman" w:hAnsi="Times New Roman" w:cs="Times New Roman"/>
          <w:sz w:val="24"/>
          <w:szCs w:val="24"/>
          <w:lang w:val="lv-LV" w:eastAsia="lv-LV"/>
        </w:rPr>
        <w:t>–</w:t>
      </w:r>
      <w:r w:rsidR="00347126" w:rsidRPr="00D9706C">
        <w:rPr>
          <w:rFonts w:ascii="Times New Roman" w:eastAsia="Times New Roman" w:hAnsi="Times New Roman" w:cs="Times New Roman"/>
          <w:sz w:val="24"/>
          <w:szCs w:val="24"/>
          <w:lang w:val="lv-LV" w:eastAsia="lv-LV"/>
        </w:rPr>
        <w:t xml:space="preserve"> PVN</w:t>
      </w:r>
      <w:r w:rsidR="00810256">
        <w:rPr>
          <w:rFonts w:ascii="Times New Roman" w:eastAsia="Times New Roman" w:hAnsi="Times New Roman" w:cs="Times New Roman"/>
          <w:sz w:val="24"/>
          <w:szCs w:val="24"/>
          <w:lang w:val="lv-LV" w:eastAsia="lv-LV"/>
        </w:rPr>
        <w:t>, iepakojuma depozīts iekļauts</w:t>
      </w:r>
      <w:r w:rsidRPr="00D9706C">
        <w:rPr>
          <w:rFonts w:ascii="Times New Roman" w:eastAsia="Times New Roman" w:hAnsi="Times New Roman" w:cs="Times New Roman"/>
          <w:sz w:val="24"/>
          <w:szCs w:val="24"/>
          <w:lang w:val="lv-LV" w:eastAsia="lv-LV"/>
        </w:rPr>
        <w:t>.</w:t>
      </w:r>
    </w:p>
    <w:p w14:paraId="5AD44BC0" w14:textId="77777777" w:rsidR="001704B5" w:rsidRPr="00D9706C" w:rsidRDefault="001704B5" w:rsidP="001704B5">
      <w:pPr>
        <w:numPr>
          <w:ilvl w:val="0"/>
          <w:numId w:val="24"/>
        </w:numPr>
        <w:spacing w:after="0" w:line="240" w:lineRule="auto"/>
        <w:ind w:left="426" w:hanging="426"/>
        <w:jc w:val="both"/>
        <w:rPr>
          <w:rFonts w:ascii="Times New Roman" w:eastAsia="Times New Roman" w:hAnsi="Times New Roman" w:cs="Times New Roman"/>
          <w:sz w:val="24"/>
          <w:szCs w:val="24"/>
          <w:lang w:val="lv-LV" w:eastAsia="lv-LV"/>
        </w:rPr>
      </w:pPr>
      <w:r w:rsidRPr="00D9706C">
        <w:rPr>
          <w:rFonts w:ascii="Times New Roman" w:eastAsia="Times New Roman" w:hAnsi="Times New Roman" w:cs="Times New Roman"/>
          <w:sz w:val="24"/>
          <w:szCs w:val="24"/>
          <w:lang w:val="lv-LV" w:eastAsia="lv-LV"/>
        </w:rPr>
        <w:t xml:space="preserve">Gadījumā, ja piedāvājuma cenā un izmaksu aprēķinā </w:t>
      </w:r>
      <w:r w:rsidRPr="00D9706C">
        <w:rPr>
          <w:rFonts w:ascii="Times New Roman" w:eastAsia="Times New Roman" w:hAnsi="Times New Roman" w:cs="Times New Roman"/>
          <w:sz w:val="24"/>
          <w:szCs w:val="24"/>
          <w:lang w:val="lv-LV" w:eastAsia="ar-SA"/>
        </w:rPr>
        <w:t>nav iekļautas jebkādas piegāžu veikšanai nepieciešamās izmaksas, pretendents segs tās uz sava rēķina.</w:t>
      </w:r>
    </w:p>
    <w:p w14:paraId="1D6AF718" w14:textId="77777777" w:rsidR="001704B5" w:rsidRPr="00D9706C" w:rsidRDefault="001704B5" w:rsidP="001704B5">
      <w:pPr>
        <w:spacing w:after="0" w:line="240" w:lineRule="auto"/>
        <w:ind w:left="426"/>
        <w:jc w:val="both"/>
        <w:rPr>
          <w:rFonts w:ascii="Times New Roman" w:eastAsia="Times New Roman" w:hAnsi="Times New Roman" w:cs="Times New Roman"/>
          <w:b/>
          <w:sz w:val="24"/>
          <w:szCs w:val="24"/>
          <w:lang w:val="lv-LV" w:eastAsia="ar-SA"/>
        </w:rPr>
      </w:pPr>
    </w:p>
    <w:p w14:paraId="4FB7C828" w14:textId="1AEEF614" w:rsidR="00D9706C" w:rsidRPr="00F1474E" w:rsidRDefault="00D9706C" w:rsidP="00F1474E">
      <w:pPr>
        <w:pStyle w:val="Default"/>
        <w:jc w:val="both"/>
        <w:rPr>
          <w:i/>
          <w:strike/>
          <w:color w:val="auto"/>
        </w:rPr>
      </w:pPr>
      <w:r w:rsidRPr="00F1474E">
        <w:rPr>
          <w:i/>
          <w:color w:val="auto"/>
        </w:rPr>
        <w:t>Pretendentam  jābūt ne mazāk kā iepriekšējo 3 (trīs) gadu (20</w:t>
      </w:r>
      <w:r w:rsidR="007C2314">
        <w:rPr>
          <w:i/>
          <w:color w:val="auto"/>
        </w:rPr>
        <w:t>20</w:t>
      </w:r>
      <w:r w:rsidRPr="00F1474E">
        <w:rPr>
          <w:i/>
          <w:color w:val="auto"/>
        </w:rPr>
        <w:t>., 202</w:t>
      </w:r>
      <w:r w:rsidR="007C2314">
        <w:rPr>
          <w:i/>
          <w:color w:val="auto"/>
        </w:rPr>
        <w:t>1</w:t>
      </w:r>
      <w:r w:rsidRPr="00F1474E">
        <w:rPr>
          <w:i/>
          <w:color w:val="auto"/>
        </w:rPr>
        <w:t>. un 202</w:t>
      </w:r>
      <w:r w:rsidR="007C2314">
        <w:rPr>
          <w:i/>
          <w:color w:val="auto"/>
        </w:rPr>
        <w:t>2</w:t>
      </w:r>
      <w:r w:rsidRPr="00F1474E">
        <w:rPr>
          <w:i/>
          <w:color w:val="auto"/>
        </w:rPr>
        <w:t>.gadā līdz piedāvājuma iesniegšanas brīdim) laikā pieredze vismaz 3 (trīs) dažādu līgumu izpildē par avota ūdens piegādi un servisa pakalpojumu sniegšanu.</w:t>
      </w:r>
      <w:r w:rsidRPr="00F1474E">
        <w:rPr>
          <w:i/>
        </w:rPr>
        <w:t xml:space="preserve"> </w:t>
      </w:r>
    </w:p>
    <w:p w14:paraId="3D7B7137" w14:textId="77777777" w:rsidR="00D9706C" w:rsidRPr="00D9706C" w:rsidRDefault="00D9706C" w:rsidP="00D9706C">
      <w:pPr>
        <w:pStyle w:val="ListParagraph"/>
        <w:autoSpaceDE w:val="0"/>
        <w:autoSpaceDN w:val="0"/>
        <w:adjustRightInd w:val="0"/>
        <w:spacing w:after="0" w:line="240" w:lineRule="auto"/>
        <w:ind w:left="567"/>
        <w:jc w:val="both"/>
        <w:rPr>
          <w:szCs w:val="24"/>
        </w:rPr>
      </w:pPr>
    </w:p>
    <w:tbl>
      <w:tblPr>
        <w:tblW w:w="0" w:type="auto"/>
        <w:tblCellMar>
          <w:left w:w="28" w:type="dxa"/>
          <w:right w:w="28" w:type="dxa"/>
        </w:tblCellMar>
        <w:tblLook w:val="04A0" w:firstRow="1" w:lastRow="0" w:firstColumn="1" w:lastColumn="0" w:noHBand="0" w:noVBand="1"/>
      </w:tblPr>
      <w:tblGrid>
        <w:gridCol w:w="2268"/>
        <w:gridCol w:w="6372"/>
      </w:tblGrid>
      <w:tr w:rsidR="00D9706C" w:rsidRPr="00D9706C" w14:paraId="73E5C7E9" w14:textId="77777777" w:rsidTr="00BE5CA2">
        <w:trPr>
          <w:trHeight w:val="516"/>
        </w:trPr>
        <w:tc>
          <w:tcPr>
            <w:tcW w:w="2268" w:type="dxa"/>
            <w:hideMark/>
          </w:tcPr>
          <w:p w14:paraId="43B321F9" w14:textId="77777777" w:rsidR="00D9706C" w:rsidRPr="00D9706C" w:rsidRDefault="00D9706C" w:rsidP="00BE5CA2">
            <w:pPr>
              <w:pStyle w:val="Default"/>
              <w:spacing w:line="276" w:lineRule="auto"/>
              <w:rPr>
                <w:color w:val="auto"/>
              </w:rPr>
            </w:pPr>
            <w:r w:rsidRPr="00D9706C">
              <w:rPr>
                <w:color w:val="auto"/>
              </w:rPr>
              <w:t>Parakstītāja vārds, uzvārds</w:t>
            </w:r>
          </w:p>
        </w:tc>
        <w:tc>
          <w:tcPr>
            <w:tcW w:w="6372" w:type="dxa"/>
            <w:tcBorders>
              <w:top w:val="nil"/>
              <w:left w:val="nil"/>
              <w:bottom w:val="single" w:sz="4" w:space="0" w:color="auto"/>
              <w:right w:val="nil"/>
            </w:tcBorders>
            <w:hideMark/>
          </w:tcPr>
          <w:p w14:paraId="4A2B22E0" w14:textId="77777777" w:rsidR="00D9706C" w:rsidRPr="00D9706C" w:rsidRDefault="00D9706C" w:rsidP="00BE5CA2">
            <w:pPr>
              <w:pStyle w:val="Default"/>
              <w:spacing w:line="276" w:lineRule="auto"/>
              <w:rPr>
                <w:color w:val="auto"/>
              </w:rPr>
            </w:pPr>
          </w:p>
        </w:tc>
      </w:tr>
      <w:tr w:rsidR="00D9706C" w:rsidRPr="00D9706C" w14:paraId="32D314B7" w14:textId="77777777" w:rsidTr="00BE5CA2">
        <w:tc>
          <w:tcPr>
            <w:tcW w:w="2268" w:type="dxa"/>
            <w:hideMark/>
          </w:tcPr>
          <w:p w14:paraId="51331BFF" w14:textId="77777777" w:rsidR="00D9706C" w:rsidRPr="00D9706C" w:rsidRDefault="00D9706C" w:rsidP="00BE5CA2">
            <w:pPr>
              <w:pStyle w:val="Default"/>
              <w:spacing w:line="276" w:lineRule="auto"/>
              <w:rPr>
                <w:color w:val="auto"/>
              </w:rPr>
            </w:pPr>
            <w:r w:rsidRPr="00D9706C">
              <w:rPr>
                <w:color w:val="auto"/>
              </w:rPr>
              <w:t>Ieņemamais amats</w:t>
            </w:r>
          </w:p>
        </w:tc>
        <w:tc>
          <w:tcPr>
            <w:tcW w:w="6372" w:type="dxa"/>
            <w:tcBorders>
              <w:top w:val="single" w:sz="4" w:space="0" w:color="auto"/>
              <w:left w:val="nil"/>
              <w:bottom w:val="single" w:sz="4" w:space="0" w:color="auto"/>
              <w:right w:val="nil"/>
            </w:tcBorders>
            <w:hideMark/>
          </w:tcPr>
          <w:p w14:paraId="30C5E446" w14:textId="77777777" w:rsidR="00D9706C" w:rsidRPr="00D9706C" w:rsidRDefault="00D9706C" w:rsidP="00BE5CA2">
            <w:pPr>
              <w:pStyle w:val="Default"/>
              <w:spacing w:line="276" w:lineRule="auto"/>
              <w:rPr>
                <w:color w:val="auto"/>
              </w:rPr>
            </w:pPr>
          </w:p>
        </w:tc>
      </w:tr>
      <w:tr w:rsidR="00D9706C" w:rsidRPr="00D9706C" w14:paraId="533FAEEA" w14:textId="77777777" w:rsidTr="00BE5CA2">
        <w:tc>
          <w:tcPr>
            <w:tcW w:w="2268" w:type="dxa"/>
            <w:hideMark/>
          </w:tcPr>
          <w:p w14:paraId="66CE8EAA" w14:textId="77777777" w:rsidR="00D9706C" w:rsidRPr="00D9706C" w:rsidRDefault="00D9706C" w:rsidP="00BE5CA2">
            <w:pPr>
              <w:pStyle w:val="Default"/>
              <w:spacing w:line="276" w:lineRule="auto"/>
              <w:rPr>
                <w:color w:val="auto"/>
              </w:rPr>
            </w:pPr>
            <w:r w:rsidRPr="00D9706C">
              <w:rPr>
                <w:color w:val="auto"/>
              </w:rPr>
              <w:t>Paraksts</w:t>
            </w:r>
          </w:p>
        </w:tc>
        <w:tc>
          <w:tcPr>
            <w:tcW w:w="6372" w:type="dxa"/>
            <w:tcBorders>
              <w:top w:val="single" w:sz="4" w:space="0" w:color="auto"/>
              <w:left w:val="nil"/>
              <w:bottom w:val="single" w:sz="4" w:space="0" w:color="auto"/>
              <w:right w:val="nil"/>
            </w:tcBorders>
          </w:tcPr>
          <w:p w14:paraId="1D43F5F6" w14:textId="77777777" w:rsidR="00D9706C" w:rsidRPr="00D9706C" w:rsidRDefault="00D9706C" w:rsidP="00BE5CA2">
            <w:pPr>
              <w:pStyle w:val="Default"/>
              <w:spacing w:line="276" w:lineRule="auto"/>
              <w:rPr>
                <w:color w:val="auto"/>
              </w:rPr>
            </w:pPr>
          </w:p>
        </w:tc>
      </w:tr>
      <w:tr w:rsidR="00D9706C" w:rsidRPr="00D9706C" w14:paraId="750D637D" w14:textId="77777777" w:rsidTr="00BE5CA2">
        <w:tc>
          <w:tcPr>
            <w:tcW w:w="2268" w:type="dxa"/>
            <w:hideMark/>
          </w:tcPr>
          <w:p w14:paraId="4D262AF6" w14:textId="77777777" w:rsidR="00D9706C" w:rsidRPr="00D9706C" w:rsidRDefault="00D9706C" w:rsidP="00BE5CA2">
            <w:pPr>
              <w:pStyle w:val="Default"/>
              <w:spacing w:line="276" w:lineRule="auto"/>
              <w:rPr>
                <w:color w:val="auto"/>
              </w:rPr>
            </w:pPr>
            <w:r w:rsidRPr="00D9706C">
              <w:rPr>
                <w:color w:val="auto"/>
              </w:rPr>
              <w:t>Datums</w:t>
            </w:r>
          </w:p>
        </w:tc>
        <w:tc>
          <w:tcPr>
            <w:tcW w:w="6372" w:type="dxa"/>
            <w:tcBorders>
              <w:top w:val="single" w:sz="4" w:space="0" w:color="auto"/>
              <w:left w:val="nil"/>
              <w:bottom w:val="single" w:sz="4" w:space="0" w:color="auto"/>
              <w:right w:val="nil"/>
            </w:tcBorders>
            <w:hideMark/>
          </w:tcPr>
          <w:p w14:paraId="4C4B050B" w14:textId="77777777" w:rsidR="00D9706C" w:rsidRPr="00D9706C" w:rsidRDefault="00D9706C" w:rsidP="00BE5CA2">
            <w:pPr>
              <w:pStyle w:val="Default"/>
              <w:spacing w:line="276" w:lineRule="auto"/>
              <w:rPr>
                <w:color w:val="auto"/>
              </w:rPr>
            </w:pPr>
          </w:p>
        </w:tc>
      </w:tr>
    </w:tbl>
    <w:p w14:paraId="1DAEB337" w14:textId="77777777" w:rsidR="00D9706C" w:rsidRPr="00D9706C" w:rsidRDefault="00D9706C" w:rsidP="00D9706C">
      <w:pPr>
        <w:rPr>
          <w:rFonts w:ascii="Times New Roman" w:hAnsi="Times New Roman" w:cs="Times New Roman"/>
          <w:sz w:val="24"/>
          <w:szCs w:val="24"/>
        </w:rPr>
      </w:pPr>
    </w:p>
    <w:p w14:paraId="2F943E4D" w14:textId="77777777" w:rsidR="00D9706C" w:rsidRDefault="00D9706C" w:rsidP="001704B5">
      <w:pPr>
        <w:suppressAutoHyphens/>
        <w:spacing w:after="0" w:line="240" w:lineRule="auto"/>
        <w:ind w:left="720"/>
        <w:contextualSpacing/>
        <w:jc w:val="right"/>
        <w:rPr>
          <w:rFonts w:ascii="Times New Roman" w:eastAsia="Times New Roman" w:hAnsi="Times New Roman" w:cs="Times New Roman"/>
          <w:b/>
          <w:sz w:val="24"/>
          <w:szCs w:val="24"/>
          <w:lang w:val="lv-LV" w:eastAsia="ar-SA"/>
        </w:rPr>
      </w:pPr>
    </w:p>
    <w:sectPr w:rsidR="00D9706C" w:rsidSect="00347126">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1632C" w14:textId="77777777" w:rsidR="005B7B79" w:rsidRDefault="005B7B79" w:rsidP="00807F62">
      <w:pPr>
        <w:spacing w:after="0" w:line="240" w:lineRule="auto"/>
      </w:pPr>
      <w:r>
        <w:separator/>
      </w:r>
    </w:p>
  </w:endnote>
  <w:endnote w:type="continuationSeparator" w:id="0">
    <w:p w14:paraId="04FB45D6" w14:textId="77777777" w:rsidR="005B7B79" w:rsidRDefault="005B7B79" w:rsidP="0080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849438"/>
      <w:docPartObj>
        <w:docPartGallery w:val="Page Numbers (Bottom of Page)"/>
        <w:docPartUnique/>
      </w:docPartObj>
    </w:sdtPr>
    <w:sdtEndPr/>
    <w:sdtContent>
      <w:p w14:paraId="6E52395F" w14:textId="77777777" w:rsidR="00807F62" w:rsidRDefault="00807F62">
        <w:pPr>
          <w:pStyle w:val="Footer"/>
          <w:jc w:val="center"/>
        </w:pPr>
        <w:r>
          <w:fldChar w:fldCharType="begin"/>
        </w:r>
        <w:r>
          <w:instrText>PAGE   \* MERGEFORMAT</w:instrText>
        </w:r>
        <w:r>
          <w:fldChar w:fldCharType="separate"/>
        </w:r>
        <w:r w:rsidR="00475C05">
          <w:rPr>
            <w:noProof/>
          </w:rPr>
          <w:t>2</w:t>
        </w:r>
        <w:r>
          <w:fldChar w:fldCharType="end"/>
        </w:r>
      </w:p>
    </w:sdtContent>
  </w:sdt>
  <w:p w14:paraId="636FD504" w14:textId="77777777" w:rsidR="00807F62" w:rsidRDefault="00807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E334A" w14:textId="77777777" w:rsidR="005B7B79" w:rsidRDefault="005B7B79" w:rsidP="00807F62">
      <w:pPr>
        <w:spacing w:after="0" w:line="240" w:lineRule="auto"/>
      </w:pPr>
      <w:r>
        <w:separator/>
      </w:r>
    </w:p>
  </w:footnote>
  <w:footnote w:type="continuationSeparator" w:id="0">
    <w:p w14:paraId="7160149F" w14:textId="77777777" w:rsidR="005B7B79" w:rsidRDefault="005B7B79" w:rsidP="00807F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963"/>
    <w:multiLevelType w:val="hybridMultilevel"/>
    <w:tmpl w:val="9FDA0F52"/>
    <w:lvl w:ilvl="0" w:tplc="D16008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7AA309D"/>
    <w:multiLevelType w:val="multilevel"/>
    <w:tmpl w:val="D06C3D04"/>
    <w:lvl w:ilvl="0">
      <w:start w:val="15"/>
      <w:numFmt w:val="decimal"/>
      <w:lvlText w:val="%1."/>
      <w:lvlJc w:val="left"/>
      <w:pPr>
        <w:ind w:left="660" w:hanging="660"/>
      </w:pPr>
      <w:rPr>
        <w:rFonts w:hint="default"/>
        <w:b/>
      </w:rPr>
    </w:lvl>
    <w:lvl w:ilvl="1">
      <w:start w:val="2"/>
      <w:numFmt w:val="decimal"/>
      <w:lvlText w:val="%1.%2."/>
      <w:lvlJc w:val="left"/>
      <w:pPr>
        <w:ind w:left="679" w:hanging="660"/>
      </w:pPr>
      <w:rPr>
        <w:rFonts w:hint="default"/>
      </w:rPr>
    </w:lvl>
    <w:lvl w:ilvl="2">
      <w:start w:val="1"/>
      <w:numFmt w:val="decimal"/>
      <w:lvlText w:val="%1.%2.%3."/>
      <w:lvlJc w:val="left"/>
      <w:pPr>
        <w:ind w:left="758" w:hanging="720"/>
      </w:pPr>
      <w:rPr>
        <w:rFonts w:hint="default"/>
        <w:b/>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2" w15:restartNumberingAfterBreak="0">
    <w:nsid w:val="089E3C73"/>
    <w:multiLevelType w:val="hybridMultilevel"/>
    <w:tmpl w:val="2D36B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A282E"/>
    <w:multiLevelType w:val="multilevel"/>
    <w:tmpl w:val="A8CE52E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0AA76771"/>
    <w:multiLevelType w:val="multilevel"/>
    <w:tmpl w:val="A8CE52E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0C6E1C19"/>
    <w:multiLevelType w:val="hybridMultilevel"/>
    <w:tmpl w:val="1C1CA7A6"/>
    <w:lvl w:ilvl="0" w:tplc="70E80E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6" w15:restartNumberingAfterBreak="0">
    <w:nsid w:val="0E940437"/>
    <w:multiLevelType w:val="multilevel"/>
    <w:tmpl w:val="7F72A580"/>
    <w:styleLink w:val="Style131"/>
    <w:lvl w:ilvl="0">
      <w:start w:val="1"/>
      <w:numFmt w:val="decimal"/>
      <w:lvlText w:val="%1."/>
      <w:lvlJc w:val="left"/>
      <w:pPr>
        <w:tabs>
          <w:tab w:val="num" w:pos="996"/>
        </w:tabs>
        <w:ind w:left="996" w:hanging="570"/>
      </w:pPr>
      <w:rPr>
        <w:b w:val="0"/>
        <w:i w:val="0"/>
      </w:rPr>
    </w:lvl>
    <w:lvl w:ilvl="1">
      <w:start w:val="1"/>
      <w:numFmt w:val="decimal"/>
      <w:lvlText w:val="%1.%2."/>
      <w:lvlJc w:val="left"/>
      <w:pPr>
        <w:tabs>
          <w:tab w:val="num" w:pos="990"/>
        </w:tabs>
        <w:ind w:left="990" w:hanging="57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7" w15:restartNumberingAfterBreak="0">
    <w:nsid w:val="1E957047"/>
    <w:multiLevelType w:val="multilevel"/>
    <w:tmpl w:val="13B8C9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070231"/>
    <w:multiLevelType w:val="hybridMultilevel"/>
    <w:tmpl w:val="28A0CD04"/>
    <w:lvl w:ilvl="0" w:tplc="0426000F">
      <w:start w:val="1"/>
      <w:numFmt w:val="decimal"/>
      <w:lvlText w:val="%1."/>
      <w:lvlJc w:val="left"/>
      <w:pPr>
        <w:tabs>
          <w:tab w:val="num" w:pos="1320"/>
        </w:tabs>
        <w:ind w:left="1320" w:hanging="78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9" w15:restartNumberingAfterBreak="0">
    <w:nsid w:val="20406828"/>
    <w:multiLevelType w:val="hybridMultilevel"/>
    <w:tmpl w:val="2D36B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56033"/>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10068A"/>
    <w:multiLevelType w:val="hybridMultilevel"/>
    <w:tmpl w:val="0186D0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8014F8"/>
    <w:multiLevelType w:val="hybridMultilevel"/>
    <w:tmpl w:val="2D36B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E5901"/>
    <w:multiLevelType w:val="hybridMultilevel"/>
    <w:tmpl w:val="EEDCF182"/>
    <w:lvl w:ilvl="0" w:tplc="E0F8040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4" w15:restartNumberingAfterBreak="0">
    <w:nsid w:val="31281A3A"/>
    <w:multiLevelType w:val="multilevel"/>
    <w:tmpl w:val="6BECB666"/>
    <w:lvl w:ilvl="0">
      <w:start w:val="15"/>
      <w:numFmt w:val="decimal"/>
      <w:lvlText w:val="%1."/>
      <w:lvlJc w:val="left"/>
      <w:pPr>
        <w:ind w:left="660" w:hanging="660"/>
      </w:pPr>
      <w:rPr>
        <w:rFonts w:hint="default"/>
      </w:rPr>
    </w:lvl>
    <w:lvl w:ilvl="1">
      <w:start w:val="1"/>
      <w:numFmt w:val="decimal"/>
      <w:lvlText w:val="%1.%2."/>
      <w:lvlJc w:val="left"/>
      <w:pPr>
        <w:ind w:left="679" w:hanging="660"/>
      </w:pPr>
      <w:rPr>
        <w:rFonts w:hint="default"/>
        <w:b/>
      </w:rPr>
    </w:lvl>
    <w:lvl w:ilvl="2">
      <w:start w:val="1"/>
      <w:numFmt w:val="decimal"/>
      <w:lvlText w:val="%1.%2.%3."/>
      <w:lvlJc w:val="left"/>
      <w:pPr>
        <w:ind w:left="758" w:hanging="720"/>
      </w:pPr>
      <w:rPr>
        <w:rFonts w:hint="default"/>
        <w:b/>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15" w15:restartNumberingAfterBreak="0">
    <w:nsid w:val="321D3120"/>
    <w:multiLevelType w:val="hybridMultilevel"/>
    <w:tmpl w:val="17F201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CB2A9C"/>
    <w:multiLevelType w:val="multilevel"/>
    <w:tmpl w:val="61AA4296"/>
    <w:lvl w:ilvl="0">
      <w:start w:val="1"/>
      <w:numFmt w:val="decimal"/>
      <w:lvlText w:val="%1."/>
      <w:lvlJc w:val="left"/>
      <w:pPr>
        <w:ind w:left="360" w:hanging="360"/>
      </w:pPr>
      <w:rPr>
        <w:rFonts w:hint="default"/>
        <w:b/>
        <w:color w:val="auto"/>
      </w:rPr>
    </w:lvl>
    <w:lvl w:ilvl="1">
      <w:start w:val="1"/>
      <w:numFmt w:val="decimal"/>
      <w:isLgl/>
      <w:lvlText w:val="%1.%2."/>
      <w:lvlJc w:val="left"/>
      <w:pPr>
        <w:ind w:left="928" w:hanging="360"/>
      </w:pPr>
      <w:rPr>
        <w:rFonts w:hint="default"/>
        <w:b/>
        <w:i w:val="0"/>
        <w:color w:val="000000"/>
        <w:sz w:val="22"/>
      </w:rPr>
    </w:lvl>
    <w:lvl w:ilvl="2">
      <w:start w:val="1"/>
      <w:numFmt w:val="decimal"/>
      <w:isLgl/>
      <w:lvlText w:val="%1.%2.%3."/>
      <w:lvlJc w:val="left"/>
      <w:pPr>
        <w:ind w:left="1855" w:hanging="720"/>
      </w:pPr>
      <w:rPr>
        <w:rFonts w:hint="default"/>
        <w:b/>
        <w:i w:val="0"/>
        <w:sz w:val="22"/>
      </w:rPr>
    </w:lvl>
    <w:lvl w:ilvl="3">
      <w:start w:val="1"/>
      <w:numFmt w:val="decimal"/>
      <w:isLgl/>
      <w:lvlText w:val="%1.%2.%3.%4."/>
      <w:lvlJc w:val="left"/>
      <w:pPr>
        <w:ind w:left="1800" w:hanging="720"/>
      </w:pPr>
      <w:rPr>
        <w:rFonts w:hint="default"/>
        <w:b/>
        <w:sz w:val="22"/>
      </w:rPr>
    </w:lvl>
    <w:lvl w:ilvl="4">
      <w:start w:val="1"/>
      <w:numFmt w:val="decimal"/>
      <w:isLgl/>
      <w:lvlText w:val="%1.%2.%3.%4.%5."/>
      <w:lvlJc w:val="left"/>
      <w:pPr>
        <w:ind w:left="2520" w:hanging="1080"/>
      </w:pPr>
      <w:rPr>
        <w:rFonts w:hint="default"/>
        <w:sz w:val="22"/>
      </w:rPr>
    </w:lvl>
    <w:lvl w:ilvl="5">
      <w:start w:val="1"/>
      <w:numFmt w:val="decimal"/>
      <w:isLgl/>
      <w:lvlText w:val="%1.%2.%3.%4.%5.%6."/>
      <w:lvlJc w:val="left"/>
      <w:pPr>
        <w:ind w:left="2880" w:hanging="1080"/>
      </w:pPr>
      <w:rPr>
        <w:rFonts w:hint="default"/>
        <w:sz w:val="22"/>
      </w:rPr>
    </w:lvl>
    <w:lvl w:ilvl="6">
      <w:start w:val="1"/>
      <w:numFmt w:val="decimal"/>
      <w:isLgl/>
      <w:lvlText w:val="%1.%2.%3.%4.%5.%6.%7."/>
      <w:lvlJc w:val="left"/>
      <w:pPr>
        <w:ind w:left="3600" w:hanging="1440"/>
      </w:pPr>
      <w:rPr>
        <w:rFonts w:hint="default"/>
        <w:sz w:val="22"/>
      </w:rPr>
    </w:lvl>
    <w:lvl w:ilvl="7">
      <w:start w:val="1"/>
      <w:numFmt w:val="decimal"/>
      <w:isLgl/>
      <w:lvlText w:val="%1.%2.%3.%4.%5.%6.%7.%8."/>
      <w:lvlJc w:val="left"/>
      <w:pPr>
        <w:ind w:left="3960" w:hanging="1440"/>
      </w:pPr>
      <w:rPr>
        <w:rFonts w:hint="default"/>
        <w:sz w:val="22"/>
      </w:rPr>
    </w:lvl>
    <w:lvl w:ilvl="8">
      <w:start w:val="1"/>
      <w:numFmt w:val="decimal"/>
      <w:isLgl/>
      <w:lvlText w:val="%1.%2.%3.%4.%5.%6.%7.%8.%9."/>
      <w:lvlJc w:val="left"/>
      <w:pPr>
        <w:ind w:left="4680" w:hanging="1800"/>
      </w:pPr>
      <w:rPr>
        <w:rFonts w:hint="default"/>
        <w:sz w:val="22"/>
      </w:rPr>
    </w:lvl>
  </w:abstractNum>
  <w:abstractNum w:abstractNumId="17" w15:restartNumberingAfterBreak="0">
    <w:nsid w:val="37E16015"/>
    <w:multiLevelType w:val="hybridMultilevel"/>
    <w:tmpl w:val="439AF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BA1FBF"/>
    <w:multiLevelType w:val="multilevel"/>
    <w:tmpl w:val="DBBAFE0A"/>
    <w:lvl w:ilvl="0">
      <w:start w:val="1"/>
      <w:numFmt w:val="decimal"/>
      <w:lvlText w:val="%1."/>
      <w:lvlJc w:val="left"/>
      <w:pPr>
        <w:tabs>
          <w:tab w:val="num" w:pos="567"/>
        </w:tabs>
        <w:ind w:left="567" w:hanging="567"/>
      </w:pPr>
      <w:rPr>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firstLine="0"/>
      </w:pPr>
    </w:lvl>
    <w:lvl w:ilvl="3">
      <w:start w:val="1"/>
      <w:numFmt w:val="decimal"/>
      <w:lvlText w:val="%1.%2.%3.%4."/>
      <w:lvlJc w:val="left"/>
      <w:pPr>
        <w:tabs>
          <w:tab w:val="num" w:pos="567"/>
        </w:tabs>
        <w:ind w:left="1701" w:hanging="567"/>
      </w:pPr>
    </w:lvl>
    <w:lvl w:ilvl="4">
      <w:start w:val="1"/>
      <w:numFmt w:val="decimal"/>
      <w:lvlText w:val="%1.%2.%3.%4.%5."/>
      <w:lvlJc w:val="left"/>
      <w:pPr>
        <w:tabs>
          <w:tab w:val="num" w:pos="567"/>
        </w:tabs>
        <w:ind w:left="2268" w:hanging="567"/>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A23FDB"/>
    <w:multiLevelType w:val="multilevel"/>
    <w:tmpl w:val="6FA477BA"/>
    <w:lvl w:ilvl="0">
      <w:start w:val="14"/>
      <w:numFmt w:val="decimal"/>
      <w:lvlText w:val="%1."/>
      <w:lvlJc w:val="left"/>
      <w:pPr>
        <w:ind w:left="660" w:hanging="660"/>
      </w:pPr>
      <w:rPr>
        <w:rFonts w:hint="default"/>
        <w:b/>
      </w:rPr>
    </w:lvl>
    <w:lvl w:ilvl="1">
      <w:start w:val="1"/>
      <w:numFmt w:val="decimal"/>
      <w:lvlText w:val="%1.%2."/>
      <w:lvlJc w:val="left"/>
      <w:pPr>
        <w:ind w:left="679" w:hanging="660"/>
      </w:pPr>
      <w:rPr>
        <w:rFonts w:hint="default"/>
        <w:b/>
      </w:rPr>
    </w:lvl>
    <w:lvl w:ilvl="2">
      <w:start w:val="1"/>
      <w:numFmt w:val="decimal"/>
      <w:lvlText w:val="%1.%2.%3."/>
      <w:lvlJc w:val="left"/>
      <w:pPr>
        <w:ind w:left="1112" w:hanging="720"/>
      </w:pPr>
      <w:rPr>
        <w:rFonts w:hint="default"/>
        <w:b/>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20" w15:restartNumberingAfterBreak="0">
    <w:nsid w:val="423A7A97"/>
    <w:multiLevelType w:val="hybridMultilevel"/>
    <w:tmpl w:val="B46E9538"/>
    <w:lvl w:ilvl="0" w:tplc="5542207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4321017D"/>
    <w:multiLevelType w:val="multilevel"/>
    <w:tmpl w:val="A8CE52E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439E4AA9"/>
    <w:multiLevelType w:val="hybridMultilevel"/>
    <w:tmpl w:val="77CC3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D4F2C"/>
    <w:multiLevelType w:val="hybridMultilevel"/>
    <w:tmpl w:val="439AF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161C88"/>
    <w:multiLevelType w:val="multilevel"/>
    <w:tmpl w:val="07B2AFD4"/>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2C673A"/>
    <w:multiLevelType w:val="hybridMultilevel"/>
    <w:tmpl w:val="3416B986"/>
    <w:lvl w:ilvl="0" w:tplc="FFFFFFFF">
      <w:start w:val="1"/>
      <w:numFmt w:val="decimal"/>
      <w:lvlText w:val="%1)"/>
      <w:lvlJc w:val="left"/>
      <w:pPr>
        <w:ind w:left="1740" w:hanging="10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56E1F32"/>
    <w:multiLevelType w:val="hybridMultilevel"/>
    <w:tmpl w:val="0652CCB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C167A1"/>
    <w:multiLevelType w:val="hybridMultilevel"/>
    <w:tmpl w:val="46A8EB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4A6E8F"/>
    <w:multiLevelType w:val="hybridMultilevel"/>
    <w:tmpl w:val="1BFAAB4A"/>
    <w:lvl w:ilvl="0" w:tplc="E6481738">
      <w:start w:val="4"/>
      <w:numFmt w:val="decimal"/>
      <w:lvlText w:val="%1"/>
      <w:lvlJc w:val="left"/>
      <w:pPr>
        <w:ind w:left="6840" w:hanging="360"/>
      </w:pPr>
      <w:rPr>
        <w:rFonts w:hint="default"/>
      </w:rPr>
    </w:lvl>
    <w:lvl w:ilvl="1" w:tplc="04260019" w:tentative="1">
      <w:start w:val="1"/>
      <w:numFmt w:val="lowerLetter"/>
      <w:lvlText w:val="%2."/>
      <w:lvlJc w:val="left"/>
      <w:pPr>
        <w:ind w:left="7560" w:hanging="360"/>
      </w:pPr>
    </w:lvl>
    <w:lvl w:ilvl="2" w:tplc="0426001B" w:tentative="1">
      <w:start w:val="1"/>
      <w:numFmt w:val="lowerRoman"/>
      <w:lvlText w:val="%3."/>
      <w:lvlJc w:val="right"/>
      <w:pPr>
        <w:ind w:left="8280" w:hanging="180"/>
      </w:pPr>
    </w:lvl>
    <w:lvl w:ilvl="3" w:tplc="0426000F" w:tentative="1">
      <w:start w:val="1"/>
      <w:numFmt w:val="decimal"/>
      <w:lvlText w:val="%4."/>
      <w:lvlJc w:val="left"/>
      <w:pPr>
        <w:ind w:left="9000" w:hanging="360"/>
      </w:pPr>
    </w:lvl>
    <w:lvl w:ilvl="4" w:tplc="04260019" w:tentative="1">
      <w:start w:val="1"/>
      <w:numFmt w:val="lowerLetter"/>
      <w:lvlText w:val="%5."/>
      <w:lvlJc w:val="left"/>
      <w:pPr>
        <w:ind w:left="9720" w:hanging="360"/>
      </w:pPr>
    </w:lvl>
    <w:lvl w:ilvl="5" w:tplc="0426001B" w:tentative="1">
      <w:start w:val="1"/>
      <w:numFmt w:val="lowerRoman"/>
      <w:lvlText w:val="%6."/>
      <w:lvlJc w:val="right"/>
      <w:pPr>
        <w:ind w:left="10440" w:hanging="180"/>
      </w:pPr>
    </w:lvl>
    <w:lvl w:ilvl="6" w:tplc="0426000F" w:tentative="1">
      <w:start w:val="1"/>
      <w:numFmt w:val="decimal"/>
      <w:lvlText w:val="%7."/>
      <w:lvlJc w:val="left"/>
      <w:pPr>
        <w:ind w:left="11160" w:hanging="360"/>
      </w:pPr>
    </w:lvl>
    <w:lvl w:ilvl="7" w:tplc="04260019" w:tentative="1">
      <w:start w:val="1"/>
      <w:numFmt w:val="lowerLetter"/>
      <w:lvlText w:val="%8."/>
      <w:lvlJc w:val="left"/>
      <w:pPr>
        <w:ind w:left="11880" w:hanging="360"/>
      </w:pPr>
    </w:lvl>
    <w:lvl w:ilvl="8" w:tplc="0426001B" w:tentative="1">
      <w:start w:val="1"/>
      <w:numFmt w:val="lowerRoman"/>
      <w:lvlText w:val="%9."/>
      <w:lvlJc w:val="right"/>
      <w:pPr>
        <w:ind w:left="12600" w:hanging="180"/>
      </w:pPr>
    </w:lvl>
  </w:abstractNum>
  <w:abstractNum w:abstractNumId="29" w15:restartNumberingAfterBreak="0">
    <w:nsid w:val="665E731E"/>
    <w:multiLevelType w:val="hybridMultilevel"/>
    <w:tmpl w:val="2D36B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6C7C3E"/>
    <w:multiLevelType w:val="hybridMultilevel"/>
    <w:tmpl w:val="0D6C5204"/>
    <w:lvl w:ilvl="0" w:tplc="DD20911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676603D1"/>
    <w:multiLevelType w:val="multilevel"/>
    <w:tmpl w:val="47866A28"/>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7AB5243"/>
    <w:multiLevelType w:val="hybridMultilevel"/>
    <w:tmpl w:val="82BE4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F31CF"/>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496014"/>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95A7116"/>
    <w:multiLevelType w:val="hybridMultilevel"/>
    <w:tmpl w:val="3392E55E"/>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36" w15:restartNumberingAfterBreak="0">
    <w:nsid w:val="6CDF7824"/>
    <w:multiLevelType w:val="hybridMultilevel"/>
    <w:tmpl w:val="2D36B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0057B3"/>
    <w:multiLevelType w:val="hybridMultilevel"/>
    <w:tmpl w:val="3ADC7C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802543"/>
    <w:multiLevelType w:val="multilevel"/>
    <w:tmpl w:val="3124B02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color w:val="auto"/>
      </w:rPr>
    </w:lvl>
    <w:lvl w:ilvl="2">
      <w:start w:val="1"/>
      <w:numFmt w:val="decimal"/>
      <w:isLgl/>
      <w:lvlText w:val="%1.%2.%3."/>
      <w:lvlJc w:val="left"/>
      <w:pPr>
        <w:ind w:left="185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6F6A0422"/>
    <w:multiLevelType w:val="hybridMultilevel"/>
    <w:tmpl w:val="2D36B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C5F8F"/>
    <w:multiLevelType w:val="hybridMultilevel"/>
    <w:tmpl w:val="6486E5E8"/>
    <w:lvl w:ilvl="0" w:tplc="0426000F">
      <w:start w:val="1"/>
      <w:numFmt w:val="decimal"/>
      <w:lvlText w:val="%1."/>
      <w:lvlJc w:val="left"/>
      <w:pPr>
        <w:ind w:left="720" w:hanging="360"/>
      </w:pPr>
      <w:rPr>
        <w:rFonts w:hint="default"/>
      </w:rPr>
    </w:lvl>
    <w:lvl w:ilvl="1" w:tplc="B5B0BA04">
      <w:start w:val="1"/>
      <w:numFmt w:val="decimal"/>
      <w:lvlText w:val="%2)"/>
      <w:lvlJc w:val="left"/>
      <w:pPr>
        <w:ind w:left="36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4DE3F3A"/>
    <w:multiLevelType w:val="hybridMultilevel"/>
    <w:tmpl w:val="2D36B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3235B"/>
    <w:multiLevelType w:val="hybridMultilevel"/>
    <w:tmpl w:val="7E9CA7A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D47D71"/>
    <w:multiLevelType w:val="multilevel"/>
    <w:tmpl w:val="4BA0AA36"/>
    <w:lvl w:ilvl="0">
      <w:start w:val="6"/>
      <w:numFmt w:val="decimal"/>
      <w:lvlText w:val="%1."/>
      <w:lvlJc w:val="left"/>
      <w:pPr>
        <w:ind w:left="540" w:hanging="540"/>
      </w:pPr>
      <w:rPr>
        <w:rFonts w:hint="default"/>
        <w:b/>
      </w:rPr>
    </w:lvl>
    <w:lvl w:ilvl="1">
      <w:start w:val="1"/>
      <w:numFmt w:val="decimal"/>
      <w:lvlText w:val="%1.%2."/>
      <w:lvlJc w:val="left"/>
      <w:pPr>
        <w:ind w:left="1260" w:hanging="540"/>
      </w:pPr>
      <w:rPr>
        <w:rFonts w:hint="default"/>
        <w:b w:val="0"/>
        <w:sz w:val="24"/>
        <w:szCs w:val="24"/>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5" w15:restartNumberingAfterBreak="0">
    <w:nsid w:val="7E67098A"/>
    <w:multiLevelType w:val="multilevel"/>
    <w:tmpl w:val="E598956C"/>
    <w:lvl w:ilvl="0">
      <w:start w:val="15"/>
      <w:numFmt w:val="decimal"/>
      <w:lvlText w:val="%1."/>
      <w:lvlJc w:val="left"/>
      <w:pPr>
        <w:ind w:left="360" w:hanging="360"/>
      </w:pPr>
      <w:rPr>
        <w:rFonts w:hint="default"/>
        <w:b/>
        <w:color w:val="auto"/>
      </w:rPr>
    </w:lvl>
    <w:lvl w:ilvl="1">
      <w:start w:val="1"/>
      <w:numFmt w:val="decimal"/>
      <w:isLgl/>
      <w:lvlText w:val="%1.%2."/>
      <w:lvlJc w:val="left"/>
      <w:pPr>
        <w:ind w:left="928" w:hanging="360"/>
      </w:pPr>
      <w:rPr>
        <w:rFonts w:hint="default"/>
        <w:b/>
        <w:i w:val="0"/>
        <w:color w:val="000000"/>
        <w:sz w:val="22"/>
      </w:rPr>
    </w:lvl>
    <w:lvl w:ilvl="2">
      <w:start w:val="3"/>
      <w:numFmt w:val="decimal"/>
      <w:isLgl/>
      <w:lvlText w:val="%1.%2.%3."/>
      <w:lvlJc w:val="left"/>
      <w:pPr>
        <w:ind w:left="1855" w:hanging="720"/>
      </w:pPr>
      <w:rPr>
        <w:rFonts w:hint="default"/>
        <w:b/>
        <w:i w:val="0"/>
        <w:sz w:val="22"/>
      </w:rPr>
    </w:lvl>
    <w:lvl w:ilvl="3">
      <w:start w:val="1"/>
      <w:numFmt w:val="decimal"/>
      <w:isLgl/>
      <w:lvlText w:val="%1.%2.%3.%4."/>
      <w:lvlJc w:val="left"/>
      <w:pPr>
        <w:ind w:left="1800" w:hanging="720"/>
      </w:pPr>
      <w:rPr>
        <w:rFonts w:hint="default"/>
        <w:b/>
        <w:sz w:val="22"/>
      </w:rPr>
    </w:lvl>
    <w:lvl w:ilvl="4">
      <w:start w:val="1"/>
      <w:numFmt w:val="decimal"/>
      <w:isLgl/>
      <w:lvlText w:val="%1.%2.%3.%4.%5."/>
      <w:lvlJc w:val="left"/>
      <w:pPr>
        <w:ind w:left="2520" w:hanging="1080"/>
      </w:pPr>
      <w:rPr>
        <w:rFonts w:hint="default"/>
        <w:sz w:val="22"/>
      </w:rPr>
    </w:lvl>
    <w:lvl w:ilvl="5">
      <w:start w:val="1"/>
      <w:numFmt w:val="decimal"/>
      <w:isLgl/>
      <w:lvlText w:val="%1.%2.%3.%4.%5.%6."/>
      <w:lvlJc w:val="left"/>
      <w:pPr>
        <w:ind w:left="2880" w:hanging="1080"/>
      </w:pPr>
      <w:rPr>
        <w:rFonts w:hint="default"/>
        <w:sz w:val="22"/>
      </w:rPr>
    </w:lvl>
    <w:lvl w:ilvl="6">
      <w:start w:val="1"/>
      <w:numFmt w:val="decimal"/>
      <w:isLgl/>
      <w:lvlText w:val="%1.%2.%3.%4.%5.%6.%7."/>
      <w:lvlJc w:val="left"/>
      <w:pPr>
        <w:ind w:left="3600" w:hanging="1440"/>
      </w:pPr>
      <w:rPr>
        <w:rFonts w:hint="default"/>
        <w:sz w:val="22"/>
      </w:rPr>
    </w:lvl>
    <w:lvl w:ilvl="7">
      <w:start w:val="1"/>
      <w:numFmt w:val="decimal"/>
      <w:isLgl/>
      <w:lvlText w:val="%1.%2.%3.%4.%5.%6.%7.%8."/>
      <w:lvlJc w:val="left"/>
      <w:pPr>
        <w:ind w:left="3960" w:hanging="1440"/>
      </w:pPr>
      <w:rPr>
        <w:rFonts w:hint="default"/>
        <w:sz w:val="22"/>
      </w:rPr>
    </w:lvl>
    <w:lvl w:ilvl="8">
      <w:start w:val="1"/>
      <w:numFmt w:val="decimal"/>
      <w:isLgl/>
      <w:lvlText w:val="%1.%2.%3.%4.%5.%6.%7.%8.%9."/>
      <w:lvlJc w:val="left"/>
      <w:pPr>
        <w:ind w:left="4680" w:hanging="1800"/>
      </w:pPr>
      <w:rPr>
        <w:rFonts w:hint="default"/>
        <w:sz w:val="22"/>
      </w:rPr>
    </w:lvl>
  </w:abstractNum>
  <w:abstractNum w:abstractNumId="46" w15:restartNumberingAfterBreak="0">
    <w:nsid w:val="7FBC2C28"/>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6"/>
  </w:num>
  <w:num w:numId="3">
    <w:abstractNumId w:val="6"/>
  </w:num>
  <w:num w:numId="4">
    <w:abstractNumId w:val="27"/>
  </w:num>
  <w:num w:numId="5">
    <w:abstractNumId w:val="34"/>
  </w:num>
  <w:num w:numId="6">
    <w:abstractNumId w:val="7"/>
  </w:num>
  <w:num w:numId="7">
    <w:abstractNumId w:val="46"/>
  </w:num>
  <w:num w:numId="8">
    <w:abstractNumId w:val="17"/>
  </w:num>
  <w:num w:numId="9">
    <w:abstractNumId w:val="20"/>
  </w:num>
  <w:num w:numId="10">
    <w:abstractNumId w:val="30"/>
  </w:num>
  <w:num w:numId="11">
    <w:abstractNumId w:val="13"/>
  </w:num>
  <w:num w:numId="12">
    <w:abstractNumId w:val="0"/>
  </w:num>
  <w:num w:numId="13">
    <w:abstractNumId w:val="3"/>
  </w:num>
  <w:num w:numId="14">
    <w:abstractNumId w:val="10"/>
  </w:num>
  <w:num w:numId="15">
    <w:abstractNumId w:val="21"/>
  </w:num>
  <w:num w:numId="16">
    <w:abstractNumId w:val="37"/>
  </w:num>
  <w:num w:numId="17">
    <w:abstractNumId w:val="44"/>
  </w:num>
  <w:num w:numId="18">
    <w:abstractNumId w:val="38"/>
  </w:num>
  <w:num w:numId="19">
    <w:abstractNumId w:val="33"/>
  </w:num>
  <w:num w:numId="20">
    <w:abstractNumId w:val="23"/>
  </w:num>
  <w:num w:numId="21">
    <w:abstractNumId w:val="40"/>
  </w:num>
  <w:num w:numId="22">
    <w:abstractNumId w:val="4"/>
  </w:num>
  <w:num w:numId="23">
    <w:abstractNumId w:val="15"/>
  </w:num>
  <w:num w:numId="24">
    <w:abstractNumId w:val="25"/>
  </w:num>
  <w:num w:numId="25">
    <w:abstractNumId w:val="5"/>
  </w:num>
  <w:num w:numId="26">
    <w:abstractNumId w:val="45"/>
  </w:num>
  <w:num w:numId="27">
    <w:abstractNumId w:val="42"/>
  </w:num>
  <w:num w:numId="28">
    <w:abstractNumId w:val="14"/>
  </w:num>
  <w:num w:numId="29">
    <w:abstractNumId w:val="11"/>
  </w:num>
  <w:num w:numId="30">
    <w:abstractNumId w:val="28"/>
  </w:num>
  <w:num w:numId="31">
    <w:abstractNumId w:val="32"/>
  </w:num>
  <w:num w:numId="32">
    <w:abstractNumId w:val="29"/>
  </w:num>
  <w:num w:numId="33">
    <w:abstractNumId w:val="9"/>
  </w:num>
  <w:num w:numId="34">
    <w:abstractNumId w:val="2"/>
  </w:num>
  <w:num w:numId="35">
    <w:abstractNumId w:val="26"/>
  </w:num>
  <w:num w:numId="36">
    <w:abstractNumId w:val="12"/>
  </w:num>
  <w:num w:numId="37">
    <w:abstractNumId w:val="39"/>
  </w:num>
  <w:num w:numId="38">
    <w:abstractNumId w:val="1"/>
  </w:num>
  <w:num w:numId="39">
    <w:abstractNumId w:val="41"/>
  </w:num>
  <w:num w:numId="40">
    <w:abstractNumId w:val="22"/>
  </w:num>
  <w:num w:numId="41">
    <w:abstractNumId w:val="43"/>
  </w:num>
  <w:num w:numId="42">
    <w:abstractNumId w:val="31"/>
  </w:num>
  <w:num w:numId="43">
    <w:abstractNumId w:val="24"/>
  </w:num>
  <w:num w:numId="44">
    <w:abstractNumId w:val="19"/>
  </w:num>
  <w:num w:numId="45">
    <w:abstractNumId w:val="35"/>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B2"/>
    <w:rsid w:val="000A110E"/>
    <w:rsid w:val="000D305F"/>
    <w:rsid w:val="00105AA3"/>
    <w:rsid w:val="00114765"/>
    <w:rsid w:val="00127440"/>
    <w:rsid w:val="001455D5"/>
    <w:rsid w:val="0016369F"/>
    <w:rsid w:val="001704B5"/>
    <w:rsid w:val="00170590"/>
    <w:rsid w:val="00173A54"/>
    <w:rsid w:val="00181A8C"/>
    <w:rsid w:val="00181DAB"/>
    <w:rsid w:val="00183EAD"/>
    <w:rsid w:val="00193D33"/>
    <w:rsid w:val="001E0BF5"/>
    <w:rsid w:val="001F177F"/>
    <w:rsid w:val="001F422B"/>
    <w:rsid w:val="001F556B"/>
    <w:rsid w:val="0020566D"/>
    <w:rsid w:val="002142D9"/>
    <w:rsid w:val="0021557F"/>
    <w:rsid w:val="00222236"/>
    <w:rsid w:val="0022664D"/>
    <w:rsid w:val="00255DE4"/>
    <w:rsid w:val="00265D23"/>
    <w:rsid w:val="002703F4"/>
    <w:rsid w:val="002871B8"/>
    <w:rsid w:val="00294295"/>
    <w:rsid w:val="002A2878"/>
    <w:rsid w:val="002B122C"/>
    <w:rsid w:val="002C42F6"/>
    <w:rsid w:val="002D67FF"/>
    <w:rsid w:val="002E232F"/>
    <w:rsid w:val="002E72B3"/>
    <w:rsid w:val="00342F96"/>
    <w:rsid w:val="00347126"/>
    <w:rsid w:val="003753B4"/>
    <w:rsid w:val="00386F2F"/>
    <w:rsid w:val="003A634F"/>
    <w:rsid w:val="003B6E2D"/>
    <w:rsid w:val="003B761B"/>
    <w:rsid w:val="003C0B9B"/>
    <w:rsid w:val="00435351"/>
    <w:rsid w:val="004362DC"/>
    <w:rsid w:val="00475C05"/>
    <w:rsid w:val="004A0C75"/>
    <w:rsid w:val="004A1556"/>
    <w:rsid w:val="004E26AB"/>
    <w:rsid w:val="00513790"/>
    <w:rsid w:val="00514081"/>
    <w:rsid w:val="005531F5"/>
    <w:rsid w:val="00567293"/>
    <w:rsid w:val="00577DC3"/>
    <w:rsid w:val="005927E9"/>
    <w:rsid w:val="005938F6"/>
    <w:rsid w:val="005B0B99"/>
    <w:rsid w:val="005B7B79"/>
    <w:rsid w:val="005D51A5"/>
    <w:rsid w:val="005E6781"/>
    <w:rsid w:val="00622D89"/>
    <w:rsid w:val="006255A3"/>
    <w:rsid w:val="00651B57"/>
    <w:rsid w:val="00657BBB"/>
    <w:rsid w:val="006629DB"/>
    <w:rsid w:val="006862D2"/>
    <w:rsid w:val="006905B9"/>
    <w:rsid w:val="006968A1"/>
    <w:rsid w:val="006E14A9"/>
    <w:rsid w:val="006E74FC"/>
    <w:rsid w:val="006F39A6"/>
    <w:rsid w:val="007503E7"/>
    <w:rsid w:val="007512F8"/>
    <w:rsid w:val="007603F3"/>
    <w:rsid w:val="00767F0F"/>
    <w:rsid w:val="007701DE"/>
    <w:rsid w:val="007831E3"/>
    <w:rsid w:val="007A33C5"/>
    <w:rsid w:val="007C0AD6"/>
    <w:rsid w:val="007C2314"/>
    <w:rsid w:val="007C4088"/>
    <w:rsid w:val="007E754A"/>
    <w:rsid w:val="00805A29"/>
    <w:rsid w:val="00807F62"/>
    <w:rsid w:val="00810256"/>
    <w:rsid w:val="00824A0E"/>
    <w:rsid w:val="00831386"/>
    <w:rsid w:val="00875954"/>
    <w:rsid w:val="008829D4"/>
    <w:rsid w:val="0089052E"/>
    <w:rsid w:val="008A17E6"/>
    <w:rsid w:val="008A1F84"/>
    <w:rsid w:val="008A3C35"/>
    <w:rsid w:val="008B5036"/>
    <w:rsid w:val="008C21D5"/>
    <w:rsid w:val="008C30F5"/>
    <w:rsid w:val="008E141B"/>
    <w:rsid w:val="0092534B"/>
    <w:rsid w:val="009321EE"/>
    <w:rsid w:val="00966805"/>
    <w:rsid w:val="00983E8D"/>
    <w:rsid w:val="00990605"/>
    <w:rsid w:val="009A4198"/>
    <w:rsid w:val="009B5BC4"/>
    <w:rsid w:val="009B60E2"/>
    <w:rsid w:val="009C606C"/>
    <w:rsid w:val="009E6CB7"/>
    <w:rsid w:val="009F0A3C"/>
    <w:rsid w:val="00A220BE"/>
    <w:rsid w:val="00A22DFA"/>
    <w:rsid w:val="00A52777"/>
    <w:rsid w:val="00AA2088"/>
    <w:rsid w:val="00AA3B5F"/>
    <w:rsid w:val="00AC068F"/>
    <w:rsid w:val="00B15F72"/>
    <w:rsid w:val="00B2785A"/>
    <w:rsid w:val="00B46918"/>
    <w:rsid w:val="00B5793A"/>
    <w:rsid w:val="00B60C4B"/>
    <w:rsid w:val="00B67C23"/>
    <w:rsid w:val="00B74008"/>
    <w:rsid w:val="00B74434"/>
    <w:rsid w:val="00B87291"/>
    <w:rsid w:val="00BB552A"/>
    <w:rsid w:val="00C05C53"/>
    <w:rsid w:val="00C245CE"/>
    <w:rsid w:val="00C26F3B"/>
    <w:rsid w:val="00C364B8"/>
    <w:rsid w:val="00C43492"/>
    <w:rsid w:val="00C61B9D"/>
    <w:rsid w:val="00C63D49"/>
    <w:rsid w:val="00C702BE"/>
    <w:rsid w:val="00C82693"/>
    <w:rsid w:val="00C95198"/>
    <w:rsid w:val="00CB1079"/>
    <w:rsid w:val="00CC1FAF"/>
    <w:rsid w:val="00CC6569"/>
    <w:rsid w:val="00CF2745"/>
    <w:rsid w:val="00D2494E"/>
    <w:rsid w:val="00D26FD9"/>
    <w:rsid w:val="00D45652"/>
    <w:rsid w:val="00D575A7"/>
    <w:rsid w:val="00D6795A"/>
    <w:rsid w:val="00D85DDF"/>
    <w:rsid w:val="00D93B7C"/>
    <w:rsid w:val="00D9706C"/>
    <w:rsid w:val="00DB783D"/>
    <w:rsid w:val="00DC6785"/>
    <w:rsid w:val="00DE0ABC"/>
    <w:rsid w:val="00DE0B9B"/>
    <w:rsid w:val="00DF2ED9"/>
    <w:rsid w:val="00E21930"/>
    <w:rsid w:val="00E632EF"/>
    <w:rsid w:val="00E65BC6"/>
    <w:rsid w:val="00E92DFC"/>
    <w:rsid w:val="00EA4D4F"/>
    <w:rsid w:val="00ED4C35"/>
    <w:rsid w:val="00EE3643"/>
    <w:rsid w:val="00F1474E"/>
    <w:rsid w:val="00F36643"/>
    <w:rsid w:val="00F845B2"/>
    <w:rsid w:val="00FA48AC"/>
    <w:rsid w:val="00FC12C2"/>
    <w:rsid w:val="00FF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0FDA"/>
  <w15:docId w15:val="{63B5571F-E59D-40C7-B333-A41D070F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74E"/>
  </w:style>
  <w:style w:type="paragraph" w:styleId="Heading1">
    <w:name w:val="heading 1"/>
    <w:basedOn w:val="Normal"/>
    <w:next w:val="Normal"/>
    <w:link w:val="Heading1Char"/>
    <w:uiPriority w:val="99"/>
    <w:qFormat/>
    <w:rsid w:val="00F845B2"/>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2">
    <w:name w:val="heading 2"/>
    <w:basedOn w:val="Normal"/>
    <w:next w:val="Normal"/>
    <w:link w:val="Heading2Char"/>
    <w:qFormat/>
    <w:rsid w:val="00F845B2"/>
    <w:pPr>
      <w:keepNext/>
      <w:spacing w:after="0" w:line="360" w:lineRule="auto"/>
      <w:jc w:val="both"/>
      <w:outlineLvl w:val="1"/>
    </w:pPr>
    <w:rPr>
      <w:rFonts w:ascii="Times New Roman" w:eastAsia="Times New Roman" w:hAnsi="Times New Roman" w:cs="Times New Roman"/>
      <w:b/>
      <w:sz w:val="26"/>
      <w:szCs w:val="20"/>
      <w:lang w:val="lv-LV" w:eastAsia="lv-LV"/>
    </w:rPr>
  </w:style>
  <w:style w:type="paragraph" w:styleId="Heading3">
    <w:name w:val="heading 3"/>
    <w:basedOn w:val="Normal"/>
    <w:next w:val="Normal"/>
    <w:link w:val="Heading3Char"/>
    <w:uiPriority w:val="9"/>
    <w:qFormat/>
    <w:rsid w:val="00F845B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
    <w:qFormat/>
    <w:rsid w:val="00F845B2"/>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qFormat/>
    <w:rsid w:val="00F845B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9">
    <w:name w:val="heading 9"/>
    <w:basedOn w:val="Normal"/>
    <w:next w:val="Normal"/>
    <w:link w:val="Heading9Char"/>
    <w:qFormat/>
    <w:rsid w:val="00F845B2"/>
    <w:pPr>
      <w:keepNext/>
      <w:widowControl w:val="0"/>
      <w:tabs>
        <w:tab w:val="num" w:pos="1584"/>
      </w:tabs>
      <w:suppressAutoHyphens/>
      <w:autoSpaceDE w:val="0"/>
      <w:spacing w:after="0" w:line="240" w:lineRule="auto"/>
      <w:ind w:left="1584" w:hanging="1584"/>
      <w:jc w:val="center"/>
      <w:outlineLvl w:val="8"/>
    </w:pPr>
    <w:rPr>
      <w:rFonts w:ascii="Times New Roman" w:eastAsia="Times New Roman" w:hAnsi="Times New Roman" w:cs="Times New Roman"/>
      <w:sz w:val="28"/>
      <w:szCs w:val="28"/>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45B2"/>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rsid w:val="00F845B2"/>
    <w:rPr>
      <w:rFonts w:ascii="Times New Roman" w:eastAsia="Times New Roman" w:hAnsi="Times New Roman" w:cs="Times New Roman"/>
      <w:b/>
      <w:sz w:val="26"/>
      <w:szCs w:val="20"/>
      <w:lang w:val="lv-LV" w:eastAsia="lv-LV"/>
    </w:rPr>
  </w:style>
  <w:style w:type="character" w:customStyle="1" w:styleId="Heading3Char">
    <w:name w:val="Heading 3 Char"/>
    <w:basedOn w:val="DefaultParagraphFont"/>
    <w:link w:val="Heading3"/>
    <w:uiPriority w:val="9"/>
    <w:rsid w:val="00F845B2"/>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F845B2"/>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F845B2"/>
    <w:rPr>
      <w:rFonts w:ascii="Calibri" w:eastAsia="Times New Roman" w:hAnsi="Calibri" w:cs="Times New Roman"/>
      <w:b/>
      <w:bCs/>
      <w:i/>
      <w:iCs/>
      <w:sz w:val="26"/>
      <w:szCs w:val="26"/>
      <w:lang w:val="x-none" w:eastAsia="x-none"/>
    </w:rPr>
  </w:style>
  <w:style w:type="character" w:customStyle="1" w:styleId="Heading9Char">
    <w:name w:val="Heading 9 Char"/>
    <w:basedOn w:val="DefaultParagraphFont"/>
    <w:link w:val="Heading9"/>
    <w:rsid w:val="00F845B2"/>
    <w:rPr>
      <w:rFonts w:ascii="Times New Roman" w:eastAsia="Times New Roman" w:hAnsi="Times New Roman" w:cs="Times New Roman"/>
      <w:sz w:val="28"/>
      <w:szCs w:val="28"/>
      <w:lang w:val="lv-LV" w:eastAsia="ar-SA"/>
    </w:rPr>
  </w:style>
  <w:style w:type="numbering" w:customStyle="1" w:styleId="Bezsaraksta1">
    <w:name w:val="Bez saraksta1"/>
    <w:next w:val="NoList"/>
    <w:uiPriority w:val="99"/>
    <w:semiHidden/>
    <w:unhideWhenUsed/>
    <w:rsid w:val="00F845B2"/>
  </w:style>
  <w:style w:type="paragraph" w:styleId="Footer">
    <w:name w:val="footer"/>
    <w:aliases w:val="Char5 Char, Char5 Char"/>
    <w:basedOn w:val="Normal"/>
    <w:link w:val="FooterChar"/>
    <w:uiPriority w:val="99"/>
    <w:unhideWhenUsed/>
    <w:rsid w:val="00F845B2"/>
    <w:pPr>
      <w:tabs>
        <w:tab w:val="center" w:pos="4153"/>
        <w:tab w:val="right" w:pos="8306"/>
      </w:tabs>
      <w:spacing w:after="0" w:line="240" w:lineRule="auto"/>
    </w:pPr>
    <w:rPr>
      <w:rFonts w:ascii="Times New Roman" w:eastAsia="Calibri" w:hAnsi="Times New Roman" w:cs="Times New Roman"/>
      <w:sz w:val="24"/>
      <w:lang w:val="lv-LV"/>
    </w:rPr>
  </w:style>
  <w:style w:type="character" w:customStyle="1" w:styleId="FooterChar">
    <w:name w:val="Footer Char"/>
    <w:aliases w:val="Char5 Char Char, Char5 Char Char"/>
    <w:basedOn w:val="DefaultParagraphFont"/>
    <w:link w:val="Footer"/>
    <w:uiPriority w:val="99"/>
    <w:rsid w:val="00F845B2"/>
    <w:rPr>
      <w:rFonts w:ascii="Times New Roman" w:eastAsia="Calibri" w:hAnsi="Times New Roman" w:cs="Times New Roman"/>
      <w:sz w:val="24"/>
      <w:lang w:val="lv-LV"/>
    </w:rPr>
  </w:style>
  <w:style w:type="character" w:styleId="PageNumber">
    <w:name w:val="page number"/>
    <w:rsid w:val="00F845B2"/>
    <w:rPr>
      <w:sz w:val="20"/>
    </w:rPr>
  </w:style>
  <w:style w:type="paragraph" w:styleId="ListParagraph">
    <w:name w:val="List Paragraph"/>
    <w:aliases w:val="Saistīto dokumentu saraksts,2,Bullet list,Colorful List - Accent 12,H&amp;P List Paragraph,Normal bullet 2,Strip,List Paragraph1"/>
    <w:basedOn w:val="Normal"/>
    <w:link w:val="ListParagraphChar"/>
    <w:uiPriority w:val="34"/>
    <w:qFormat/>
    <w:rsid w:val="00F845B2"/>
    <w:pPr>
      <w:spacing w:after="160" w:line="259" w:lineRule="auto"/>
      <w:ind w:left="720"/>
      <w:contextualSpacing/>
    </w:pPr>
    <w:rPr>
      <w:rFonts w:ascii="Times New Roman" w:eastAsia="Calibri" w:hAnsi="Times New Roman" w:cs="Times New Roman"/>
      <w:sz w:val="24"/>
      <w:lang w:val="lv-LV"/>
    </w:rPr>
  </w:style>
  <w:style w:type="paragraph" w:styleId="BalloonText">
    <w:name w:val="Balloon Text"/>
    <w:basedOn w:val="Normal"/>
    <w:link w:val="BalloonTextChar"/>
    <w:semiHidden/>
    <w:unhideWhenUsed/>
    <w:rsid w:val="00F845B2"/>
    <w:pPr>
      <w:spacing w:after="0" w:line="240" w:lineRule="auto"/>
    </w:pPr>
    <w:rPr>
      <w:rFonts w:ascii="Segoe UI" w:eastAsia="Calibri" w:hAnsi="Segoe UI" w:cs="Segoe UI"/>
      <w:sz w:val="18"/>
      <w:szCs w:val="18"/>
      <w:lang w:val="lv-LV"/>
    </w:rPr>
  </w:style>
  <w:style w:type="character" w:customStyle="1" w:styleId="BalloonTextChar">
    <w:name w:val="Balloon Text Char"/>
    <w:basedOn w:val="DefaultParagraphFont"/>
    <w:link w:val="BalloonText"/>
    <w:semiHidden/>
    <w:rsid w:val="00F845B2"/>
    <w:rPr>
      <w:rFonts w:ascii="Segoe UI" w:eastAsia="Calibri" w:hAnsi="Segoe UI" w:cs="Segoe UI"/>
      <w:sz w:val="18"/>
      <w:szCs w:val="18"/>
      <w:lang w:val="lv-LV"/>
    </w:rPr>
  </w:style>
  <w:style w:type="numbering" w:customStyle="1" w:styleId="NoList1">
    <w:name w:val="No List1"/>
    <w:next w:val="NoList"/>
    <w:uiPriority w:val="99"/>
    <w:semiHidden/>
    <w:unhideWhenUsed/>
    <w:rsid w:val="00F845B2"/>
  </w:style>
  <w:style w:type="table" w:styleId="TableGrid">
    <w:name w:val="Table Grid"/>
    <w:basedOn w:val="TableNormal"/>
    <w:uiPriority w:val="59"/>
    <w:rsid w:val="00F845B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845B2"/>
    <w:pPr>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basedOn w:val="DefaultParagraphFont"/>
    <w:link w:val="FootnoteText"/>
    <w:semiHidden/>
    <w:rsid w:val="00F845B2"/>
    <w:rPr>
      <w:rFonts w:ascii="Times New Roman" w:eastAsia="Times New Roman" w:hAnsi="Times New Roman" w:cs="Times New Roman"/>
      <w:sz w:val="20"/>
      <w:szCs w:val="20"/>
      <w:lang w:val="lv-LV" w:eastAsia="lv-LV"/>
    </w:rPr>
  </w:style>
  <w:style w:type="character" w:styleId="FootnoteReference">
    <w:name w:val="footnote reference"/>
    <w:uiPriority w:val="99"/>
    <w:semiHidden/>
    <w:rsid w:val="00F845B2"/>
    <w:rPr>
      <w:vertAlign w:val="superscript"/>
    </w:rPr>
  </w:style>
  <w:style w:type="paragraph" w:styleId="BodyText">
    <w:name w:val="Body Text"/>
    <w:basedOn w:val="Normal"/>
    <w:link w:val="BodyTextChar"/>
    <w:rsid w:val="00F845B2"/>
    <w:pPr>
      <w:spacing w:after="0" w:line="240" w:lineRule="auto"/>
      <w:jc w:val="center"/>
    </w:pPr>
    <w:rPr>
      <w:rFonts w:ascii="Times New Roman" w:eastAsia="Times New Roman" w:hAnsi="Times New Roman" w:cs="Times New Roman"/>
      <w:b/>
      <w:bCs/>
      <w:i/>
      <w:iCs/>
      <w:sz w:val="48"/>
      <w:szCs w:val="24"/>
      <w:lang w:val="lv-LV"/>
    </w:rPr>
  </w:style>
  <w:style w:type="character" w:customStyle="1" w:styleId="BodyTextChar">
    <w:name w:val="Body Text Char"/>
    <w:basedOn w:val="DefaultParagraphFont"/>
    <w:link w:val="BodyText"/>
    <w:rsid w:val="00F845B2"/>
    <w:rPr>
      <w:rFonts w:ascii="Times New Roman" w:eastAsia="Times New Roman" w:hAnsi="Times New Roman" w:cs="Times New Roman"/>
      <w:b/>
      <w:bCs/>
      <w:i/>
      <w:iCs/>
      <w:sz w:val="48"/>
      <w:szCs w:val="24"/>
      <w:lang w:val="lv-LV"/>
    </w:rPr>
  </w:style>
  <w:style w:type="paragraph" w:styleId="BodyTextIndent">
    <w:name w:val="Body Text Indent"/>
    <w:basedOn w:val="Normal"/>
    <w:link w:val="BodyTextIndentChar"/>
    <w:rsid w:val="00F845B2"/>
    <w:pPr>
      <w:spacing w:after="0" w:line="240" w:lineRule="auto"/>
      <w:ind w:left="360" w:hanging="360"/>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rsid w:val="00F845B2"/>
    <w:rPr>
      <w:rFonts w:ascii="Times New Roman" w:eastAsia="Times New Roman" w:hAnsi="Times New Roman" w:cs="Times New Roman"/>
      <w:sz w:val="24"/>
      <w:szCs w:val="24"/>
      <w:lang w:val="lv-LV"/>
    </w:rPr>
  </w:style>
  <w:style w:type="paragraph" w:styleId="BodyTextIndent2">
    <w:name w:val="Body Text Indent 2"/>
    <w:basedOn w:val="Normal"/>
    <w:link w:val="BodyTextIndent2Char"/>
    <w:rsid w:val="00F845B2"/>
    <w:pPr>
      <w:tabs>
        <w:tab w:val="left" w:pos="360"/>
      </w:tabs>
      <w:spacing w:after="0" w:line="240" w:lineRule="auto"/>
      <w:ind w:left="360" w:hanging="360"/>
      <w:jc w:val="both"/>
    </w:pPr>
    <w:rPr>
      <w:rFonts w:ascii="Times New Roman" w:eastAsia="Times New Roman" w:hAnsi="Times New Roman" w:cs="Times New Roman"/>
      <w:i/>
      <w:iCs/>
      <w:sz w:val="24"/>
      <w:szCs w:val="24"/>
      <w:lang w:val="lv-LV"/>
    </w:rPr>
  </w:style>
  <w:style w:type="character" w:customStyle="1" w:styleId="BodyTextIndent2Char">
    <w:name w:val="Body Text Indent 2 Char"/>
    <w:basedOn w:val="DefaultParagraphFont"/>
    <w:link w:val="BodyTextIndent2"/>
    <w:rsid w:val="00F845B2"/>
    <w:rPr>
      <w:rFonts w:ascii="Times New Roman" w:eastAsia="Times New Roman" w:hAnsi="Times New Roman" w:cs="Times New Roman"/>
      <w:i/>
      <w:iCs/>
      <w:sz w:val="24"/>
      <w:szCs w:val="24"/>
      <w:lang w:val="lv-LV"/>
    </w:rPr>
  </w:style>
  <w:style w:type="paragraph" w:styleId="TOC1">
    <w:name w:val="toc 1"/>
    <w:basedOn w:val="Normal"/>
    <w:next w:val="Normal"/>
    <w:autoRedefine/>
    <w:semiHidden/>
    <w:rsid w:val="00F845B2"/>
    <w:pPr>
      <w:tabs>
        <w:tab w:val="right" w:leader="dot" w:pos="9344"/>
      </w:tabs>
      <w:spacing w:after="0" w:line="240" w:lineRule="auto"/>
    </w:pPr>
    <w:rPr>
      <w:rFonts w:ascii="Times New Roman" w:eastAsia="Times New Roman" w:hAnsi="Times New Roman" w:cs="Times New Roman"/>
      <w:b/>
      <w:noProof/>
      <w:sz w:val="24"/>
      <w:szCs w:val="24"/>
      <w:lang w:val="lv-LV" w:eastAsia="lv-LV"/>
    </w:rPr>
  </w:style>
  <w:style w:type="character" w:styleId="Hyperlink">
    <w:name w:val="Hyperlink"/>
    <w:uiPriority w:val="99"/>
    <w:rsid w:val="00F845B2"/>
    <w:rPr>
      <w:color w:val="0000FF"/>
      <w:u w:val="single"/>
    </w:rPr>
  </w:style>
  <w:style w:type="paragraph" w:styleId="TOC2">
    <w:name w:val="toc 2"/>
    <w:basedOn w:val="Normal"/>
    <w:next w:val="Normal"/>
    <w:autoRedefine/>
    <w:semiHidden/>
    <w:rsid w:val="00F845B2"/>
    <w:pPr>
      <w:tabs>
        <w:tab w:val="right" w:leader="dot" w:pos="9344"/>
      </w:tabs>
      <w:spacing w:after="0" w:line="360" w:lineRule="auto"/>
      <w:ind w:left="567"/>
    </w:pPr>
    <w:rPr>
      <w:rFonts w:ascii="Times New Roman" w:eastAsia="Times New Roman" w:hAnsi="Times New Roman" w:cs="Times New Roman"/>
      <w:smallCaps/>
      <w:sz w:val="20"/>
      <w:szCs w:val="20"/>
      <w:lang w:val="lv-LV" w:eastAsia="lv-LV"/>
    </w:rPr>
  </w:style>
  <w:style w:type="paragraph" w:customStyle="1" w:styleId="naisf">
    <w:name w:val="naisf"/>
    <w:basedOn w:val="Normal"/>
    <w:rsid w:val="00F845B2"/>
    <w:pPr>
      <w:spacing w:before="100" w:beforeAutospacing="1" w:after="100" w:afterAutospacing="1" w:line="360" w:lineRule="auto"/>
      <w:jc w:val="both"/>
    </w:pPr>
    <w:rPr>
      <w:rFonts w:ascii="Times New Roman" w:eastAsia="Times New Roman" w:hAnsi="Times New Roman" w:cs="Times New Roman"/>
      <w:sz w:val="24"/>
      <w:szCs w:val="24"/>
      <w:lang w:val="en-GB" w:eastAsia="lv-LV"/>
    </w:rPr>
  </w:style>
  <w:style w:type="paragraph" w:styleId="Header">
    <w:name w:val="header"/>
    <w:basedOn w:val="Normal"/>
    <w:link w:val="HeaderChar"/>
    <w:uiPriority w:val="99"/>
    <w:rsid w:val="00F845B2"/>
    <w:pPr>
      <w:tabs>
        <w:tab w:val="center" w:pos="4153"/>
        <w:tab w:val="right" w:pos="8306"/>
      </w:tabs>
      <w:spacing w:after="0" w:line="360" w:lineRule="auto"/>
      <w:jc w:val="center"/>
    </w:pPr>
    <w:rPr>
      <w:rFonts w:ascii="Times New Roman" w:eastAsia="Times New Roman" w:hAnsi="Times New Roman" w:cs="Times New Roman"/>
      <w:sz w:val="28"/>
      <w:szCs w:val="20"/>
      <w:lang w:val="x-none" w:eastAsia="x-none"/>
    </w:rPr>
  </w:style>
  <w:style w:type="character" w:customStyle="1" w:styleId="HeaderChar">
    <w:name w:val="Header Char"/>
    <w:basedOn w:val="DefaultParagraphFont"/>
    <w:link w:val="Header"/>
    <w:uiPriority w:val="99"/>
    <w:rsid w:val="00F845B2"/>
    <w:rPr>
      <w:rFonts w:ascii="Times New Roman" w:eastAsia="Times New Roman" w:hAnsi="Times New Roman" w:cs="Times New Roman"/>
      <w:sz w:val="28"/>
      <w:szCs w:val="20"/>
      <w:lang w:val="x-none" w:eastAsia="x-none"/>
    </w:rPr>
  </w:style>
  <w:style w:type="character" w:styleId="FollowedHyperlink">
    <w:name w:val="FollowedHyperlink"/>
    <w:uiPriority w:val="99"/>
    <w:rsid w:val="00F845B2"/>
    <w:rPr>
      <w:color w:val="800080"/>
      <w:u w:val="single"/>
    </w:rPr>
  </w:style>
  <w:style w:type="paragraph" w:customStyle="1" w:styleId="Komentratma2">
    <w:name w:val="Komentāra tēma2"/>
    <w:basedOn w:val="CommentText"/>
    <w:next w:val="CommentText"/>
    <w:semiHidden/>
    <w:rsid w:val="00F845B2"/>
    <w:pPr>
      <w:spacing w:line="360" w:lineRule="auto"/>
      <w:jc w:val="both"/>
    </w:pPr>
    <w:rPr>
      <w:b/>
      <w:bCs/>
      <w:sz w:val="24"/>
    </w:rPr>
  </w:style>
  <w:style w:type="paragraph" w:styleId="CommentText">
    <w:name w:val="annotation text"/>
    <w:basedOn w:val="Normal"/>
    <w:link w:val="CommentTextChar"/>
    <w:rsid w:val="00F845B2"/>
    <w:pPr>
      <w:spacing w:after="0" w:line="240" w:lineRule="auto"/>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rsid w:val="00F845B2"/>
    <w:rPr>
      <w:rFonts w:ascii="Times New Roman" w:eastAsia="Times New Roman" w:hAnsi="Times New Roman" w:cs="Times New Roman"/>
      <w:sz w:val="20"/>
      <w:szCs w:val="20"/>
      <w:lang w:val="lv-LV" w:eastAsia="lv-LV"/>
    </w:rPr>
  </w:style>
  <w:style w:type="paragraph" w:styleId="NormalWeb">
    <w:name w:val="Normal (Web)"/>
    <w:basedOn w:val="Normal"/>
    <w:uiPriority w:val="99"/>
    <w:rsid w:val="00F845B2"/>
    <w:pPr>
      <w:spacing w:before="100" w:after="0" w:line="240" w:lineRule="auto"/>
    </w:pPr>
    <w:rPr>
      <w:rFonts w:ascii="Times New Roman" w:eastAsia="Times New Roman" w:hAnsi="Times New Roman" w:cs="Times New Roman"/>
      <w:sz w:val="24"/>
      <w:szCs w:val="24"/>
      <w:lang w:val="en-GB"/>
    </w:rPr>
  </w:style>
  <w:style w:type="paragraph" w:styleId="BodyText2">
    <w:name w:val="Body Text 2"/>
    <w:basedOn w:val="Normal"/>
    <w:link w:val="BodyText2Char"/>
    <w:uiPriority w:val="99"/>
    <w:unhideWhenUsed/>
    <w:rsid w:val="00F845B2"/>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F845B2"/>
    <w:rPr>
      <w:rFonts w:ascii="Times New Roman" w:eastAsia="Times New Roman" w:hAnsi="Times New Roman" w:cs="Times New Roman"/>
      <w:sz w:val="24"/>
      <w:szCs w:val="24"/>
      <w:lang w:val="x-none" w:eastAsia="x-none"/>
    </w:rPr>
  </w:style>
  <w:style w:type="character" w:customStyle="1" w:styleId="maingradient">
    <w:name w:val="maingradient"/>
    <w:basedOn w:val="DefaultParagraphFont"/>
    <w:rsid w:val="00F845B2"/>
  </w:style>
  <w:style w:type="character" w:styleId="CommentReference">
    <w:name w:val="annotation reference"/>
    <w:unhideWhenUsed/>
    <w:rsid w:val="00F845B2"/>
    <w:rPr>
      <w:sz w:val="16"/>
      <w:szCs w:val="16"/>
    </w:rPr>
  </w:style>
  <w:style w:type="paragraph" w:styleId="CommentSubject">
    <w:name w:val="annotation subject"/>
    <w:basedOn w:val="CommentText"/>
    <w:next w:val="CommentText"/>
    <w:link w:val="CommentSubjectChar"/>
    <w:uiPriority w:val="99"/>
    <w:semiHidden/>
    <w:unhideWhenUsed/>
    <w:rsid w:val="00F845B2"/>
    <w:rPr>
      <w:b/>
      <w:bCs/>
    </w:rPr>
  </w:style>
  <w:style w:type="character" w:customStyle="1" w:styleId="CommentSubjectChar">
    <w:name w:val="Comment Subject Char"/>
    <w:basedOn w:val="CommentTextChar"/>
    <w:link w:val="CommentSubject"/>
    <w:uiPriority w:val="99"/>
    <w:semiHidden/>
    <w:rsid w:val="00F845B2"/>
    <w:rPr>
      <w:rFonts w:ascii="Times New Roman" w:eastAsia="Times New Roman" w:hAnsi="Times New Roman" w:cs="Times New Roman"/>
      <w:b/>
      <w:bCs/>
      <w:sz w:val="20"/>
      <w:szCs w:val="20"/>
      <w:lang w:val="lv-LV" w:eastAsia="lv-LV"/>
    </w:rPr>
  </w:style>
  <w:style w:type="paragraph" w:styleId="List">
    <w:name w:val="List"/>
    <w:basedOn w:val="Normal"/>
    <w:rsid w:val="00F845B2"/>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BodyTextIndent3">
    <w:name w:val="Body Text Indent 3"/>
    <w:basedOn w:val="Normal"/>
    <w:link w:val="BodyTextIndent3Char"/>
    <w:uiPriority w:val="99"/>
    <w:semiHidden/>
    <w:unhideWhenUsed/>
    <w:rsid w:val="00F845B2"/>
    <w:pPr>
      <w:spacing w:after="120" w:line="240" w:lineRule="auto"/>
      <w:ind w:left="283"/>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F845B2"/>
    <w:rPr>
      <w:rFonts w:ascii="Times New Roman" w:eastAsia="Times New Roman" w:hAnsi="Times New Roman" w:cs="Times New Roman"/>
      <w:sz w:val="16"/>
      <w:szCs w:val="16"/>
      <w:lang w:val="x-none" w:eastAsia="x-none"/>
    </w:rPr>
  </w:style>
  <w:style w:type="paragraph" w:customStyle="1" w:styleId="Style11ptJustifiedAfter12pt">
    <w:name w:val="Style 11 pt Justified After:  12 pt"/>
    <w:basedOn w:val="Normal"/>
    <w:uiPriority w:val="99"/>
    <w:rsid w:val="00F845B2"/>
    <w:pPr>
      <w:spacing w:after="120" w:line="240" w:lineRule="auto"/>
      <w:jc w:val="both"/>
    </w:pPr>
    <w:rPr>
      <w:rFonts w:ascii="Times New Roman" w:eastAsia="Times New Roman" w:hAnsi="Times New Roman" w:cs="Times New Roman"/>
      <w:lang w:val="nl-NL" w:eastAsia="nl-NL"/>
    </w:rPr>
  </w:style>
  <w:style w:type="character" w:styleId="Strong">
    <w:name w:val="Strong"/>
    <w:uiPriority w:val="22"/>
    <w:qFormat/>
    <w:rsid w:val="00F845B2"/>
    <w:rPr>
      <w:b/>
      <w:bCs/>
    </w:rPr>
  </w:style>
  <w:style w:type="paragraph" w:customStyle="1" w:styleId="Rindkopa">
    <w:name w:val="Rindkopa"/>
    <w:basedOn w:val="Normal"/>
    <w:next w:val="Normal"/>
    <w:rsid w:val="00F845B2"/>
    <w:pPr>
      <w:suppressAutoHyphens/>
      <w:spacing w:after="0" w:line="240" w:lineRule="auto"/>
      <w:ind w:left="851"/>
      <w:jc w:val="both"/>
    </w:pPr>
    <w:rPr>
      <w:rFonts w:ascii="Arial" w:eastAsia="Times New Roman" w:hAnsi="Arial" w:cs="Times New Roman"/>
      <w:sz w:val="20"/>
      <w:szCs w:val="24"/>
      <w:lang w:val="lv-LV" w:eastAsia="ar-SA"/>
    </w:rPr>
  </w:style>
  <w:style w:type="paragraph" w:styleId="Subtitle">
    <w:name w:val="Subtitle"/>
    <w:basedOn w:val="Normal"/>
    <w:link w:val="SubtitleChar"/>
    <w:qFormat/>
    <w:rsid w:val="00F845B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F845B2"/>
    <w:rPr>
      <w:rFonts w:ascii="Times New Roman" w:eastAsia="Times New Roman" w:hAnsi="Times New Roman" w:cs="Times New Roman"/>
      <w:b/>
      <w:sz w:val="28"/>
      <w:szCs w:val="20"/>
      <w:lang w:val="fr-BE"/>
    </w:rPr>
  </w:style>
  <w:style w:type="paragraph" w:customStyle="1" w:styleId="Default">
    <w:name w:val="Default"/>
    <w:uiPriority w:val="99"/>
    <w:qFormat/>
    <w:rsid w:val="00F845B2"/>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P-Virsraksti">
    <w:name w:val="P - Virsraksti"/>
    <w:basedOn w:val="Normal"/>
    <w:qFormat/>
    <w:rsid w:val="00F845B2"/>
    <w:pPr>
      <w:widowControl w:val="0"/>
      <w:autoSpaceDE w:val="0"/>
      <w:autoSpaceDN w:val="0"/>
      <w:adjustRightInd w:val="0"/>
      <w:spacing w:before="60" w:after="60" w:line="240" w:lineRule="auto"/>
      <w:jc w:val="center"/>
    </w:pPr>
    <w:rPr>
      <w:rFonts w:ascii="Times New Roman" w:eastAsia="Times New Roman" w:hAnsi="Times New Roman" w:cs="Times New Roman"/>
      <w:b/>
      <w:lang w:val="lv-LV" w:eastAsia="lv-LV"/>
    </w:rPr>
  </w:style>
  <w:style w:type="paragraph" w:customStyle="1" w:styleId="Punkts">
    <w:name w:val="Punkts"/>
    <w:basedOn w:val="Normal"/>
    <w:next w:val="Apakpunkts"/>
    <w:rsid w:val="00F845B2"/>
    <w:pPr>
      <w:suppressAutoHyphens/>
      <w:spacing w:after="0" w:line="240" w:lineRule="auto"/>
    </w:pPr>
    <w:rPr>
      <w:rFonts w:ascii="Arial" w:eastAsia="Times New Roman" w:hAnsi="Arial" w:cs="Times New Roman"/>
      <w:b/>
      <w:sz w:val="20"/>
      <w:szCs w:val="24"/>
      <w:lang w:val="lv-LV" w:eastAsia="ar-SA"/>
    </w:rPr>
  </w:style>
  <w:style w:type="paragraph" w:customStyle="1" w:styleId="Apakpunkts">
    <w:name w:val="Apakšpunkts"/>
    <w:basedOn w:val="Normal"/>
    <w:link w:val="ApakpunktsChar"/>
    <w:rsid w:val="00F845B2"/>
    <w:pPr>
      <w:suppressAutoHyphens/>
      <w:spacing w:after="0" w:line="240" w:lineRule="auto"/>
      <w:ind w:left="720" w:hanging="360"/>
    </w:pPr>
    <w:rPr>
      <w:rFonts w:ascii="Arial" w:eastAsia="Times New Roman" w:hAnsi="Arial" w:cs="Times New Roman"/>
      <w:b/>
      <w:sz w:val="20"/>
      <w:szCs w:val="24"/>
      <w:lang w:val="x-none" w:eastAsia="ar-SA"/>
    </w:rPr>
  </w:style>
  <w:style w:type="character" w:customStyle="1" w:styleId="ApakpunktsChar">
    <w:name w:val="Apakšpunkts Char"/>
    <w:link w:val="Apakpunkts"/>
    <w:rsid w:val="00F845B2"/>
    <w:rPr>
      <w:rFonts w:ascii="Arial" w:eastAsia="Times New Roman" w:hAnsi="Arial" w:cs="Times New Roman"/>
      <w:b/>
      <w:sz w:val="20"/>
      <w:szCs w:val="24"/>
      <w:lang w:val="x-none" w:eastAsia="ar-SA"/>
    </w:rPr>
  </w:style>
  <w:style w:type="paragraph" w:customStyle="1" w:styleId="tv2131">
    <w:name w:val="tv2131"/>
    <w:basedOn w:val="Normal"/>
    <w:rsid w:val="00F845B2"/>
    <w:pPr>
      <w:spacing w:after="0" w:line="360" w:lineRule="auto"/>
      <w:ind w:firstLine="300"/>
    </w:pPr>
    <w:rPr>
      <w:rFonts w:ascii="Times New Roman" w:eastAsia="Times New Roman" w:hAnsi="Times New Roman" w:cs="Times New Roman"/>
      <w:color w:val="414142"/>
      <w:sz w:val="20"/>
      <w:szCs w:val="20"/>
      <w:lang w:val="lv-LV" w:eastAsia="lv-LV"/>
    </w:rPr>
  </w:style>
  <w:style w:type="character" w:styleId="Emphasis">
    <w:name w:val="Emphasis"/>
    <w:uiPriority w:val="20"/>
    <w:qFormat/>
    <w:rsid w:val="00F845B2"/>
    <w:rPr>
      <w:b/>
      <w:bCs/>
      <w:i w:val="0"/>
      <w:iCs w:val="0"/>
    </w:rPr>
  </w:style>
  <w:style w:type="character" w:customStyle="1" w:styleId="st1">
    <w:name w:val="st1"/>
    <w:rsid w:val="00F845B2"/>
  </w:style>
  <w:style w:type="character" w:customStyle="1" w:styleId="hps">
    <w:name w:val="hps"/>
    <w:rsid w:val="00F845B2"/>
  </w:style>
  <w:style w:type="paragraph" w:styleId="NoSpacing">
    <w:name w:val="No Spacing"/>
    <w:uiPriority w:val="1"/>
    <w:qFormat/>
    <w:rsid w:val="00F845B2"/>
    <w:pPr>
      <w:spacing w:after="0" w:line="240" w:lineRule="auto"/>
    </w:pPr>
    <w:rPr>
      <w:rFonts w:ascii="Times New Roman" w:eastAsia="Calibri" w:hAnsi="Times New Roman" w:cs="Times New Roman"/>
      <w:sz w:val="24"/>
      <w:lang w:val="lv-LV"/>
    </w:rPr>
  </w:style>
  <w:style w:type="numbering" w:customStyle="1" w:styleId="Style131">
    <w:name w:val="Style131"/>
    <w:rsid w:val="00F845B2"/>
    <w:pPr>
      <w:numPr>
        <w:numId w:val="3"/>
      </w:numPr>
    </w:pPr>
  </w:style>
  <w:style w:type="numbering" w:customStyle="1" w:styleId="Style1311">
    <w:name w:val="Style1311"/>
    <w:rsid w:val="00F845B2"/>
  </w:style>
  <w:style w:type="character" w:customStyle="1" w:styleId="colora">
    <w:name w:val="colora"/>
    <w:rsid w:val="00F845B2"/>
  </w:style>
  <w:style w:type="paragraph" w:styleId="BodyText3">
    <w:name w:val="Body Text 3"/>
    <w:basedOn w:val="Normal"/>
    <w:link w:val="BodyText3Char"/>
    <w:uiPriority w:val="99"/>
    <w:semiHidden/>
    <w:unhideWhenUsed/>
    <w:rsid w:val="00F845B2"/>
    <w:pPr>
      <w:spacing w:after="120" w:line="259" w:lineRule="auto"/>
    </w:pPr>
    <w:rPr>
      <w:rFonts w:ascii="Times New Roman" w:eastAsia="Calibri" w:hAnsi="Times New Roman" w:cs="Times New Roman"/>
      <w:sz w:val="16"/>
      <w:szCs w:val="16"/>
      <w:lang w:val="lv-LV"/>
    </w:rPr>
  </w:style>
  <w:style w:type="character" w:customStyle="1" w:styleId="BodyText3Char">
    <w:name w:val="Body Text 3 Char"/>
    <w:basedOn w:val="DefaultParagraphFont"/>
    <w:link w:val="BodyText3"/>
    <w:uiPriority w:val="99"/>
    <w:semiHidden/>
    <w:rsid w:val="00F845B2"/>
    <w:rPr>
      <w:rFonts w:ascii="Times New Roman" w:eastAsia="Calibri" w:hAnsi="Times New Roman" w:cs="Times New Roman"/>
      <w:sz w:val="16"/>
      <w:szCs w:val="16"/>
      <w:lang w:val="lv-LV"/>
    </w:rPr>
  </w:style>
  <w:style w:type="character" w:customStyle="1" w:styleId="ListParagraphChar">
    <w:name w:val="List Paragraph Char"/>
    <w:aliases w:val="Saistīto dokumentu saraksts Char,2 Char,Bullet list Char,Colorful List - Accent 12 Char,H&amp;P List Paragraph Char,Normal bullet 2 Char,Strip Char,List Paragraph1 Char"/>
    <w:link w:val="ListParagraph"/>
    <w:uiPriority w:val="34"/>
    <w:qFormat/>
    <w:rsid w:val="00F845B2"/>
    <w:rPr>
      <w:rFonts w:ascii="Times New Roman" w:eastAsia="Calibri" w:hAnsi="Times New Roman" w:cs="Times New Roman"/>
      <w:sz w:val="24"/>
      <w:lang w:val="lv-LV"/>
    </w:rPr>
  </w:style>
  <w:style w:type="character" w:customStyle="1" w:styleId="UnresolvedMention1">
    <w:name w:val="Unresolved Mention1"/>
    <w:uiPriority w:val="99"/>
    <w:semiHidden/>
    <w:unhideWhenUsed/>
    <w:rsid w:val="00F845B2"/>
    <w:rPr>
      <w:color w:val="808080"/>
      <w:shd w:val="clear" w:color="auto" w:fill="E6E6E6"/>
    </w:rPr>
  </w:style>
  <w:style w:type="character" w:customStyle="1" w:styleId="prodshortdesc">
    <w:name w:val="prodshortdesc"/>
    <w:rsid w:val="00F845B2"/>
  </w:style>
  <w:style w:type="paragraph" w:customStyle="1" w:styleId="ParaAttribute13">
    <w:name w:val="ParaAttribute13"/>
    <w:rsid w:val="003B6E2D"/>
    <w:pPr>
      <w:wordWrap w:val="0"/>
      <w:spacing w:after="0" w:line="240" w:lineRule="auto"/>
    </w:pPr>
    <w:rPr>
      <w:rFonts w:ascii="Times New Roman" w:eastAsia="Batang" w:hAnsi="Times New Roman" w:cs="Times New Roman"/>
      <w:sz w:val="20"/>
      <w:szCs w:val="20"/>
    </w:rPr>
  </w:style>
  <w:style w:type="paragraph" w:customStyle="1" w:styleId="ParaAttribute14">
    <w:name w:val="ParaAttribute14"/>
    <w:rsid w:val="003B6E2D"/>
    <w:pPr>
      <w:wordWrap w:val="0"/>
      <w:spacing w:after="0" w:line="240" w:lineRule="auto"/>
      <w:ind w:firstLine="398"/>
      <w:jc w:val="both"/>
    </w:pPr>
    <w:rPr>
      <w:rFonts w:ascii="Times New Roman" w:eastAsia="Batang" w:hAnsi="Times New Roman" w:cs="Times New Roman"/>
      <w:sz w:val="20"/>
      <w:szCs w:val="20"/>
    </w:rPr>
  </w:style>
  <w:style w:type="paragraph" w:customStyle="1" w:styleId="ParaAttribute15">
    <w:name w:val="ParaAttribute15"/>
    <w:rsid w:val="003B6E2D"/>
    <w:pPr>
      <w:wordWrap w:val="0"/>
      <w:spacing w:after="0" w:line="240" w:lineRule="auto"/>
      <w:jc w:val="both"/>
    </w:pPr>
    <w:rPr>
      <w:rFonts w:ascii="Times New Roman" w:eastAsia="Batang" w:hAnsi="Times New Roman" w:cs="Times New Roman"/>
      <w:sz w:val="20"/>
      <w:szCs w:val="20"/>
    </w:rPr>
  </w:style>
  <w:style w:type="character" w:customStyle="1" w:styleId="CharAttribute21">
    <w:name w:val="CharAttribute21"/>
    <w:rsid w:val="003B6E2D"/>
    <w:rPr>
      <w:rFonts w:ascii="Calibri" w:eastAsia="Calibri"/>
    </w:rPr>
  </w:style>
  <w:style w:type="character" w:customStyle="1" w:styleId="CharAttribute22">
    <w:name w:val="CharAttribute22"/>
    <w:rsid w:val="003B6E2D"/>
    <w:rPr>
      <w:rFonts w:ascii="Calibri" w:eastAsia="Calibri"/>
      <w:u w:val="single"/>
    </w:rPr>
  </w:style>
  <w:style w:type="character" w:customStyle="1" w:styleId="CharAttribute24">
    <w:name w:val="CharAttribute24"/>
    <w:rsid w:val="003B6E2D"/>
    <w:rPr>
      <w:rFonts w:ascii="Calibri" w:eastAsia="Calibri"/>
      <w:i/>
    </w:rPr>
  </w:style>
  <w:style w:type="paragraph" w:styleId="Title">
    <w:name w:val="Title"/>
    <w:basedOn w:val="Normal"/>
    <w:link w:val="TitleChar"/>
    <w:qFormat/>
    <w:rsid w:val="004A1556"/>
    <w:pPr>
      <w:spacing w:after="0" w:line="240" w:lineRule="auto"/>
      <w:jc w:val="center"/>
    </w:pPr>
    <w:rPr>
      <w:rFonts w:ascii="Times New Roman" w:eastAsia="Times New Roman" w:hAnsi="Times New Roman" w:cs="Times New Roman"/>
      <w:b/>
      <w:sz w:val="36"/>
      <w:szCs w:val="20"/>
      <w:lang w:val="lv-LV" w:eastAsia="lv-LV"/>
    </w:rPr>
  </w:style>
  <w:style w:type="character" w:customStyle="1" w:styleId="TitleChar">
    <w:name w:val="Title Char"/>
    <w:basedOn w:val="DefaultParagraphFont"/>
    <w:link w:val="Title"/>
    <w:rsid w:val="004A1556"/>
    <w:rPr>
      <w:rFonts w:ascii="Times New Roman" w:eastAsia="Times New Roman" w:hAnsi="Times New Roman" w:cs="Times New Roman"/>
      <w:b/>
      <w:sz w:val="36"/>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9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BF28D-F04E-44D9-B9D4-CDA3EE1A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6048</Characters>
  <Application>Microsoft Office Word</Application>
  <DocSecurity>4</DocSecurity>
  <Lines>50</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Pēteris</dc:creator>
  <cp:lastModifiedBy>Maija Florova</cp:lastModifiedBy>
  <cp:revision>2</cp:revision>
  <cp:lastPrinted>2023-09-12T10:18:00Z</cp:lastPrinted>
  <dcterms:created xsi:type="dcterms:W3CDTF">2023-09-20T08:39:00Z</dcterms:created>
  <dcterms:modified xsi:type="dcterms:W3CDTF">2023-09-20T08:39:00Z</dcterms:modified>
</cp:coreProperties>
</file>