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F22B9E" w14:textId="216B15D7" w:rsidR="00D40162" w:rsidRPr="00C63CA9" w:rsidRDefault="00D40162" w:rsidP="00343F6E">
      <w:pPr>
        <w:tabs>
          <w:tab w:val="left" w:pos="9214"/>
        </w:tabs>
        <w:ind w:right="2"/>
        <w:jc w:val="right"/>
        <w:rPr>
          <w:sz w:val="22"/>
          <w:szCs w:val="22"/>
          <w:lang w:val="lv-LV" w:eastAsia="ar-SA"/>
        </w:rPr>
      </w:pPr>
      <w:r w:rsidRPr="00C63CA9">
        <w:rPr>
          <w:sz w:val="22"/>
          <w:szCs w:val="22"/>
          <w:lang w:val="lv-LV" w:eastAsia="ar-SA"/>
        </w:rPr>
        <w:t>SASKAŅO</w:t>
      </w:r>
      <w:r w:rsidR="00A82E58" w:rsidRPr="00C63CA9">
        <w:rPr>
          <w:sz w:val="22"/>
          <w:szCs w:val="22"/>
          <w:lang w:val="lv-LV" w:eastAsia="ar-SA"/>
        </w:rPr>
        <w:t>JU</w:t>
      </w:r>
      <w:r w:rsidRPr="00C63CA9">
        <w:rPr>
          <w:sz w:val="22"/>
          <w:szCs w:val="22"/>
          <w:lang w:val="lv-LV" w:eastAsia="ar-SA"/>
        </w:rPr>
        <w:t>:</w:t>
      </w:r>
    </w:p>
    <w:p w14:paraId="6B803273" w14:textId="77777777" w:rsidR="00D40162" w:rsidRPr="00C63CA9" w:rsidRDefault="00D40162" w:rsidP="00343F6E">
      <w:pPr>
        <w:tabs>
          <w:tab w:val="left" w:pos="9214"/>
        </w:tabs>
        <w:ind w:right="2"/>
        <w:jc w:val="right"/>
        <w:rPr>
          <w:bCs/>
          <w:sz w:val="22"/>
          <w:szCs w:val="22"/>
          <w:lang w:val="lv-LV"/>
        </w:rPr>
      </w:pPr>
      <w:r w:rsidRPr="00C63CA9">
        <w:rPr>
          <w:bCs/>
          <w:sz w:val="22"/>
          <w:szCs w:val="22"/>
          <w:lang w:val="lv-LV"/>
        </w:rPr>
        <w:t>Daugavpils pilsētas pašvaldības</w:t>
      </w:r>
    </w:p>
    <w:p w14:paraId="301C4EC1" w14:textId="52A9F08A" w:rsidR="00D40162" w:rsidRPr="00C63CA9" w:rsidRDefault="00D40162" w:rsidP="00343F6E">
      <w:pPr>
        <w:tabs>
          <w:tab w:val="left" w:pos="9214"/>
        </w:tabs>
        <w:ind w:right="2"/>
        <w:jc w:val="right"/>
        <w:rPr>
          <w:bCs/>
          <w:sz w:val="22"/>
          <w:szCs w:val="22"/>
          <w:lang w:val="lv-LV"/>
        </w:rPr>
      </w:pPr>
      <w:r w:rsidRPr="00C63CA9">
        <w:rPr>
          <w:bCs/>
          <w:sz w:val="22"/>
          <w:szCs w:val="22"/>
          <w:lang w:val="lv-LV"/>
        </w:rPr>
        <w:t>iestādes “</w:t>
      </w:r>
      <w:r w:rsidR="005F7597" w:rsidRPr="00C63CA9">
        <w:rPr>
          <w:bCs/>
          <w:sz w:val="22"/>
          <w:szCs w:val="22"/>
          <w:lang w:val="lv-LV"/>
        </w:rPr>
        <w:t>Sociālais dienests” vadītāja</w:t>
      </w:r>
      <w:r w:rsidR="00245D48" w:rsidRPr="00C63CA9">
        <w:rPr>
          <w:bCs/>
          <w:sz w:val="22"/>
          <w:szCs w:val="22"/>
          <w:lang w:val="lv-LV"/>
        </w:rPr>
        <w:t xml:space="preserve"> </w:t>
      </w:r>
      <w:proofErr w:type="spellStart"/>
      <w:r w:rsidR="00245D48" w:rsidRPr="00C63CA9">
        <w:rPr>
          <w:bCs/>
          <w:sz w:val="22"/>
          <w:szCs w:val="22"/>
          <w:lang w:val="lv-LV"/>
        </w:rPr>
        <w:t>p.i</w:t>
      </w:r>
      <w:proofErr w:type="spellEnd"/>
      <w:r w:rsidR="00245D48" w:rsidRPr="00C63CA9">
        <w:rPr>
          <w:bCs/>
          <w:sz w:val="22"/>
          <w:szCs w:val="22"/>
          <w:lang w:val="lv-LV"/>
        </w:rPr>
        <w:t>.</w:t>
      </w:r>
    </w:p>
    <w:p w14:paraId="49060805" w14:textId="77777777" w:rsidR="00D40162" w:rsidRPr="00C63CA9" w:rsidRDefault="00D40162" w:rsidP="00343F6E">
      <w:pPr>
        <w:tabs>
          <w:tab w:val="left" w:pos="9214"/>
        </w:tabs>
        <w:ind w:right="2"/>
        <w:jc w:val="right"/>
        <w:rPr>
          <w:bCs/>
          <w:sz w:val="22"/>
          <w:szCs w:val="22"/>
          <w:lang w:val="lv-LV"/>
        </w:rPr>
      </w:pPr>
    </w:p>
    <w:p w14:paraId="076E93B8" w14:textId="7DF53FA8" w:rsidR="00D40162" w:rsidRPr="00C63CA9" w:rsidRDefault="006B007A" w:rsidP="00343F6E">
      <w:pPr>
        <w:tabs>
          <w:tab w:val="left" w:pos="9214"/>
        </w:tabs>
        <w:ind w:right="2"/>
        <w:jc w:val="right"/>
        <w:rPr>
          <w:sz w:val="22"/>
          <w:szCs w:val="22"/>
          <w:lang w:val="lv-LV"/>
        </w:rPr>
      </w:pPr>
      <w:r>
        <w:rPr>
          <w:bCs/>
          <w:i/>
          <w:sz w:val="22"/>
          <w:szCs w:val="22"/>
          <w:lang w:val="lv-LV"/>
        </w:rPr>
        <w:t>(paraksts)</w:t>
      </w:r>
      <w:r w:rsidR="002C572D" w:rsidRPr="00C63CA9">
        <w:rPr>
          <w:bCs/>
          <w:i/>
          <w:sz w:val="22"/>
          <w:szCs w:val="22"/>
          <w:lang w:val="lv-LV"/>
        </w:rPr>
        <w:t xml:space="preserve"> </w:t>
      </w:r>
      <w:proofErr w:type="spellStart"/>
      <w:r w:rsidR="00245D48" w:rsidRPr="00C63CA9">
        <w:rPr>
          <w:bCs/>
          <w:sz w:val="22"/>
          <w:szCs w:val="22"/>
          <w:lang w:val="lv-LV"/>
        </w:rPr>
        <w:t>E.Kuzmina</w:t>
      </w:r>
      <w:proofErr w:type="spellEnd"/>
    </w:p>
    <w:p w14:paraId="38259C89" w14:textId="3C25448E" w:rsidR="00D40162" w:rsidRPr="00C63CA9" w:rsidRDefault="00D40162" w:rsidP="00343F6E">
      <w:pPr>
        <w:pStyle w:val="Virsraksts1"/>
        <w:tabs>
          <w:tab w:val="left" w:pos="9214"/>
        </w:tabs>
        <w:ind w:right="2"/>
        <w:jc w:val="right"/>
        <w:rPr>
          <w:sz w:val="22"/>
          <w:szCs w:val="22"/>
        </w:rPr>
      </w:pPr>
      <w:r w:rsidRPr="00C63CA9">
        <w:rPr>
          <w:sz w:val="22"/>
          <w:szCs w:val="22"/>
        </w:rPr>
        <w:t xml:space="preserve">Daugavpilī, </w:t>
      </w:r>
      <w:r w:rsidR="001165EF" w:rsidRPr="00C63CA9">
        <w:rPr>
          <w:sz w:val="22"/>
          <w:szCs w:val="22"/>
        </w:rPr>
        <w:t>20</w:t>
      </w:r>
      <w:r w:rsidR="003A4CE3">
        <w:rPr>
          <w:sz w:val="22"/>
          <w:szCs w:val="22"/>
        </w:rPr>
        <w:t>20</w:t>
      </w:r>
      <w:r w:rsidR="001165EF" w:rsidRPr="00C63CA9">
        <w:rPr>
          <w:sz w:val="22"/>
          <w:szCs w:val="22"/>
        </w:rPr>
        <w:t xml:space="preserve">.gada </w:t>
      </w:r>
      <w:r w:rsidR="006B007A">
        <w:rPr>
          <w:sz w:val="22"/>
          <w:szCs w:val="22"/>
        </w:rPr>
        <w:t>21</w:t>
      </w:r>
      <w:r w:rsidR="002D4FE4">
        <w:rPr>
          <w:sz w:val="22"/>
          <w:szCs w:val="22"/>
        </w:rPr>
        <w:t>.septembrī</w:t>
      </w:r>
    </w:p>
    <w:p w14:paraId="787E162C" w14:textId="77777777" w:rsidR="000D7CC5" w:rsidRPr="00C63CA9" w:rsidRDefault="000D7CC5" w:rsidP="00343F6E">
      <w:pPr>
        <w:tabs>
          <w:tab w:val="left" w:pos="9214"/>
        </w:tabs>
        <w:ind w:right="2"/>
        <w:rPr>
          <w:sz w:val="22"/>
          <w:szCs w:val="22"/>
          <w:lang w:val="lv-LV"/>
        </w:rPr>
      </w:pPr>
    </w:p>
    <w:p w14:paraId="28F084C0" w14:textId="510375D9" w:rsidR="00EA3A47" w:rsidRPr="006B007A" w:rsidRDefault="00EA3A47" w:rsidP="00EA3A47">
      <w:pPr>
        <w:keepNext/>
        <w:jc w:val="center"/>
        <w:outlineLvl w:val="0"/>
        <w:rPr>
          <w:sz w:val="22"/>
          <w:szCs w:val="22"/>
          <w:lang w:val="lv-LV" w:eastAsia="en-US"/>
        </w:rPr>
      </w:pPr>
      <w:r w:rsidRPr="00C63CA9">
        <w:rPr>
          <w:sz w:val="22"/>
          <w:szCs w:val="22"/>
          <w:lang w:val="lv-LV" w:eastAsia="en-US"/>
        </w:rPr>
        <w:t>ZIŅOJUMS</w:t>
      </w:r>
      <w:r w:rsidR="008C1D40" w:rsidRPr="00C63CA9">
        <w:rPr>
          <w:sz w:val="22"/>
          <w:szCs w:val="22"/>
          <w:lang w:val="lv-LV" w:eastAsia="en-US"/>
        </w:rPr>
        <w:t xml:space="preserve"> Nr.</w:t>
      </w:r>
      <w:r w:rsidR="001D56F8" w:rsidRPr="00C63CA9">
        <w:rPr>
          <w:sz w:val="22"/>
          <w:szCs w:val="22"/>
          <w:lang w:val="lv-LV" w:eastAsia="en-US"/>
        </w:rPr>
        <w:t xml:space="preserve"> 2.-</w:t>
      </w:r>
      <w:r w:rsidR="00245D48" w:rsidRPr="00C63CA9">
        <w:rPr>
          <w:sz w:val="22"/>
          <w:szCs w:val="22"/>
          <w:lang w:val="lv-LV" w:eastAsia="en-US"/>
        </w:rPr>
        <w:t>4</w:t>
      </w:r>
      <w:r w:rsidR="001D56F8" w:rsidRPr="00C63CA9">
        <w:rPr>
          <w:sz w:val="22"/>
          <w:szCs w:val="22"/>
          <w:lang w:val="lv-LV" w:eastAsia="en-US"/>
        </w:rPr>
        <w:t>.1./</w:t>
      </w:r>
      <w:r w:rsidR="00245D48" w:rsidRPr="00C63CA9">
        <w:rPr>
          <w:sz w:val="22"/>
          <w:szCs w:val="22"/>
          <w:lang w:val="lv-LV" w:eastAsia="en-US"/>
        </w:rPr>
        <w:t>3</w:t>
      </w:r>
      <w:r w:rsidR="006B007A">
        <w:rPr>
          <w:sz w:val="22"/>
          <w:szCs w:val="22"/>
          <w:lang w:val="lv-LV" w:eastAsia="en-US"/>
        </w:rPr>
        <w:t>6</w:t>
      </w:r>
    </w:p>
    <w:p w14:paraId="2E2180C9" w14:textId="77777777" w:rsidR="00EA3A47" w:rsidRPr="00C63CA9" w:rsidRDefault="00EA3A47" w:rsidP="00436E1D">
      <w:pPr>
        <w:pStyle w:val="Virsraksts1"/>
        <w:rPr>
          <w:sz w:val="22"/>
          <w:szCs w:val="22"/>
        </w:rPr>
      </w:pPr>
    </w:p>
    <w:p w14:paraId="565659FD" w14:textId="77777777" w:rsidR="00436E1D" w:rsidRPr="00C63CA9" w:rsidRDefault="00D40162" w:rsidP="00436E1D">
      <w:pPr>
        <w:pStyle w:val="Virsraksts1"/>
        <w:rPr>
          <w:sz w:val="22"/>
          <w:szCs w:val="22"/>
        </w:rPr>
      </w:pPr>
      <w:r w:rsidRPr="00C63CA9">
        <w:rPr>
          <w:sz w:val="22"/>
          <w:szCs w:val="22"/>
        </w:rPr>
        <w:t>Daugavpils pilsētas pašvaldības iestāde “Sociālais dienests”</w:t>
      </w:r>
      <w:r w:rsidR="00436E1D" w:rsidRPr="00C63CA9">
        <w:rPr>
          <w:sz w:val="22"/>
          <w:szCs w:val="22"/>
        </w:rPr>
        <w:t xml:space="preserve"> </w:t>
      </w:r>
    </w:p>
    <w:p w14:paraId="49C716E0" w14:textId="77777777" w:rsidR="001D25B8" w:rsidRPr="00C63CA9" w:rsidRDefault="00436E1D" w:rsidP="001D25B8">
      <w:pPr>
        <w:pStyle w:val="Virsraksts1"/>
        <w:rPr>
          <w:sz w:val="22"/>
          <w:szCs w:val="22"/>
        </w:rPr>
      </w:pPr>
      <w:r w:rsidRPr="00C63CA9">
        <w:rPr>
          <w:sz w:val="22"/>
          <w:szCs w:val="22"/>
        </w:rPr>
        <w:t xml:space="preserve">uzaicina potenciālos pretendentus </w:t>
      </w:r>
      <w:r w:rsidR="00FB7C81" w:rsidRPr="00C63CA9">
        <w:rPr>
          <w:sz w:val="22"/>
          <w:szCs w:val="22"/>
        </w:rPr>
        <w:t xml:space="preserve">piedalīties </w:t>
      </w:r>
      <w:proofErr w:type="spellStart"/>
      <w:r w:rsidR="00221AC8" w:rsidRPr="00C63CA9">
        <w:rPr>
          <w:sz w:val="22"/>
          <w:szCs w:val="22"/>
        </w:rPr>
        <w:t>zemsliekšņa</w:t>
      </w:r>
      <w:proofErr w:type="spellEnd"/>
      <w:r w:rsidR="00221AC8" w:rsidRPr="00C63CA9">
        <w:rPr>
          <w:sz w:val="22"/>
          <w:szCs w:val="22"/>
        </w:rPr>
        <w:t xml:space="preserve"> iepirkumā</w:t>
      </w:r>
      <w:r w:rsidR="00FB7C81" w:rsidRPr="00C63CA9">
        <w:rPr>
          <w:sz w:val="22"/>
          <w:szCs w:val="22"/>
        </w:rPr>
        <w:t xml:space="preserve"> par līguma piešķiršanas tiesībām</w:t>
      </w:r>
    </w:p>
    <w:p w14:paraId="11470FD7" w14:textId="7135B790" w:rsidR="00C370FD" w:rsidRPr="006B007A" w:rsidRDefault="00C370FD" w:rsidP="00C370FD">
      <w:pPr>
        <w:spacing w:before="6"/>
        <w:ind w:left="426" w:right="550" w:hanging="142"/>
        <w:jc w:val="center"/>
        <w:rPr>
          <w:b/>
          <w:sz w:val="22"/>
          <w:lang w:val="lv-LV"/>
        </w:rPr>
      </w:pPr>
      <w:r w:rsidRPr="00C63CA9">
        <w:rPr>
          <w:b/>
          <w:sz w:val="22"/>
          <w:lang w:val="lv-LV"/>
        </w:rPr>
        <w:t>“Mobilo sakaru pakalpojumu nodrošināšana Daugavpils pilsētas pašvaldības iestādē “Sociālais dienests””, ID Nr. DPPISD 20</w:t>
      </w:r>
      <w:r w:rsidR="007018D2">
        <w:rPr>
          <w:b/>
          <w:sz w:val="22"/>
          <w:lang w:val="lv-LV"/>
        </w:rPr>
        <w:t>20</w:t>
      </w:r>
      <w:r w:rsidRPr="00C63CA9">
        <w:rPr>
          <w:b/>
          <w:sz w:val="22"/>
          <w:lang w:val="lv-LV"/>
        </w:rPr>
        <w:t>/</w:t>
      </w:r>
      <w:r w:rsidR="00245D48" w:rsidRPr="00C63CA9">
        <w:rPr>
          <w:b/>
          <w:sz w:val="22"/>
          <w:lang w:val="lv-LV"/>
        </w:rPr>
        <w:t>3</w:t>
      </w:r>
      <w:r w:rsidR="006B007A">
        <w:rPr>
          <w:b/>
          <w:sz w:val="22"/>
          <w:lang w:val="lv-LV"/>
        </w:rPr>
        <w:t>6</w:t>
      </w:r>
    </w:p>
    <w:p w14:paraId="64BCD714" w14:textId="77777777" w:rsidR="002B6BC5" w:rsidRPr="00C63CA9" w:rsidRDefault="002B6BC5" w:rsidP="002B6BC5">
      <w:pPr>
        <w:pStyle w:val="Sarakstarindkopa"/>
        <w:spacing w:before="6"/>
        <w:ind w:right="550"/>
        <w:jc w:val="center"/>
        <w:rPr>
          <w:b/>
          <w:sz w:val="22"/>
          <w:szCs w:val="22"/>
        </w:rPr>
      </w:pPr>
    </w:p>
    <w:p w14:paraId="491FBB39" w14:textId="1F2DFA70" w:rsidR="00436E1D" w:rsidRPr="00C63CA9" w:rsidRDefault="003A4181" w:rsidP="00E40852">
      <w:pPr>
        <w:pStyle w:val="Virsraksts2"/>
        <w:numPr>
          <w:ilvl w:val="0"/>
          <w:numId w:val="1"/>
        </w:numPr>
        <w:tabs>
          <w:tab w:val="clear" w:pos="720"/>
        </w:tabs>
        <w:ind w:left="360"/>
        <w:jc w:val="both"/>
        <w:rPr>
          <w:b/>
          <w:bCs/>
          <w:sz w:val="22"/>
          <w:szCs w:val="22"/>
        </w:rPr>
      </w:pPr>
      <w:r w:rsidRPr="00C63CA9">
        <w:rPr>
          <w:b/>
          <w:bCs/>
          <w:sz w:val="22"/>
          <w:szCs w:val="22"/>
        </w:rPr>
        <w:t>Pasūtītāj</w:t>
      </w:r>
      <w:r w:rsidR="00BE59B6">
        <w:rPr>
          <w:b/>
          <w:bCs/>
          <w:sz w:val="22"/>
          <w:szCs w:val="22"/>
        </w:rPr>
        <w:t>s</w:t>
      </w:r>
      <w:r w:rsidR="00436E1D" w:rsidRPr="00C63CA9">
        <w:rPr>
          <w:b/>
          <w:bCs/>
          <w:sz w:val="22"/>
          <w:szCs w:val="22"/>
        </w:rPr>
        <w:t xml:space="preserve">: </w:t>
      </w:r>
    </w:p>
    <w:tbl>
      <w:tblPr>
        <w:tblW w:w="98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9"/>
        <w:gridCol w:w="1983"/>
        <w:gridCol w:w="4995"/>
      </w:tblGrid>
      <w:tr w:rsidR="00885BA5" w:rsidRPr="00C63CA9" w14:paraId="23609215" w14:textId="77777777" w:rsidTr="00343F6E">
        <w:trPr>
          <w:trHeight w:val="271"/>
        </w:trPr>
        <w:tc>
          <w:tcPr>
            <w:tcW w:w="2879" w:type="dxa"/>
            <w:tcBorders>
              <w:top w:val="single" w:sz="4" w:space="0" w:color="auto"/>
              <w:left w:val="single" w:sz="4" w:space="0" w:color="auto"/>
              <w:bottom w:val="single" w:sz="4" w:space="0" w:color="auto"/>
              <w:right w:val="single" w:sz="4" w:space="0" w:color="auto"/>
            </w:tcBorders>
            <w:vAlign w:val="center"/>
          </w:tcPr>
          <w:p w14:paraId="615E5618" w14:textId="391DF119" w:rsidR="00436E1D" w:rsidRPr="00C63CA9" w:rsidRDefault="003A4181" w:rsidP="00DF60B1">
            <w:pPr>
              <w:jc w:val="center"/>
              <w:rPr>
                <w:b/>
                <w:sz w:val="22"/>
                <w:szCs w:val="22"/>
                <w:lang w:val="lv-LV"/>
              </w:rPr>
            </w:pPr>
            <w:r w:rsidRPr="00C63CA9">
              <w:rPr>
                <w:b/>
                <w:sz w:val="22"/>
                <w:szCs w:val="22"/>
                <w:lang w:val="lv-LV"/>
              </w:rPr>
              <w:t xml:space="preserve">Pasūtītāja </w:t>
            </w:r>
            <w:r w:rsidR="00436E1D" w:rsidRPr="00C63CA9">
              <w:rPr>
                <w:b/>
                <w:sz w:val="22"/>
                <w:szCs w:val="22"/>
                <w:lang w:val="lv-LV"/>
              </w:rPr>
              <w:t>nosaukums</w:t>
            </w:r>
          </w:p>
        </w:tc>
        <w:tc>
          <w:tcPr>
            <w:tcW w:w="6978" w:type="dxa"/>
            <w:gridSpan w:val="2"/>
            <w:tcBorders>
              <w:top w:val="single" w:sz="4" w:space="0" w:color="auto"/>
              <w:left w:val="single" w:sz="4" w:space="0" w:color="auto"/>
              <w:bottom w:val="single" w:sz="4" w:space="0" w:color="auto"/>
              <w:right w:val="single" w:sz="4" w:space="0" w:color="auto"/>
            </w:tcBorders>
            <w:vAlign w:val="center"/>
          </w:tcPr>
          <w:p w14:paraId="7B19AF21" w14:textId="77777777" w:rsidR="00436E1D" w:rsidRPr="00C63CA9" w:rsidRDefault="00D40162" w:rsidP="00436E1D">
            <w:pPr>
              <w:pStyle w:val="Style2"/>
            </w:pPr>
            <w:r w:rsidRPr="00C63CA9">
              <w:t>Daugavpils pilsētas pašvaldības iestāde “Sociālais dienests”</w:t>
            </w:r>
          </w:p>
        </w:tc>
      </w:tr>
      <w:tr w:rsidR="00885BA5" w:rsidRPr="00C63CA9" w14:paraId="280D6A53" w14:textId="77777777" w:rsidTr="00343F6E">
        <w:trPr>
          <w:trHeight w:val="74"/>
        </w:trPr>
        <w:tc>
          <w:tcPr>
            <w:tcW w:w="2879" w:type="dxa"/>
            <w:tcBorders>
              <w:top w:val="single" w:sz="4" w:space="0" w:color="auto"/>
              <w:left w:val="single" w:sz="4" w:space="0" w:color="auto"/>
              <w:bottom w:val="single" w:sz="4" w:space="0" w:color="auto"/>
              <w:right w:val="single" w:sz="4" w:space="0" w:color="auto"/>
            </w:tcBorders>
            <w:vAlign w:val="center"/>
          </w:tcPr>
          <w:p w14:paraId="4AD0E44E" w14:textId="77777777" w:rsidR="00436E1D" w:rsidRPr="00C63CA9" w:rsidRDefault="00436E1D" w:rsidP="001E7C5A">
            <w:pPr>
              <w:pStyle w:val="Saturs1"/>
            </w:pPr>
            <w:r w:rsidRPr="00C63CA9">
              <w:t>Adrese</w:t>
            </w:r>
          </w:p>
        </w:tc>
        <w:tc>
          <w:tcPr>
            <w:tcW w:w="6978" w:type="dxa"/>
            <w:gridSpan w:val="2"/>
            <w:tcBorders>
              <w:top w:val="single" w:sz="4" w:space="0" w:color="auto"/>
              <w:left w:val="single" w:sz="4" w:space="0" w:color="auto"/>
              <w:bottom w:val="single" w:sz="4" w:space="0" w:color="auto"/>
              <w:right w:val="single" w:sz="4" w:space="0" w:color="auto"/>
            </w:tcBorders>
            <w:vAlign w:val="center"/>
          </w:tcPr>
          <w:p w14:paraId="4AD35269" w14:textId="77777777" w:rsidR="00436E1D" w:rsidRPr="00C63CA9" w:rsidRDefault="00AD19E4" w:rsidP="00DF60B1">
            <w:pPr>
              <w:rPr>
                <w:b/>
                <w:sz w:val="22"/>
                <w:szCs w:val="22"/>
                <w:lang w:val="lv-LV"/>
              </w:rPr>
            </w:pPr>
            <w:r w:rsidRPr="00C63CA9">
              <w:rPr>
                <w:sz w:val="22"/>
                <w:szCs w:val="22"/>
                <w:lang w:val="lv-LV"/>
              </w:rPr>
              <w:t>Vienības iela 8</w:t>
            </w:r>
            <w:r w:rsidR="00436E1D" w:rsidRPr="00C63CA9">
              <w:rPr>
                <w:sz w:val="22"/>
                <w:szCs w:val="22"/>
                <w:lang w:val="lv-LV"/>
              </w:rPr>
              <w:t>, Daugavpils, LV-5401</w:t>
            </w:r>
          </w:p>
        </w:tc>
      </w:tr>
      <w:tr w:rsidR="00885BA5" w:rsidRPr="00C63CA9" w14:paraId="45443781" w14:textId="77777777" w:rsidTr="00343F6E">
        <w:trPr>
          <w:trHeight w:val="271"/>
        </w:trPr>
        <w:tc>
          <w:tcPr>
            <w:tcW w:w="2879" w:type="dxa"/>
            <w:tcBorders>
              <w:top w:val="single" w:sz="4" w:space="0" w:color="auto"/>
              <w:left w:val="single" w:sz="4" w:space="0" w:color="auto"/>
              <w:bottom w:val="single" w:sz="4" w:space="0" w:color="auto"/>
              <w:right w:val="single" w:sz="4" w:space="0" w:color="auto"/>
            </w:tcBorders>
            <w:vAlign w:val="center"/>
          </w:tcPr>
          <w:p w14:paraId="25B4C660" w14:textId="77777777" w:rsidR="00436E1D" w:rsidRPr="00C63CA9" w:rsidRDefault="00FB7C81" w:rsidP="001E7C5A">
            <w:pPr>
              <w:pStyle w:val="Saturs1"/>
            </w:pPr>
            <w:r w:rsidRPr="00C63CA9">
              <w:t>Reģ.n</w:t>
            </w:r>
            <w:r w:rsidR="00436E1D" w:rsidRPr="00C63CA9">
              <w:t>r.</w:t>
            </w:r>
          </w:p>
        </w:tc>
        <w:tc>
          <w:tcPr>
            <w:tcW w:w="6978" w:type="dxa"/>
            <w:gridSpan w:val="2"/>
            <w:tcBorders>
              <w:top w:val="single" w:sz="4" w:space="0" w:color="auto"/>
              <w:left w:val="single" w:sz="4" w:space="0" w:color="auto"/>
              <w:bottom w:val="single" w:sz="4" w:space="0" w:color="auto"/>
              <w:right w:val="single" w:sz="4" w:space="0" w:color="auto"/>
            </w:tcBorders>
            <w:vAlign w:val="center"/>
          </w:tcPr>
          <w:p w14:paraId="232B0AA6" w14:textId="77777777" w:rsidR="00436E1D" w:rsidRPr="00C63CA9" w:rsidRDefault="00AD19E4" w:rsidP="00DF60B1">
            <w:pPr>
              <w:rPr>
                <w:b/>
                <w:sz w:val="22"/>
                <w:szCs w:val="22"/>
                <w:lang w:val="lv-LV"/>
              </w:rPr>
            </w:pPr>
            <w:r w:rsidRPr="00C63CA9">
              <w:rPr>
                <w:rStyle w:val="Izteiksmgs"/>
                <w:b w:val="0"/>
                <w:sz w:val="22"/>
                <w:szCs w:val="22"/>
                <w:lang w:val="lv-LV"/>
              </w:rPr>
              <w:t>90001998587</w:t>
            </w:r>
          </w:p>
        </w:tc>
      </w:tr>
      <w:tr w:rsidR="00885BA5" w:rsidRPr="00C63CA9" w14:paraId="7A39BD2B" w14:textId="77777777" w:rsidTr="00343F6E">
        <w:trPr>
          <w:trHeight w:val="526"/>
        </w:trPr>
        <w:tc>
          <w:tcPr>
            <w:tcW w:w="2879" w:type="dxa"/>
            <w:tcBorders>
              <w:top w:val="single" w:sz="4" w:space="0" w:color="auto"/>
              <w:left w:val="single" w:sz="4" w:space="0" w:color="auto"/>
              <w:bottom w:val="single" w:sz="4" w:space="0" w:color="auto"/>
              <w:right w:val="single" w:sz="4" w:space="0" w:color="auto"/>
            </w:tcBorders>
            <w:vAlign w:val="center"/>
          </w:tcPr>
          <w:p w14:paraId="6512285A" w14:textId="77777777" w:rsidR="00436E1D" w:rsidRPr="00C63CA9" w:rsidRDefault="00436E1D" w:rsidP="00E0469C">
            <w:pPr>
              <w:pStyle w:val="Saturs1"/>
            </w:pPr>
            <w:r w:rsidRPr="00C63CA9">
              <w:t xml:space="preserve">Kontaktpersona </w:t>
            </w:r>
          </w:p>
        </w:tc>
        <w:tc>
          <w:tcPr>
            <w:tcW w:w="6978" w:type="dxa"/>
            <w:gridSpan w:val="2"/>
            <w:tcBorders>
              <w:top w:val="single" w:sz="4" w:space="0" w:color="auto"/>
              <w:left w:val="single" w:sz="4" w:space="0" w:color="auto"/>
              <w:bottom w:val="single" w:sz="4" w:space="0" w:color="auto"/>
              <w:right w:val="single" w:sz="4" w:space="0" w:color="auto"/>
            </w:tcBorders>
          </w:tcPr>
          <w:p w14:paraId="04A2F265" w14:textId="27E79D1B" w:rsidR="00436E1D" w:rsidRPr="00C63CA9" w:rsidRDefault="003C2239" w:rsidP="009A15EF">
            <w:pPr>
              <w:rPr>
                <w:sz w:val="22"/>
                <w:szCs w:val="22"/>
                <w:lang w:val="lv-LV"/>
              </w:rPr>
            </w:pPr>
            <w:r w:rsidRPr="00C63CA9">
              <w:rPr>
                <w:sz w:val="22"/>
                <w:szCs w:val="22"/>
                <w:lang w:val="lv-LV"/>
              </w:rPr>
              <w:t>Saimniecības sektora vadītājs Valērijs Loginovs, tālrunis: +371 29639315; e-pasts: valerijs.loginovs@socd.lv</w:t>
            </w:r>
          </w:p>
        </w:tc>
      </w:tr>
      <w:tr w:rsidR="00885BA5" w:rsidRPr="00C63CA9" w14:paraId="3AF9CC12" w14:textId="77777777" w:rsidTr="00343F6E">
        <w:trPr>
          <w:trHeight w:val="271"/>
        </w:trPr>
        <w:tc>
          <w:tcPr>
            <w:tcW w:w="2879" w:type="dxa"/>
            <w:tcBorders>
              <w:top w:val="single" w:sz="4" w:space="0" w:color="auto"/>
              <w:left w:val="single" w:sz="4" w:space="0" w:color="auto"/>
              <w:bottom w:val="single" w:sz="4" w:space="0" w:color="auto"/>
              <w:right w:val="single" w:sz="4" w:space="0" w:color="auto"/>
            </w:tcBorders>
            <w:vAlign w:val="center"/>
          </w:tcPr>
          <w:p w14:paraId="141B0878" w14:textId="77777777" w:rsidR="00436E1D" w:rsidRPr="00C63CA9" w:rsidRDefault="00FB7C81" w:rsidP="00DF60B1">
            <w:pPr>
              <w:jc w:val="center"/>
              <w:rPr>
                <w:b/>
                <w:sz w:val="22"/>
                <w:szCs w:val="22"/>
                <w:lang w:val="lv-LV"/>
              </w:rPr>
            </w:pPr>
            <w:r w:rsidRPr="00C63CA9">
              <w:rPr>
                <w:b/>
                <w:sz w:val="22"/>
                <w:szCs w:val="22"/>
                <w:lang w:val="lv-LV"/>
              </w:rPr>
              <w:t>Faksa n</w:t>
            </w:r>
            <w:r w:rsidR="00436E1D" w:rsidRPr="00C63CA9">
              <w:rPr>
                <w:b/>
                <w:sz w:val="22"/>
                <w:szCs w:val="22"/>
                <w:lang w:val="lv-LV"/>
              </w:rPr>
              <w:t>r.</w:t>
            </w:r>
          </w:p>
        </w:tc>
        <w:tc>
          <w:tcPr>
            <w:tcW w:w="6978" w:type="dxa"/>
            <w:gridSpan w:val="2"/>
            <w:tcBorders>
              <w:top w:val="single" w:sz="4" w:space="0" w:color="auto"/>
              <w:left w:val="single" w:sz="4" w:space="0" w:color="auto"/>
              <w:bottom w:val="single" w:sz="4" w:space="0" w:color="auto"/>
              <w:right w:val="single" w:sz="4" w:space="0" w:color="auto"/>
            </w:tcBorders>
          </w:tcPr>
          <w:p w14:paraId="6C20A228" w14:textId="77777777" w:rsidR="00436E1D" w:rsidRPr="00C63CA9" w:rsidRDefault="00861479" w:rsidP="001E7C5A">
            <w:pPr>
              <w:rPr>
                <w:sz w:val="22"/>
                <w:szCs w:val="22"/>
                <w:lang w:val="lv-LV"/>
              </w:rPr>
            </w:pPr>
            <w:r w:rsidRPr="00C63CA9">
              <w:rPr>
                <w:sz w:val="22"/>
                <w:szCs w:val="22"/>
                <w:lang w:val="lv-LV"/>
              </w:rPr>
              <w:t xml:space="preserve">+371 </w:t>
            </w:r>
            <w:r w:rsidR="00AD19E4" w:rsidRPr="00C63CA9">
              <w:rPr>
                <w:sz w:val="22"/>
                <w:szCs w:val="22"/>
                <w:lang w:val="lv-LV"/>
              </w:rPr>
              <w:t>654 40930</w:t>
            </w:r>
          </w:p>
        </w:tc>
      </w:tr>
      <w:tr w:rsidR="00885BA5" w:rsidRPr="00C63CA9" w14:paraId="086C573B" w14:textId="77777777" w:rsidTr="00343F6E">
        <w:trPr>
          <w:cantSplit/>
          <w:trHeight w:val="255"/>
        </w:trPr>
        <w:tc>
          <w:tcPr>
            <w:tcW w:w="2879" w:type="dxa"/>
            <w:vMerge w:val="restart"/>
            <w:tcBorders>
              <w:top w:val="single" w:sz="4" w:space="0" w:color="auto"/>
              <w:left w:val="single" w:sz="4" w:space="0" w:color="auto"/>
              <w:right w:val="single" w:sz="4" w:space="0" w:color="auto"/>
            </w:tcBorders>
            <w:vAlign w:val="center"/>
          </w:tcPr>
          <w:p w14:paraId="1C16ABFA" w14:textId="77777777" w:rsidR="00436E1D" w:rsidRPr="00C63CA9" w:rsidRDefault="00436E1D" w:rsidP="00DF60B1">
            <w:pPr>
              <w:jc w:val="center"/>
              <w:rPr>
                <w:b/>
                <w:sz w:val="22"/>
                <w:szCs w:val="22"/>
                <w:lang w:val="lv-LV"/>
              </w:rPr>
            </w:pPr>
            <w:r w:rsidRPr="00C63CA9">
              <w:rPr>
                <w:b/>
                <w:sz w:val="22"/>
                <w:szCs w:val="22"/>
                <w:lang w:val="lv-LV"/>
              </w:rPr>
              <w:t>Darba laiks</w:t>
            </w:r>
          </w:p>
        </w:tc>
        <w:tc>
          <w:tcPr>
            <w:tcW w:w="1983" w:type="dxa"/>
            <w:tcBorders>
              <w:top w:val="single" w:sz="4" w:space="0" w:color="auto"/>
              <w:left w:val="single" w:sz="4" w:space="0" w:color="auto"/>
              <w:bottom w:val="single" w:sz="4" w:space="0" w:color="auto"/>
              <w:right w:val="single" w:sz="4" w:space="0" w:color="auto"/>
            </w:tcBorders>
          </w:tcPr>
          <w:p w14:paraId="2CD05CB4" w14:textId="77777777" w:rsidR="00436E1D" w:rsidRPr="00C63CA9" w:rsidRDefault="00436E1D" w:rsidP="00A40508">
            <w:pPr>
              <w:pStyle w:val="font5"/>
              <w:spacing w:before="0" w:beforeAutospacing="0" w:after="0" w:afterAutospacing="0"/>
              <w:rPr>
                <w:lang w:val="lv-LV"/>
              </w:rPr>
            </w:pPr>
            <w:r w:rsidRPr="00C63CA9">
              <w:rPr>
                <w:lang w:val="lv-LV"/>
              </w:rPr>
              <w:t>Pirmdiena</w:t>
            </w:r>
          </w:p>
        </w:tc>
        <w:tc>
          <w:tcPr>
            <w:tcW w:w="4994" w:type="dxa"/>
            <w:tcBorders>
              <w:top w:val="single" w:sz="4" w:space="0" w:color="auto"/>
              <w:left w:val="single" w:sz="4" w:space="0" w:color="auto"/>
              <w:bottom w:val="single" w:sz="4" w:space="0" w:color="auto"/>
              <w:right w:val="single" w:sz="4" w:space="0" w:color="auto"/>
            </w:tcBorders>
          </w:tcPr>
          <w:p w14:paraId="508138C9" w14:textId="67731C81" w:rsidR="00436E1D" w:rsidRPr="00C63CA9" w:rsidRDefault="00436E1D" w:rsidP="00DF60B1">
            <w:pPr>
              <w:pStyle w:val="font5"/>
              <w:spacing w:before="0" w:beforeAutospacing="0" w:after="0" w:afterAutospacing="0"/>
              <w:rPr>
                <w:lang w:val="lv-LV"/>
              </w:rPr>
            </w:pPr>
            <w:r w:rsidRPr="00C63CA9">
              <w:rPr>
                <w:lang w:val="lv-LV"/>
              </w:rPr>
              <w:t>No 08</w:t>
            </w:r>
            <w:r w:rsidR="004D0A34" w:rsidRPr="00C63CA9">
              <w:rPr>
                <w:lang w:val="lv-LV"/>
              </w:rPr>
              <w:t>.</w:t>
            </w:r>
            <w:r w:rsidRPr="00C63CA9">
              <w:rPr>
                <w:lang w:val="lv-LV"/>
              </w:rPr>
              <w:t>00 līdz 12</w:t>
            </w:r>
            <w:r w:rsidR="004D0A34" w:rsidRPr="00C63CA9">
              <w:rPr>
                <w:lang w:val="lv-LV"/>
              </w:rPr>
              <w:t>.</w:t>
            </w:r>
            <w:r w:rsidRPr="00C63CA9">
              <w:rPr>
                <w:lang w:val="lv-LV"/>
              </w:rPr>
              <w:t>00 un no 13</w:t>
            </w:r>
            <w:r w:rsidR="004D0A34" w:rsidRPr="00C63CA9">
              <w:rPr>
                <w:lang w:val="lv-LV"/>
              </w:rPr>
              <w:t>.</w:t>
            </w:r>
            <w:r w:rsidRPr="00C63CA9">
              <w:rPr>
                <w:lang w:val="lv-LV"/>
              </w:rPr>
              <w:t>00 līdz 18</w:t>
            </w:r>
            <w:r w:rsidR="004D0A34" w:rsidRPr="00C63CA9">
              <w:rPr>
                <w:lang w:val="lv-LV"/>
              </w:rPr>
              <w:t>.</w:t>
            </w:r>
            <w:r w:rsidRPr="00C63CA9">
              <w:rPr>
                <w:lang w:val="lv-LV"/>
              </w:rPr>
              <w:t>00</w:t>
            </w:r>
          </w:p>
        </w:tc>
      </w:tr>
      <w:tr w:rsidR="00885BA5" w:rsidRPr="00C63CA9" w14:paraId="108097BA" w14:textId="77777777" w:rsidTr="00343F6E">
        <w:trPr>
          <w:cantSplit/>
          <w:trHeight w:val="813"/>
        </w:trPr>
        <w:tc>
          <w:tcPr>
            <w:tcW w:w="2879" w:type="dxa"/>
            <w:vMerge/>
            <w:tcBorders>
              <w:left w:val="single" w:sz="4" w:space="0" w:color="auto"/>
              <w:right w:val="single" w:sz="4" w:space="0" w:color="auto"/>
            </w:tcBorders>
          </w:tcPr>
          <w:p w14:paraId="3F5B2E9A" w14:textId="77777777" w:rsidR="00436E1D" w:rsidRPr="00C63CA9" w:rsidRDefault="00436E1D" w:rsidP="00DF60B1">
            <w:pPr>
              <w:rPr>
                <w:sz w:val="22"/>
                <w:szCs w:val="22"/>
                <w:lang w:val="lv-LV"/>
              </w:rPr>
            </w:pPr>
          </w:p>
        </w:tc>
        <w:tc>
          <w:tcPr>
            <w:tcW w:w="1983" w:type="dxa"/>
            <w:tcBorders>
              <w:top w:val="single" w:sz="4" w:space="0" w:color="auto"/>
              <w:left w:val="single" w:sz="4" w:space="0" w:color="auto"/>
              <w:bottom w:val="single" w:sz="4" w:space="0" w:color="auto"/>
              <w:right w:val="single" w:sz="4" w:space="0" w:color="auto"/>
            </w:tcBorders>
          </w:tcPr>
          <w:p w14:paraId="28179E51" w14:textId="77777777" w:rsidR="00A40508" w:rsidRPr="00C63CA9" w:rsidRDefault="00436E1D" w:rsidP="00AD19E4">
            <w:pPr>
              <w:rPr>
                <w:sz w:val="22"/>
                <w:szCs w:val="22"/>
                <w:lang w:val="lv-LV"/>
              </w:rPr>
            </w:pPr>
            <w:r w:rsidRPr="00C63CA9">
              <w:rPr>
                <w:sz w:val="22"/>
                <w:szCs w:val="22"/>
                <w:lang w:val="lv-LV"/>
              </w:rPr>
              <w:t xml:space="preserve">Otrdiena, </w:t>
            </w:r>
            <w:r w:rsidR="00A40508" w:rsidRPr="00C63CA9">
              <w:rPr>
                <w:sz w:val="22"/>
                <w:szCs w:val="22"/>
                <w:lang w:val="lv-LV"/>
              </w:rPr>
              <w:t>Trešdiena,</w:t>
            </w:r>
          </w:p>
          <w:p w14:paraId="2D215122" w14:textId="77777777" w:rsidR="00436E1D" w:rsidRPr="00C63CA9" w:rsidRDefault="00436E1D" w:rsidP="00AD19E4">
            <w:pPr>
              <w:rPr>
                <w:sz w:val="22"/>
                <w:szCs w:val="22"/>
                <w:lang w:val="lv-LV"/>
              </w:rPr>
            </w:pPr>
            <w:r w:rsidRPr="00C63CA9">
              <w:rPr>
                <w:sz w:val="22"/>
                <w:szCs w:val="22"/>
                <w:lang w:val="lv-LV"/>
              </w:rPr>
              <w:t>Ceturtdiena</w:t>
            </w:r>
          </w:p>
        </w:tc>
        <w:tc>
          <w:tcPr>
            <w:tcW w:w="4994" w:type="dxa"/>
            <w:tcBorders>
              <w:top w:val="single" w:sz="4" w:space="0" w:color="auto"/>
              <w:left w:val="single" w:sz="4" w:space="0" w:color="auto"/>
              <w:bottom w:val="single" w:sz="4" w:space="0" w:color="auto"/>
              <w:right w:val="single" w:sz="4" w:space="0" w:color="auto"/>
            </w:tcBorders>
            <w:vAlign w:val="center"/>
          </w:tcPr>
          <w:p w14:paraId="723258AB" w14:textId="19AFD05A" w:rsidR="00436E1D" w:rsidRPr="00C63CA9" w:rsidRDefault="00436E1D" w:rsidP="00DF60B1">
            <w:pPr>
              <w:rPr>
                <w:sz w:val="22"/>
                <w:szCs w:val="22"/>
                <w:lang w:val="lv-LV"/>
              </w:rPr>
            </w:pPr>
            <w:r w:rsidRPr="00C63CA9">
              <w:rPr>
                <w:sz w:val="22"/>
                <w:szCs w:val="22"/>
                <w:lang w:val="lv-LV"/>
              </w:rPr>
              <w:t>No 08</w:t>
            </w:r>
            <w:r w:rsidR="004D0A34" w:rsidRPr="00C63CA9">
              <w:rPr>
                <w:sz w:val="22"/>
                <w:szCs w:val="22"/>
                <w:lang w:val="lv-LV"/>
              </w:rPr>
              <w:t>.</w:t>
            </w:r>
            <w:r w:rsidRPr="00C63CA9">
              <w:rPr>
                <w:sz w:val="22"/>
                <w:szCs w:val="22"/>
                <w:lang w:val="lv-LV"/>
              </w:rPr>
              <w:t>00 līdz 12</w:t>
            </w:r>
            <w:r w:rsidR="004D0A34" w:rsidRPr="00C63CA9">
              <w:rPr>
                <w:sz w:val="22"/>
                <w:szCs w:val="22"/>
                <w:lang w:val="lv-LV"/>
              </w:rPr>
              <w:t>.</w:t>
            </w:r>
            <w:r w:rsidRPr="00C63CA9">
              <w:rPr>
                <w:sz w:val="22"/>
                <w:szCs w:val="22"/>
                <w:lang w:val="lv-LV"/>
              </w:rPr>
              <w:t>00 un no 13</w:t>
            </w:r>
            <w:r w:rsidR="004D0A34" w:rsidRPr="00C63CA9">
              <w:rPr>
                <w:sz w:val="22"/>
                <w:szCs w:val="22"/>
                <w:lang w:val="lv-LV"/>
              </w:rPr>
              <w:t>.</w:t>
            </w:r>
            <w:r w:rsidRPr="00C63CA9">
              <w:rPr>
                <w:sz w:val="22"/>
                <w:szCs w:val="22"/>
                <w:lang w:val="lv-LV"/>
              </w:rPr>
              <w:t>00 līdz 17</w:t>
            </w:r>
            <w:r w:rsidR="004D0A34" w:rsidRPr="00C63CA9">
              <w:rPr>
                <w:sz w:val="22"/>
                <w:szCs w:val="22"/>
                <w:lang w:val="lv-LV"/>
              </w:rPr>
              <w:t>.</w:t>
            </w:r>
            <w:r w:rsidRPr="00C63CA9">
              <w:rPr>
                <w:sz w:val="22"/>
                <w:szCs w:val="22"/>
                <w:lang w:val="lv-LV"/>
              </w:rPr>
              <w:t>00</w:t>
            </w:r>
          </w:p>
        </w:tc>
      </w:tr>
      <w:tr w:rsidR="003A0F08" w:rsidRPr="00C63CA9" w14:paraId="20BFA4B6" w14:textId="77777777" w:rsidTr="00343F6E">
        <w:trPr>
          <w:cantSplit/>
          <w:trHeight w:val="286"/>
        </w:trPr>
        <w:tc>
          <w:tcPr>
            <w:tcW w:w="2879" w:type="dxa"/>
            <w:vMerge/>
            <w:tcBorders>
              <w:left w:val="single" w:sz="4" w:space="0" w:color="auto"/>
              <w:right w:val="single" w:sz="4" w:space="0" w:color="auto"/>
            </w:tcBorders>
          </w:tcPr>
          <w:p w14:paraId="30497AEF" w14:textId="77777777" w:rsidR="00436E1D" w:rsidRPr="00C63CA9" w:rsidRDefault="00436E1D" w:rsidP="00DF60B1">
            <w:pPr>
              <w:rPr>
                <w:sz w:val="22"/>
                <w:szCs w:val="22"/>
                <w:lang w:val="lv-LV"/>
              </w:rPr>
            </w:pPr>
          </w:p>
        </w:tc>
        <w:tc>
          <w:tcPr>
            <w:tcW w:w="1983" w:type="dxa"/>
            <w:tcBorders>
              <w:top w:val="single" w:sz="4" w:space="0" w:color="auto"/>
              <w:left w:val="single" w:sz="4" w:space="0" w:color="auto"/>
              <w:bottom w:val="single" w:sz="4" w:space="0" w:color="auto"/>
              <w:right w:val="single" w:sz="4" w:space="0" w:color="auto"/>
            </w:tcBorders>
          </w:tcPr>
          <w:p w14:paraId="0DFDFDCA" w14:textId="77777777" w:rsidR="00436E1D" w:rsidRPr="00C63CA9" w:rsidRDefault="00436E1D" w:rsidP="00DF60B1">
            <w:pPr>
              <w:rPr>
                <w:sz w:val="22"/>
                <w:szCs w:val="22"/>
                <w:lang w:val="lv-LV"/>
              </w:rPr>
            </w:pPr>
            <w:r w:rsidRPr="00C63CA9">
              <w:rPr>
                <w:sz w:val="22"/>
                <w:szCs w:val="22"/>
                <w:lang w:val="lv-LV"/>
              </w:rPr>
              <w:t>Piektdiena</w:t>
            </w:r>
          </w:p>
        </w:tc>
        <w:tc>
          <w:tcPr>
            <w:tcW w:w="4994" w:type="dxa"/>
            <w:tcBorders>
              <w:top w:val="single" w:sz="4" w:space="0" w:color="auto"/>
              <w:left w:val="single" w:sz="4" w:space="0" w:color="auto"/>
              <w:bottom w:val="single" w:sz="4" w:space="0" w:color="auto"/>
              <w:right w:val="single" w:sz="4" w:space="0" w:color="auto"/>
            </w:tcBorders>
            <w:vAlign w:val="center"/>
          </w:tcPr>
          <w:p w14:paraId="63FDF57D" w14:textId="2C38ED9F" w:rsidR="00436E1D" w:rsidRPr="00C63CA9" w:rsidRDefault="00436E1D" w:rsidP="00A40508">
            <w:pPr>
              <w:rPr>
                <w:sz w:val="22"/>
                <w:szCs w:val="22"/>
                <w:lang w:val="lv-LV"/>
              </w:rPr>
            </w:pPr>
            <w:r w:rsidRPr="00C63CA9">
              <w:rPr>
                <w:sz w:val="22"/>
                <w:szCs w:val="22"/>
                <w:lang w:val="lv-LV"/>
              </w:rPr>
              <w:t>No 08</w:t>
            </w:r>
            <w:r w:rsidR="004D0A34" w:rsidRPr="00C63CA9">
              <w:rPr>
                <w:sz w:val="22"/>
                <w:szCs w:val="22"/>
                <w:lang w:val="lv-LV"/>
              </w:rPr>
              <w:t>.</w:t>
            </w:r>
            <w:r w:rsidRPr="00C63CA9">
              <w:rPr>
                <w:sz w:val="22"/>
                <w:szCs w:val="22"/>
                <w:lang w:val="lv-LV"/>
              </w:rPr>
              <w:t>00</w:t>
            </w:r>
            <w:r w:rsidR="00DF2FEF" w:rsidRPr="00C63CA9">
              <w:rPr>
                <w:sz w:val="22"/>
                <w:szCs w:val="22"/>
                <w:lang w:val="lv-LV"/>
              </w:rPr>
              <w:t xml:space="preserve"> līdz 12</w:t>
            </w:r>
            <w:r w:rsidR="004D0A34" w:rsidRPr="00C63CA9">
              <w:rPr>
                <w:sz w:val="22"/>
                <w:szCs w:val="22"/>
                <w:lang w:val="lv-LV"/>
              </w:rPr>
              <w:t>.</w:t>
            </w:r>
            <w:r w:rsidR="00DF2FEF" w:rsidRPr="00C63CA9">
              <w:rPr>
                <w:sz w:val="22"/>
                <w:szCs w:val="22"/>
                <w:lang w:val="lv-LV"/>
              </w:rPr>
              <w:t>00 un no 13</w:t>
            </w:r>
            <w:r w:rsidR="004D0A34" w:rsidRPr="00C63CA9">
              <w:rPr>
                <w:sz w:val="22"/>
                <w:szCs w:val="22"/>
                <w:lang w:val="lv-LV"/>
              </w:rPr>
              <w:t>.</w:t>
            </w:r>
            <w:r w:rsidR="00DF2FEF" w:rsidRPr="00C63CA9">
              <w:rPr>
                <w:sz w:val="22"/>
                <w:szCs w:val="22"/>
                <w:lang w:val="lv-LV"/>
              </w:rPr>
              <w:t>00</w:t>
            </w:r>
            <w:r w:rsidRPr="00C63CA9">
              <w:rPr>
                <w:sz w:val="22"/>
                <w:szCs w:val="22"/>
                <w:lang w:val="lv-LV"/>
              </w:rPr>
              <w:t xml:space="preserve"> līdz 1</w:t>
            </w:r>
            <w:r w:rsidR="00A40508" w:rsidRPr="00C63CA9">
              <w:rPr>
                <w:sz w:val="22"/>
                <w:szCs w:val="22"/>
                <w:lang w:val="lv-LV"/>
              </w:rPr>
              <w:t>6</w:t>
            </w:r>
            <w:r w:rsidR="004D0A34" w:rsidRPr="00C63CA9">
              <w:rPr>
                <w:sz w:val="22"/>
                <w:szCs w:val="22"/>
                <w:lang w:val="lv-LV"/>
              </w:rPr>
              <w:t>.</w:t>
            </w:r>
            <w:r w:rsidRPr="00C63CA9">
              <w:rPr>
                <w:sz w:val="22"/>
                <w:szCs w:val="22"/>
                <w:lang w:val="lv-LV"/>
              </w:rPr>
              <w:t xml:space="preserve">00 </w:t>
            </w:r>
          </w:p>
        </w:tc>
      </w:tr>
    </w:tbl>
    <w:p w14:paraId="731EADF6" w14:textId="77777777" w:rsidR="00436E1D" w:rsidRPr="00C63CA9" w:rsidRDefault="00436E1D" w:rsidP="001952FF">
      <w:pPr>
        <w:spacing w:line="276" w:lineRule="auto"/>
        <w:jc w:val="both"/>
        <w:rPr>
          <w:sz w:val="22"/>
          <w:szCs w:val="22"/>
          <w:lang w:val="lv-LV"/>
        </w:rPr>
      </w:pPr>
    </w:p>
    <w:p w14:paraId="058E6F73" w14:textId="77777777" w:rsidR="00441C8B" w:rsidRPr="00C63CA9" w:rsidRDefault="00E66ECC" w:rsidP="00BE59B6">
      <w:pPr>
        <w:pStyle w:val="Sarakstarindkopa"/>
        <w:numPr>
          <w:ilvl w:val="0"/>
          <w:numId w:val="4"/>
        </w:numPr>
        <w:spacing w:line="276" w:lineRule="auto"/>
        <w:jc w:val="both"/>
        <w:rPr>
          <w:bCs/>
          <w:sz w:val="22"/>
          <w:szCs w:val="22"/>
        </w:rPr>
      </w:pPr>
      <w:proofErr w:type="spellStart"/>
      <w:r w:rsidRPr="00C63CA9">
        <w:rPr>
          <w:b/>
          <w:bCs/>
          <w:sz w:val="22"/>
          <w:szCs w:val="22"/>
        </w:rPr>
        <w:t>Zemsliekšņa</w:t>
      </w:r>
      <w:proofErr w:type="spellEnd"/>
      <w:r w:rsidRPr="00C63CA9">
        <w:rPr>
          <w:b/>
          <w:bCs/>
          <w:sz w:val="22"/>
          <w:szCs w:val="22"/>
        </w:rPr>
        <w:t xml:space="preserve"> iepirkuma  mērķis </w:t>
      </w:r>
      <w:r w:rsidRPr="00C63CA9">
        <w:rPr>
          <w:bCs/>
          <w:sz w:val="22"/>
          <w:szCs w:val="22"/>
        </w:rPr>
        <w:t>–</w:t>
      </w:r>
      <w:r w:rsidR="00870694" w:rsidRPr="00C63CA9">
        <w:rPr>
          <w:bCs/>
          <w:sz w:val="22"/>
          <w:szCs w:val="22"/>
        </w:rPr>
        <w:t xml:space="preserve"> </w:t>
      </w:r>
      <w:r w:rsidR="00441C8B" w:rsidRPr="00C63CA9">
        <w:rPr>
          <w:bCs/>
          <w:sz w:val="22"/>
          <w:szCs w:val="22"/>
        </w:rPr>
        <w:t>mobilo sakaru pakalpojumu nodrošināšana, kas atbilst ziņojumā noteiktajām prasībām, Daugavpils pilsētas pašvaldības iestādē “Sociālais dienests”.</w:t>
      </w:r>
    </w:p>
    <w:p w14:paraId="7A95A221" w14:textId="27885F94" w:rsidR="00436E1D" w:rsidRPr="00C63CA9" w:rsidRDefault="00436E1D" w:rsidP="00BE59B6">
      <w:pPr>
        <w:pStyle w:val="Sarakstarindkopa"/>
        <w:widowControl w:val="0"/>
        <w:numPr>
          <w:ilvl w:val="0"/>
          <w:numId w:val="4"/>
        </w:numPr>
        <w:autoSpaceDE w:val="0"/>
        <w:autoSpaceDN w:val="0"/>
        <w:spacing w:line="276" w:lineRule="auto"/>
        <w:jc w:val="both"/>
        <w:rPr>
          <w:b/>
          <w:bCs/>
          <w:sz w:val="22"/>
          <w:szCs w:val="22"/>
        </w:rPr>
      </w:pPr>
      <w:r w:rsidRPr="00C63CA9">
        <w:rPr>
          <w:b/>
          <w:bCs/>
          <w:sz w:val="22"/>
          <w:szCs w:val="22"/>
        </w:rPr>
        <w:t>Paredzamā</w:t>
      </w:r>
      <w:r w:rsidR="00F47EBC" w:rsidRPr="00C63CA9">
        <w:rPr>
          <w:b/>
          <w:bCs/>
          <w:sz w:val="22"/>
          <w:szCs w:val="22"/>
        </w:rPr>
        <w:t xml:space="preserve"> kopējā</w:t>
      </w:r>
      <w:r w:rsidRPr="00C63CA9">
        <w:rPr>
          <w:b/>
          <w:bCs/>
          <w:sz w:val="22"/>
          <w:szCs w:val="22"/>
        </w:rPr>
        <w:t xml:space="preserve"> līgumcena:</w:t>
      </w:r>
      <w:r w:rsidR="00090101" w:rsidRPr="00C63CA9">
        <w:rPr>
          <w:b/>
          <w:bCs/>
          <w:sz w:val="22"/>
          <w:szCs w:val="22"/>
        </w:rPr>
        <w:t xml:space="preserve"> </w:t>
      </w:r>
      <w:r w:rsidRPr="00C63CA9">
        <w:rPr>
          <w:bCs/>
          <w:sz w:val="22"/>
          <w:szCs w:val="22"/>
        </w:rPr>
        <w:t>līdz</w:t>
      </w:r>
      <w:r w:rsidR="00085AD5" w:rsidRPr="00C63CA9">
        <w:rPr>
          <w:bCs/>
          <w:sz w:val="22"/>
          <w:szCs w:val="22"/>
        </w:rPr>
        <w:t xml:space="preserve"> </w:t>
      </w:r>
      <w:r w:rsidR="00E62719" w:rsidRPr="00E62719">
        <w:rPr>
          <w:bCs/>
          <w:sz w:val="22"/>
          <w:szCs w:val="22"/>
        </w:rPr>
        <w:t>9870,00</w:t>
      </w:r>
      <w:r w:rsidR="00E62719">
        <w:rPr>
          <w:bCs/>
          <w:sz w:val="22"/>
          <w:szCs w:val="22"/>
        </w:rPr>
        <w:t xml:space="preserve"> </w:t>
      </w:r>
      <w:r w:rsidR="009A15EF" w:rsidRPr="00875B05">
        <w:rPr>
          <w:bCs/>
          <w:sz w:val="22"/>
          <w:szCs w:val="22"/>
        </w:rPr>
        <w:t>EUR</w:t>
      </w:r>
      <w:r w:rsidR="004447F8" w:rsidRPr="00875B05">
        <w:rPr>
          <w:bCs/>
          <w:sz w:val="22"/>
          <w:szCs w:val="22"/>
        </w:rPr>
        <w:t xml:space="preserve"> </w:t>
      </w:r>
      <w:r w:rsidR="00E9232F" w:rsidRPr="00875B05">
        <w:rPr>
          <w:bCs/>
          <w:sz w:val="22"/>
          <w:szCs w:val="22"/>
        </w:rPr>
        <w:t>ar</w:t>
      </w:r>
      <w:r w:rsidR="00085AD5" w:rsidRPr="00875B05">
        <w:rPr>
          <w:bCs/>
          <w:sz w:val="22"/>
          <w:szCs w:val="22"/>
        </w:rPr>
        <w:t xml:space="preserve"> PVN</w:t>
      </w:r>
      <w:r w:rsidR="008449C7" w:rsidRPr="00875B05">
        <w:rPr>
          <w:bCs/>
          <w:sz w:val="22"/>
          <w:szCs w:val="22"/>
        </w:rPr>
        <w:t>.</w:t>
      </w:r>
    </w:p>
    <w:p w14:paraId="5979D6FB" w14:textId="7804E5E8" w:rsidR="00F50721" w:rsidRPr="00C63CA9" w:rsidRDefault="00F92444" w:rsidP="00BE59B6">
      <w:pPr>
        <w:pStyle w:val="Sarakstarindkopa"/>
        <w:numPr>
          <w:ilvl w:val="0"/>
          <w:numId w:val="4"/>
        </w:numPr>
        <w:spacing w:line="276" w:lineRule="auto"/>
        <w:jc w:val="both"/>
        <w:rPr>
          <w:b/>
          <w:bCs/>
          <w:sz w:val="22"/>
          <w:szCs w:val="22"/>
        </w:rPr>
      </w:pPr>
      <w:proofErr w:type="spellStart"/>
      <w:r w:rsidRPr="00C63CA9">
        <w:rPr>
          <w:b/>
          <w:bCs/>
          <w:sz w:val="22"/>
          <w:szCs w:val="22"/>
        </w:rPr>
        <w:t>Zemsliekšņa</w:t>
      </w:r>
      <w:proofErr w:type="spellEnd"/>
      <w:r w:rsidR="00F50721" w:rsidRPr="00C63CA9">
        <w:rPr>
          <w:b/>
          <w:bCs/>
          <w:sz w:val="22"/>
          <w:szCs w:val="22"/>
        </w:rPr>
        <w:t xml:space="preserve"> iepirkuma nepieciešamības apzināšan</w:t>
      </w:r>
      <w:r w:rsidR="00271171" w:rsidRPr="00C63CA9">
        <w:rPr>
          <w:b/>
          <w:bCs/>
          <w:sz w:val="22"/>
          <w:szCs w:val="22"/>
        </w:rPr>
        <w:t>a</w:t>
      </w:r>
      <w:r w:rsidR="00F50721" w:rsidRPr="00C63CA9">
        <w:rPr>
          <w:b/>
          <w:bCs/>
          <w:sz w:val="22"/>
          <w:szCs w:val="22"/>
        </w:rPr>
        <w:t xml:space="preserve">s datums: </w:t>
      </w:r>
      <w:r w:rsidR="00BE59B6">
        <w:rPr>
          <w:bCs/>
          <w:sz w:val="22"/>
          <w:szCs w:val="22"/>
          <w:lang w:val="ru-RU"/>
        </w:rPr>
        <w:t>1</w:t>
      </w:r>
      <w:r w:rsidR="00BE59B6">
        <w:rPr>
          <w:bCs/>
          <w:sz w:val="22"/>
          <w:szCs w:val="22"/>
        </w:rPr>
        <w:t>6.09.2020.</w:t>
      </w:r>
    </w:p>
    <w:p w14:paraId="323932ED" w14:textId="27AA08B0" w:rsidR="00FB7C81" w:rsidRPr="00C63CA9" w:rsidRDefault="00436E1D" w:rsidP="00BE59B6">
      <w:pPr>
        <w:pStyle w:val="Sarakstarindkopa"/>
        <w:numPr>
          <w:ilvl w:val="0"/>
          <w:numId w:val="4"/>
        </w:numPr>
        <w:spacing w:line="276" w:lineRule="auto"/>
        <w:jc w:val="both"/>
        <w:rPr>
          <w:sz w:val="22"/>
          <w:szCs w:val="22"/>
        </w:rPr>
      </w:pPr>
      <w:bookmarkStart w:id="0" w:name="_Toc134418278"/>
      <w:bookmarkStart w:id="1" w:name="_Toc134628683"/>
      <w:bookmarkStart w:id="2" w:name="_Toc337468672"/>
      <w:bookmarkStart w:id="3" w:name="_Toc341872544"/>
      <w:r w:rsidRPr="00C63CA9">
        <w:rPr>
          <w:b/>
          <w:bCs/>
          <w:sz w:val="22"/>
          <w:szCs w:val="22"/>
        </w:rPr>
        <w:t>Lī</w:t>
      </w:r>
      <w:r w:rsidR="00726A51" w:rsidRPr="00C63CA9">
        <w:rPr>
          <w:b/>
          <w:bCs/>
          <w:sz w:val="22"/>
          <w:szCs w:val="22"/>
        </w:rPr>
        <w:t>guma izpildes termiņš</w:t>
      </w:r>
      <w:bookmarkEnd w:id="0"/>
      <w:bookmarkEnd w:id="1"/>
      <w:bookmarkEnd w:id="2"/>
      <w:bookmarkEnd w:id="3"/>
      <w:r w:rsidR="000F7E9C" w:rsidRPr="00C63CA9">
        <w:rPr>
          <w:b/>
          <w:bCs/>
          <w:sz w:val="22"/>
          <w:szCs w:val="22"/>
        </w:rPr>
        <w:t xml:space="preserve">: </w:t>
      </w:r>
      <w:r w:rsidR="00245D48" w:rsidRPr="00C63CA9">
        <w:rPr>
          <w:bCs/>
          <w:sz w:val="22"/>
          <w:szCs w:val="22"/>
        </w:rPr>
        <w:t>12 (divpadsmit) mēneši no līguma noslēgšanas dienas.</w:t>
      </w:r>
    </w:p>
    <w:p w14:paraId="295D9CB0" w14:textId="77777777" w:rsidR="00751099" w:rsidRPr="00C63CA9" w:rsidRDefault="00FB7C81" w:rsidP="00BE59B6">
      <w:pPr>
        <w:pStyle w:val="Sarakstarindkopa"/>
        <w:numPr>
          <w:ilvl w:val="0"/>
          <w:numId w:val="4"/>
        </w:numPr>
        <w:spacing w:line="300" w:lineRule="auto"/>
        <w:jc w:val="both"/>
        <w:rPr>
          <w:b/>
          <w:sz w:val="22"/>
          <w:szCs w:val="22"/>
        </w:rPr>
      </w:pPr>
      <w:r w:rsidRPr="00C63CA9">
        <w:rPr>
          <w:b/>
          <w:sz w:val="22"/>
          <w:szCs w:val="22"/>
        </w:rPr>
        <w:t>Nosacīju</w:t>
      </w:r>
      <w:r w:rsidR="00854A82" w:rsidRPr="00C63CA9">
        <w:rPr>
          <w:b/>
          <w:sz w:val="22"/>
          <w:szCs w:val="22"/>
        </w:rPr>
        <w:t xml:space="preserve">mi pretendenta dalībai </w:t>
      </w:r>
      <w:proofErr w:type="spellStart"/>
      <w:r w:rsidR="00221AC8" w:rsidRPr="00C63CA9">
        <w:rPr>
          <w:b/>
          <w:sz w:val="22"/>
          <w:szCs w:val="22"/>
        </w:rPr>
        <w:t>zemsliekšņa</w:t>
      </w:r>
      <w:proofErr w:type="spellEnd"/>
      <w:r w:rsidR="00221AC8" w:rsidRPr="00C63CA9">
        <w:rPr>
          <w:b/>
          <w:sz w:val="22"/>
          <w:szCs w:val="22"/>
        </w:rPr>
        <w:t xml:space="preserve"> iepirkumā:</w:t>
      </w:r>
      <w:r w:rsidR="00F33ECF" w:rsidRPr="00C63CA9">
        <w:rPr>
          <w:b/>
          <w:sz w:val="22"/>
          <w:szCs w:val="22"/>
        </w:rPr>
        <w:t xml:space="preserve"> </w:t>
      </w:r>
    </w:p>
    <w:p w14:paraId="7E13AEE2" w14:textId="47807711" w:rsidR="00856590" w:rsidRPr="00C63CA9" w:rsidRDefault="00D47CD9" w:rsidP="008B2C31">
      <w:pPr>
        <w:pStyle w:val="Sarakstarindkopa"/>
        <w:numPr>
          <w:ilvl w:val="1"/>
          <w:numId w:val="4"/>
        </w:numPr>
        <w:spacing w:line="300" w:lineRule="auto"/>
        <w:jc w:val="both"/>
        <w:rPr>
          <w:b/>
          <w:sz w:val="22"/>
          <w:szCs w:val="22"/>
        </w:rPr>
      </w:pPr>
      <w:r w:rsidRPr="00C63CA9">
        <w:rPr>
          <w:sz w:val="22"/>
          <w:szCs w:val="22"/>
        </w:rPr>
        <w:t>p</w:t>
      </w:r>
      <w:r w:rsidR="00FB7C81" w:rsidRPr="00C63CA9">
        <w:rPr>
          <w:sz w:val="22"/>
          <w:szCs w:val="22"/>
        </w:rPr>
        <w:t>retendents ir reģistrēts Latvij</w:t>
      </w:r>
      <w:r w:rsidR="001E7C5A" w:rsidRPr="00C63CA9">
        <w:rPr>
          <w:sz w:val="22"/>
          <w:szCs w:val="22"/>
        </w:rPr>
        <w:t xml:space="preserve">as Republikas Uzņēmumu reģistrā </w:t>
      </w:r>
      <w:r w:rsidR="0025249B" w:rsidRPr="00C63CA9">
        <w:rPr>
          <w:sz w:val="22"/>
          <w:szCs w:val="22"/>
        </w:rPr>
        <w:t xml:space="preserve">un </w:t>
      </w:r>
      <w:r w:rsidR="00B40C24" w:rsidRPr="00C63CA9">
        <w:rPr>
          <w:sz w:val="22"/>
          <w:szCs w:val="22"/>
        </w:rPr>
        <w:t xml:space="preserve">ir tiesīgs sniegt </w:t>
      </w:r>
      <w:r w:rsidR="00BE59B6">
        <w:rPr>
          <w:sz w:val="22"/>
          <w:szCs w:val="22"/>
        </w:rPr>
        <w:t>pasūtītājam</w:t>
      </w:r>
      <w:r w:rsidR="00660E9D" w:rsidRPr="00C63CA9">
        <w:rPr>
          <w:sz w:val="22"/>
          <w:szCs w:val="22"/>
        </w:rPr>
        <w:t xml:space="preserve"> </w:t>
      </w:r>
      <w:r w:rsidR="00B40C24" w:rsidRPr="00C63CA9">
        <w:rPr>
          <w:sz w:val="22"/>
          <w:szCs w:val="22"/>
        </w:rPr>
        <w:t>nepieciešamo pakalpojumu Latvijas Republikā</w:t>
      </w:r>
      <w:r w:rsidR="00D50EB2" w:rsidRPr="00C63CA9">
        <w:rPr>
          <w:sz w:val="22"/>
          <w:szCs w:val="22"/>
        </w:rPr>
        <w:t>.</w:t>
      </w:r>
    </w:p>
    <w:p w14:paraId="78FD589A" w14:textId="07336D48" w:rsidR="003C2239" w:rsidRPr="00C63CA9" w:rsidRDefault="003C2239" w:rsidP="008B2C31">
      <w:pPr>
        <w:pStyle w:val="Sarakstarindkopa"/>
        <w:numPr>
          <w:ilvl w:val="1"/>
          <w:numId w:val="4"/>
        </w:numPr>
        <w:spacing w:line="300" w:lineRule="auto"/>
        <w:jc w:val="both"/>
        <w:rPr>
          <w:b/>
          <w:sz w:val="22"/>
          <w:szCs w:val="22"/>
        </w:rPr>
      </w:pPr>
      <w:r w:rsidRPr="00C63CA9">
        <w:rPr>
          <w:sz w:val="22"/>
          <w:szCs w:val="22"/>
        </w:rPr>
        <w:t xml:space="preserve">pretendentam ir pieredze </w:t>
      </w:r>
      <w:r w:rsidR="00C370FD" w:rsidRPr="00C63CA9">
        <w:rPr>
          <w:sz w:val="22"/>
          <w:szCs w:val="22"/>
        </w:rPr>
        <w:t>mobilo sakaru pakalpojumu sniegšanā</w:t>
      </w:r>
      <w:r w:rsidRPr="00C63CA9">
        <w:rPr>
          <w:sz w:val="22"/>
          <w:szCs w:val="22"/>
        </w:rPr>
        <w:t>.</w:t>
      </w:r>
    </w:p>
    <w:p w14:paraId="1F867444" w14:textId="4E8ABEC8" w:rsidR="00002246" w:rsidRPr="00C63CA9" w:rsidRDefault="00D70267" w:rsidP="008B2C31">
      <w:pPr>
        <w:pStyle w:val="Sarakstarindkopa"/>
        <w:numPr>
          <w:ilvl w:val="0"/>
          <w:numId w:val="4"/>
        </w:numPr>
        <w:spacing w:line="300" w:lineRule="auto"/>
        <w:jc w:val="both"/>
        <w:rPr>
          <w:b/>
          <w:sz w:val="22"/>
          <w:szCs w:val="22"/>
        </w:rPr>
      </w:pPr>
      <w:bookmarkStart w:id="4" w:name="_Toc114559674"/>
      <w:bookmarkStart w:id="5" w:name="_Toc134628697"/>
      <w:bookmarkStart w:id="6" w:name="_Toc241495780"/>
      <w:r w:rsidRPr="00C63CA9">
        <w:rPr>
          <w:b/>
          <w:sz w:val="22"/>
          <w:szCs w:val="22"/>
        </w:rPr>
        <w:t>Pircējs</w:t>
      </w:r>
      <w:r w:rsidR="00002246" w:rsidRPr="00C63CA9">
        <w:rPr>
          <w:b/>
          <w:sz w:val="22"/>
          <w:szCs w:val="22"/>
        </w:rPr>
        <w:t xml:space="preserve"> </w:t>
      </w:r>
      <w:r w:rsidR="00D40162" w:rsidRPr="00C63CA9">
        <w:rPr>
          <w:b/>
          <w:sz w:val="22"/>
          <w:szCs w:val="22"/>
        </w:rPr>
        <w:t>izslēdz</w:t>
      </w:r>
      <w:r w:rsidR="00002246" w:rsidRPr="00C63CA9">
        <w:rPr>
          <w:b/>
          <w:sz w:val="22"/>
          <w:szCs w:val="22"/>
        </w:rPr>
        <w:t xml:space="preserve"> pretendentu no dalības </w:t>
      </w:r>
      <w:proofErr w:type="spellStart"/>
      <w:r w:rsidR="00221AC8" w:rsidRPr="00C63CA9">
        <w:rPr>
          <w:b/>
          <w:sz w:val="22"/>
          <w:szCs w:val="22"/>
        </w:rPr>
        <w:t>zemsliekšņa</w:t>
      </w:r>
      <w:proofErr w:type="spellEnd"/>
      <w:r w:rsidR="00221AC8" w:rsidRPr="00C63CA9">
        <w:rPr>
          <w:b/>
          <w:sz w:val="22"/>
          <w:szCs w:val="22"/>
        </w:rPr>
        <w:t xml:space="preserve"> iepirkumā </w:t>
      </w:r>
      <w:r w:rsidR="00002246" w:rsidRPr="00C63CA9">
        <w:rPr>
          <w:b/>
          <w:sz w:val="22"/>
          <w:szCs w:val="22"/>
        </w:rPr>
        <w:t>jebkurā no šādiem gadījumiem:</w:t>
      </w:r>
    </w:p>
    <w:p w14:paraId="0427222F" w14:textId="0A3E2EF2" w:rsidR="00002246" w:rsidRPr="00C63CA9" w:rsidRDefault="00002246" w:rsidP="008B2C31">
      <w:pPr>
        <w:pStyle w:val="Sarakstarindkopa"/>
        <w:numPr>
          <w:ilvl w:val="1"/>
          <w:numId w:val="4"/>
        </w:numPr>
        <w:tabs>
          <w:tab w:val="left" w:pos="1429"/>
        </w:tabs>
        <w:spacing w:line="300" w:lineRule="auto"/>
        <w:jc w:val="both"/>
        <w:rPr>
          <w:sz w:val="22"/>
          <w:szCs w:val="22"/>
        </w:rPr>
      </w:pPr>
      <w:r w:rsidRPr="00C63CA9">
        <w:rPr>
          <w:sz w:val="22"/>
          <w:szCs w:val="22"/>
        </w:rPr>
        <w:t>pasludināts pretendenta maksātnespējas process, apturēta vai pārtraukta tā saimnieciskā darbība, uzsākta tiesvedība par tā bankrotu vai tas tiek likvidēts;</w:t>
      </w:r>
    </w:p>
    <w:p w14:paraId="0E9BAC92" w14:textId="14A0EC78" w:rsidR="00423BB9" w:rsidRPr="00C63CA9" w:rsidRDefault="00DB2582" w:rsidP="008B2C31">
      <w:pPr>
        <w:pStyle w:val="Sarakstarindkopa"/>
        <w:numPr>
          <w:ilvl w:val="1"/>
          <w:numId w:val="4"/>
        </w:numPr>
        <w:tabs>
          <w:tab w:val="left" w:pos="1429"/>
        </w:tabs>
        <w:spacing w:line="300" w:lineRule="auto"/>
        <w:jc w:val="both"/>
        <w:rPr>
          <w:sz w:val="22"/>
          <w:szCs w:val="22"/>
        </w:rPr>
      </w:pPr>
      <w:r w:rsidRPr="00C63CA9">
        <w:rPr>
          <w:sz w:val="22"/>
          <w:szCs w:val="22"/>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C63CA9">
        <w:rPr>
          <w:i/>
          <w:sz w:val="22"/>
          <w:szCs w:val="22"/>
        </w:rPr>
        <w:t>euro</w:t>
      </w:r>
      <w:proofErr w:type="spellEnd"/>
      <w:r w:rsidRPr="00C63CA9">
        <w:rPr>
          <w:sz w:val="22"/>
          <w:szCs w:val="22"/>
        </w:rPr>
        <w:t>;</w:t>
      </w:r>
    </w:p>
    <w:p w14:paraId="15C14D47" w14:textId="77777777" w:rsidR="002D13E1" w:rsidRPr="00C63CA9" w:rsidRDefault="00D47CD9" w:rsidP="002D13E1">
      <w:pPr>
        <w:pStyle w:val="Sarakstarindkopa"/>
        <w:numPr>
          <w:ilvl w:val="1"/>
          <w:numId w:val="4"/>
        </w:numPr>
        <w:tabs>
          <w:tab w:val="left" w:pos="1429"/>
        </w:tabs>
        <w:spacing w:line="300" w:lineRule="auto"/>
        <w:jc w:val="both"/>
        <w:rPr>
          <w:sz w:val="22"/>
          <w:szCs w:val="22"/>
        </w:rPr>
      </w:pPr>
      <w:r w:rsidRPr="00C63CA9">
        <w:rPr>
          <w:sz w:val="22"/>
          <w:szCs w:val="22"/>
        </w:rPr>
        <w:t>p</w:t>
      </w:r>
      <w:r w:rsidR="00002246" w:rsidRPr="00C63CA9">
        <w:rPr>
          <w:sz w:val="22"/>
          <w:szCs w:val="22"/>
        </w:rPr>
        <w:t>retendents ir sniedzis nepatiesu informāciju vai vispār nav sniedzis pieprasīto informāciju;</w:t>
      </w:r>
    </w:p>
    <w:p w14:paraId="6347770D" w14:textId="289FD193" w:rsidR="00002246" w:rsidRPr="00C63CA9" w:rsidRDefault="00D47CD9" w:rsidP="002D13E1">
      <w:pPr>
        <w:pStyle w:val="Sarakstarindkopa"/>
        <w:numPr>
          <w:ilvl w:val="1"/>
          <w:numId w:val="4"/>
        </w:numPr>
        <w:tabs>
          <w:tab w:val="left" w:pos="1429"/>
        </w:tabs>
        <w:spacing w:line="300" w:lineRule="auto"/>
        <w:jc w:val="both"/>
        <w:rPr>
          <w:sz w:val="22"/>
          <w:szCs w:val="22"/>
        </w:rPr>
      </w:pPr>
      <w:r w:rsidRPr="00C63CA9">
        <w:rPr>
          <w:sz w:val="22"/>
          <w:szCs w:val="22"/>
        </w:rPr>
        <w:t>p</w:t>
      </w:r>
      <w:r w:rsidR="00081027" w:rsidRPr="00C63CA9">
        <w:rPr>
          <w:sz w:val="22"/>
          <w:szCs w:val="22"/>
        </w:rPr>
        <w:t xml:space="preserve">retendents </w:t>
      </w:r>
      <w:r w:rsidR="00002246" w:rsidRPr="00C63CA9">
        <w:rPr>
          <w:sz w:val="22"/>
          <w:szCs w:val="22"/>
        </w:rPr>
        <w:t xml:space="preserve">nav iesniedzis </w:t>
      </w:r>
      <w:r w:rsidR="00FC1314" w:rsidRPr="00C63CA9">
        <w:rPr>
          <w:sz w:val="22"/>
          <w:szCs w:val="22"/>
        </w:rPr>
        <w:t>šī ziņojuma</w:t>
      </w:r>
      <w:r w:rsidR="00002246" w:rsidRPr="00C63CA9">
        <w:rPr>
          <w:sz w:val="22"/>
          <w:szCs w:val="22"/>
        </w:rPr>
        <w:t xml:space="preserve"> </w:t>
      </w:r>
      <w:r w:rsidR="00F94A43" w:rsidRPr="00C63CA9">
        <w:rPr>
          <w:sz w:val="22"/>
          <w:szCs w:val="22"/>
        </w:rPr>
        <w:t>7</w:t>
      </w:r>
      <w:r w:rsidR="001278E1" w:rsidRPr="00C63CA9">
        <w:rPr>
          <w:sz w:val="22"/>
          <w:szCs w:val="22"/>
        </w:rPr>
        <w:t>.</w:t>
      </w:r>
      <w:r w:rsidR="00002246" w:rsidRPr="00C63CA9">
        <w:rPr>
          <w:sz w:val="22"/>
          <w:szCs w:val="22"/>
        </w:rPr>
        <w:t>punktā pieprasītos dokumentus</w:t>
      </w:r>
      <w:r w:rsidR="00A40508" w:rsidRPr="00C63CA9">
        <w:rPr>
          <w:sz w:val="22"/>
          <w:szCs w:val="22"/>
        </w:rPr>
        <w:t>;</w:t>
      </w:r>
    </w:p>
    <w:p w14:paraId="7A8C4AC0" w14:textId="189A023F" w:rsidR="00572033" w:rsidRPr="00C63CA9" w:rsidRDefault="00D47CD9" w:rsidP="00572033">
      <w:pPr>
        <w:pStyle w:val="Sarakstarindkopa"/>
        <w:numPr>
          <w:ilvl w:val="1"/>
          <w:numId w:val="4"/>
        </w:numPr>
        <w:tabs>
          <w:tab w:val="left" w:pos="1429"/>
        </w:tabs>
        <w:spacing w:line="300" w:lineRule="auto"/>
        <w:jc w:val="both"/>
        <w:rPr>
          <w:sz w:val="22"/>
          <w:szCs w:val="22"/>
        </w:rPr>
      </w:pPr>
      <w:r w:rsidRPr="00C63CA9">
        <w:rPr>
          <w:sz w:val="22"/>
          <w:szCs w:val="22"/>
        </w:rPr>
        <w:t>p</w:t>
      </w:r>
      <w:r w:rsidR="0025249B" w:rsidRPr="00C63CA9">
        <w:rPr>
          <w:sz w:val="22"/>
          <w:szCs w:val="22"/>
        </w:rPr>
        <w:t>retendenta piedāvājums neatbilst</w:t>
      </w:r>
      <w:r w:rsidR="00B9041E" w:rsidRPr="00C63CA9">
        <w:rPr>
          <w:sz w:val="22"/>
          <w:szCs w:val="22"/>
        </w:rPr>
        <w:t xml:space="preserve"> tehniskās specifikācijas</w:t>
      </w:r>
      <w:r w:rsidR="0015003D" w:rsidRPr="00C63CA9">
        <w:rPr>
          <w:sz w:val="22"/>
          <w:szCs w:val="22"/>
        </w:rPr>
        <w:t xml:space="preserve"> </w:t>
      </w:r>
      <w:r w:rsidR="00B9041E" w:rsidRPr="00C63CA9">
        <w:rPr>
          <w:sz w:val="22"/>
          <w:szCs w:val="22"/>
        </w:rPr>
        <w:t>un</w:t>
      </w:r>
      <w:r w:rsidR="0025249B" w:rsidRPr="00C63CA9">
        <w:rPr>
          <w:sz w:val="22"/>
          <w:szCs w:val="22"/>
        </w:rPr>
        <w:t xml:space="preserve"> š</w:t>
      </w:r>
      <w:r w:rsidR="00271171" w:rsidRPr="00C63CA9">
        <w:rPr>
          <w:sz w:val="22"/>
          <w:szCs w:val="22"/>
        </w:rPr>
        <w:t>ajā</w:t>
      </w:r>
      <w:r w:rsidR="0025249B" w:rsidRPr="00C63CA9">
        <w:rPr>
          <w:sz w:val="22"/>
          <w:szCs w:val="22"/>
        </w:rPr>
        <w:t xml:space="preserve"> ziņojumā minētaj</w:t>
      </w:r>
      <w:r w:rsidR="00271171" w:rsidRPr="00C63CA9">
        <w:rPr>
          <w:sz w:val="22"/>
          <w:szCs w:val="22"/>
        </w:rPr>
        <w:t>ā</w:t>
      </w:r>
      <w:r w:rsidR="0025249B" w:rsidRPr="00C63CA9">
        <w:rPr>
          <w:sz w:val="22"/>
          <w:szCs w:val="22"/>
        </w:rPr>
        <w:t>m prasībām</w:t>
      </w:r>
      <w:r w:rsidR="00731558" w:rsidRPr="00C63CA9">
        <w:rPr>
          <w:sz w:val="22"/>
          <w:szCs w:val="22"/>
        </w:rPr>
        <w:t>;</w:t>
      </w:r>
    </w:p>
    <w:p w14:paraId="6754F12B" w14:textId="3F5B810E" w:rsidR="003A4181" w:rsidRPr="00C63CA9" w:rsidRDefault="003A4181" w:rsidP="00572033">
      <w:pPr>
        <w:pStyle w:val="Sarakstarindkopa"/>
        <w:numPr>
          <w:ilvl w:val="1"/>
          <w:numId w:val="4"/>
        </w:numPr>
        <w:tabs>
          <w:tab w:val="left" w:pos="1429"/>
        </w:tabs>
        <w:spacing w:line="300" w:lineRule="auto"/>
        <w:jc w:val="both"/>
        <w:rPr>
          <w:sz w:val="22"/>
          <w:szCs w:val="22"/>
        </w:rPr>
      </w:pPr>
      <w:r w:rsidRPr="00C63CA9">
        <w:rPr>
          <w:sz w:val="22"/>
          <w:szCs w:val="22"/>
        </w:rPr>
        <w:t>pasūtītājam ir bijusi iepriekšēja negatīva pieredze</w:t>
      </w:r>
      <w:r w:rsidR="000D7CC5" w:rsidRPr="00C63CA9">
        <w:rPr>
          <w:sz w:val="22"/>
          <w:szCs w:val="22"/>
        </w:rPr>
        <w:t xml:space="preserve"> saistībā ar </w:t>
      </w:r>
      <w:r w:rsidRPr="00C63CA9">
        <w:rPr>
          <w:sz w:val="22"/>
          <w:szCs w:val="22"/>
        </w:rPr>
        <w:t>pretenden</w:t>
      </w:r>
      <w:r w:rsidR="0024269A" w:rsidRPr="00C63CA9">
        <w:rPr>
          <w:sz w:val="22"/>
          <w:szCs w:val="22"/>
        </w:rPr>
        <w:t>ta sniegtajiem mobilo sakaru pakalpojumiem</w:t>
      </w:r>
      <w:r w:rsidR="000D7CC5" w:rsidRPr="00C63CA9">
        <w:rPr>
          <w:sz w:val="22"/>
          <w:szCs w:val="22"/>
        </w:rPr>
        <w:t xml:space="preserve"> vai  apkalpošanas kvalitāti</w:t>
      </w:r>
      <w:r w:rsidR="0024269A" w:rsidRPr="00C63CA9">
        <w:rPr>
          <w:sz w:val="22"/>
          <w:szCs w:val="22"/>
        </w:rPr>
        <w:t xml:space="preserve">, ko apstiprina rakstveida </w:t>
      </w:r>
      <w:r w:rsidR="000D7CC5" w:rsidRPr="00C63CA9">
        <w:rPr>
          <w:sz w:val="22"/>
          <w:szCs w:val="22"/>
        </w:rPr>
        <w:t xml:space="preserve">pasūtītāja </w:t>
      </w:r>
      <w:r w:rsidR="0024269A" w:rsidRPr="00C63CA9">
        <w:rPr>
          <w:sz w:val="22"/>
          <w:szCs w:val="22"/>
        </w:rPr>
        <w:t>pretenzijas.</w:t>
      </w:r>
    </w:p>
    <w:p w14:paraId="3161046F" w14:textId="77777777" w:rsidR="00F94A43" w:rsidRPr="00C63CA9" w:rsidRDefault="00002246" w:rsidP="00F94A43">
      <w:pPr>
        <w:pStyle w:val="Sarakstarindkopa"/>
        <w:numPr>
          <w:ilvl w:val="0"/>
          <w:numId w:val="4"/>
        </w:numPr>
        <w:spacing w:line="300" w:lineRule="auto"/>
        <w:jc w:val="both"/>
        <w:rPr>
          <w:b/>
          <w:sz w:val="22"/>
          <w:szCs w:val="22"/>
        </w:rPr>
      </w:pPr>
      <w:r w:rsidRPr="00C63CA9">
        <w:rPr>
          <w:b/>
          <w:sz w:val="22"/>
          <w:szCs w:val="22"/>
        </w:rPr>
        <w:t>Pretendentu iesnied</w:t>
      </w:r>
      <w:r w:rsidR="00D40162" w:rsidRPr="00C63CA9">
        <w:rPr>
          <w:b/>
          <w:sz w:val="22"/>
          <w:szCs w:val="22"/>
        </w:rPr>
        <w:t xml:space="preserve">zamie dokumenti dalībai </w:t>
      </w:r>
      <w:proofErr w:type="spellStart"/>
      <w:r w:rsidR="00744DFB" w:rsidRPr="00C63CA9">
        <w:rPr>
          <w:b/>
          <w:sz w:val="22"/>
          <w:szCs w:val="22"/>
        </w:rPr>
        <w:t>zemsliekšņa</w:t>
      </w:r>
      <w:proofErr w:type="spellEnd"/>
      <w:r w:rsidR="00744DFB" w:rsidRPr="00C63CA9">
        <w:rPr>
          <w:b/>
          <w:sz w:val="22"/>
          <w:szCs w:val="22"/>
        </w:rPr>
        <w:t xml:space="preserve"> iepirkumā</w:t>
      </w:r>
      <w:r w:rsidR="00D40162" w:rsidRPr="00C63CA9">
        <w:rPr>
          <w:b/>
          <w:sz w:val="22"/>
          <w:szCs w:val="22"/>
        </w:rPr>
        <w:t>:</w:t>
      </w:r>
    </w:p>
    <w:p w14:paraId="61D4F32E" w14:textId="77777777" w:rsidR="00F94A43" w:rsidRPr="00C63CA9" w:rsidRDefault="00D47CD9" w:rsidP="00F94A43">
      <w:pPr>
        <w:pStyle w:val="Sarakstarindkopa"/>
        <w:numPr>
          <w:ilvl w:val="1"/>
          <w:numId w:val="4"/>
        </w:numPr>
        <w:spacing w:line="300" w:lineRule="auto"/>
        <w:jc w:val="both"/>
        <w:rPr>
          <w:b/>
          <w:sz w:val="22"/>
          <w:szCs w:val="22"/>
        </w:rPr>
      </w:pPr>
      <w:r w:rsidRPr="00C63CA9">
        <w:rPr>
          <w:sz w:val="22"/>
          <w:szCs w:val="22"/>
        </w:rPr>
        <w:t>p</w:t>
      </w:r>
      <w:r w:rsidR="00002246" w:rsidRPr="00C63CA9">
        <w:rPr>
          <w:sz w:val="22"/>
          <w:szCs w:val="22"/>
        </w:rPr>
        <w:t xml:space="preserve">retendenta </w:t>
      </w:r>
      <w:r w:rsidR="00002246" w:rsidRPr="00C63CA9">
        <w:rPr>
          <w:b/>
          <w:sz w:val="22"/>
          <w:szCs w:val="22"/>
        </w:rPr>
        <w:t>pieteikums</w:t>
      </w:r>
      <w:r w:rsidR="005D6325" w:rsidRPr="00C63CA9">
        <w:rPr>
          <w:b/>
          <w:sz w:val="22"/>
          <w:szCs w:val="22"/>
        </w:rPr>
        <w:t xml:space="preserve"> </w:t>
      </w:r>
      <w:r w:rsidR="005D6325" w:rsidRPr="00C63CA9">
        <w:rPr>
          <w:sz w:val="22"/>
          <w:szCs w:val="22"/>
        </w:rPr>
        <w:t xml:space="preserve">dalībai </w:t>
      </w:r>
      <w:proofErr w:type="spellStart"/>
      <w:r w:rsidR="005D6325" w:rsidRPr="00C63CA9">
        <w:rPr>
          <w:sz w:val="22"/>
          <w:szCs w:val="22"/>
        </w:rPr>
        <w:t>zemsliekšņa</w:t>
      </w:r>
      <w:proofErr w:type="spellEnd"/>
      <w:r w:rsidR="005D6325" w:rsidRPr="00C63CA9">
        <w:rPr>
          <w:sz w:val="22"/>
          <w:szCs w:val="22"/>
        </w:rPr>
        <w:t xml:space="preserve"> iepirkumā, kas sagatavots atbilstoši 1.pielikumā norādītajai formai (</w:t>
      </w:r>
      <w:r w:rsidR="005D6325" w:rsidRPr="00C63CA9">
        <w:rPr>
          <w:i/>
          <w:sz w:val="22"/>
          <w:szCs w:val="22"/>
        </w:rPr>
        <w:t>oriģināls</w:t>
      </w:r>
      <w:r w:rsidR="005D6325" w:rsidRPr="00C63CA9">
        <w:rPr>
          <w:sz w:val="22"/>
          <w:szCs w:val="22"/>
        </w:rPr>
        <w:t>);</w:t>
      </w:r>
    </w:p>
    <w:p w14:paraId="3EC9DBCC" w14:textId="690E5C4A" w:rsidR="00F94A43" w:rsidRPr="00C63CA9" w:rsidRDefault="0046258B" w:rsidP="00F94A43">
      <w:pPr>
        <w:pStyle w:val="Sarakstarindkopa"/>
        <w:numPr>
          <w:ilvl w:val="1"/>
          <w:numId w:val="4"/>
        </w:numPr>
        <w:spacing w:line="300" w:lineRule="auto"/>
        <w:jc w:val="both"/>
        <w:rPr>
          <w:b/>
          <w:sz w:val="22"/>
          <w:szCs w:val="22"/>
        </w:rPr>
      </w:pPr>
      <w:r w:rsidRPr="00C63CA9">
        <w:rPr>
          <w:sz w:val="22"/>
          <w:szCs w:val="22"/>
        </w:rPr>
        <w:lastRenderedPageBreak/>
        <w:t xml:space="preserve">pretendenta </w:t>
      </w:r>
      <w:r w:rsidR="00917242" w:rsidRPr="00C63CA9">
        <w:rPr>
          <w:b/>
          <w:sz w:val="22"/>
          <w:szCs w:val="22"/>
        </w:rPr>
        <w:t>tehniskais</w:t>
      </w:r>
      <w:r w:rsidR="009D1CDB" w:rsidRPr="00C63CA9">
        <w:rPr>
          <w:b/>
          <w:sz w:val="22"/>
          <w:szCs w:val="22"/>
        </w:rPr>
        <w:t xml:space="preserve"> un finanšu</w:t>
      </w:r>
      <w:r w:rsidR="00C370FD" w:rsidRPr="00C63CA9">
        <w:rPr>
          <w:b/>
          <w:sz w:val="22"/>
          <w:szCs w:val="22"/>
        </w:rPr>
        <w:t xml:space="preserve"> </w:t>
      </w:r>
      <w:r w:rsidRPr="00C63CA9">
        <w:rPr>
          <w:b/>
          <w:sz w:val="22"/>
          <w:szCs w:val="22"/>
        </w:rPr>
        <w:t>piedāvājums</w:t>
      </w:r>
      <w:r w:rsidRPr="00C63CA9">
        <w:rPr>
          <w:sz w:val="22"/>
          <w:szCs w:val="22"/>
        </w:rPr>
        <w:t xml:space="preserve">, kas sagatavots atbilstoši </w:t>
      </w:r>
      <w:r w:rsidR="00572033" w:rsidRPr="00C63CA9">
        <w:rPr>
          <w:sz w:val="22"/>
          <w:szCs w:val="22"/>
        </w:rPr>
        <w:t>2</w:t>
      </w:r>
      <w:r w:rsidRPr="00C63CA9">
        <w:rPr>
          <w:sz w:val="22"/>
          <w:szCs w:val="22"/>
        </w:rPr>
        <w:t>.pielikumā norādītajai formai</w:t>
      </w:r>
      <w:r w:rsidRPr="00C63CA9">
        <w:rPr>
          <w:spacing w:val="1"/>
          <w:sz w:val="22"/>
          <w:szCs w:val="22"/>
        </w:rPr>
        <w:t xml:space="preserve"> </w:t>
      </w:r>
      <w:r w:rsidRPr="00C63CA9">
        <w:rPr>
          <w:sz w:val="22"/>
          <w:szCs w:val="22"/>
        </w:rPr>
        <w:t>(</w:t>
      </w:r>
      <w:r w:rsidRPr="00C63CA9">
        <w:rPr>
          <w:i/>
          <w:sz w:val="22"/>
          <w:szCs w:val="22"/>
        </w:rPr>
        <w:t>oriģināls</w:t>
      </w:r>
      <w:r w:rsidRPr="00C63CA9">
        <w:rPr>
          <w:sz w:val="22"/>
          <w:szCs w:val="22"/>
        </w:rPr>
        <w:t>)</w:t>
      </w:r>
      <w:r w:rsidR="00F94A43" w:rsidRPr="00C63CA9">
        <w:rPr>
          <w:sz w:val="22"/>
          <w:szCs w:val="22"/>
        </w:rPr>
        <w:t>;</w:t>
      </w:r>
    </w:p>
    <w:p w14:paraId="1F248408" w14:textId="3CC46B6B" w:rsidR="00F94A43" w:rsidRPr="00C63CA9" w:rsidRDefault="00B40C24" w:rsidP="00F94A43">
      <w:pPr>
        <w:pStyle w:val="Sarakstarindkopa"/>
        <w:numPr>
          <w:ilvl w:val="1"/>
          <w:numId w:val="4"/>
        </w:numPr>
        <w:spacing w:line="300" w:lineRule="auto"/>
        <w:jc w:val="both"/>
        <w:rPr>
          <w:b/>
          <w:sz w:val="22"/>
          <w:szCs w:val="22"/>
        </w:rPr>
      </w:pPr>
      <w:r w:rsidRPr="00C63CA9">
        <w:rPr>
          <w:b/>
          <w:sz w:val="22"/>
          <w:szCs w:val="22"/>
        </w:rPr>
        <w:t xml:space="preserve">pilnvaras </w:t>
      </w:r>
      <w:r w:rsidR="00F777D2" w:rsidRPr="00C63CA9">
        <w:rPr>
          <w:b/>
          <w:sz w:val="22"/>
          <w:szCs w:val="22"/>
        </w:rPr>
        <w:t>oriģināl</w:t>
      </w:r>
      <w:r w:rsidR="00EA2DCC" w:rsidRPr="00C63CA9">
        <w:rPr>
          <w:b/>
          <w:sz w:val="22"/>
          <w:szCs w:val="22"/>
        </w:rPr>
        <w:t>a</w:t>
      </w:r>
      <w:r w:rsidRPr="00C63CA9">
        <w:rPr>
          <w:b/>
          <w:sz w:val="22"/>
          <w:szCs w:val="22"/>
        </w:rPr>
        <w:t xml:space="preserve"> </w:t>
      </w:r>
      <w:r w:rsidR="00856590" w:rsidRPr="00C63CA9">
        <w:rPr>
          <w:b/>
          <w:sz w:val="22"/>
          <w:szCs w:val="22"/>
        </w:rPr>
        <w:t xml:space="preserve">vai apliecinātas kopijas </w:t>
      </w:r>
      <w:r w:rsidRPr="00C63CA9">
        <w:rPr>
          <w:b/>
          <w:sz w:val="22"/>
          <w:szCs w:val="22"/>
        </w:rPr>
        <w:t>eksemplār</w:t>
      </w:r>
      <w:r w:rsidR="007A5BB5" w:rsidRPr="00C63CA9">
        <w:rPr>
          <w:b/>
          <w:sz w:val="22"/>
          <w:szCs w:val="22"/>
        </w:rPr>
        <w:t>s</w:t>
      </w:r>
      <w:r w:rsidRPr="00C63CA9">
        <w:rPr>
          <w:sz w:val="22"/>
          <w:szCs w:val="22"/>
        </w:rPr>
        <w:t xml:space="preserve"> – ja </w:t>
      </w:r>
      <w:r w:rsidR="007018D2">
        <w:rPr>
          <w:sz w:val="22"/>
          <w:szCs w:val="22"/>
        </w:rPr>
        <w:t>ziņojuma 7.punktā norādītos dokumentus</w:t>
      </w:r>
      <w:r w:rsidR="007A5BB5" w:rsidRPr="00C63CA9">
        <w:rPr>
          <w:sz w:val="22"/>
          <w:szCs w:val="22"/>
        </w:rPr>
        <w:t xml:space="preserve"> </w:t>
      </w:r>
      <w:r w:rsidRPr="00C63CA9">
        <w:rPr>
          <w:sz w:val="22"/>
          <w:szCs w:val="22"/>
        </w:rPr>
        <w:t>paraksta pilnvarota persona</w:t>
      </w:r>
      <w:r w:rsidR="007A5BB5" w:rsidRPr="00C63CA9">
        <w:rPr>
          <w:sz w:val="22"/>
          <w:szCs w:val="22"/>
        </w:rPr>
        <w:t xml:space="preserve">, kā arī ja </w:t>
      </w:r>
      <w:r w:rsidR="004F0AA7" w:rsidRPr="00C63CA9">
        <w:rPr>
          <w:sz w:val="22"/>
          <w:szCs w:val="22"/>
        </w:rPr>
        <w:t>līgumu parakstīs cita persona, jāpievieno attiecīgs šīs personas pilnvarojums.</w:t>
      </w:r>
    </w:p>
    <w:bookmarkEnd w:id="4"/>
    <w:bookmarkEnd w:id="5"/>
    <w:bookmarkEnd w:id="6"/>
    <w:p w14:paraId="2C5E5757" w14:textId="59119B6D" w:rsidR="009D1CDB" w:rsidRPr="00C63CA9" w:rsidRDefault="00984441" w:rsidP="009D1CDB">
      <w:pPr>
        <w:pStyle w:val="Sarakstarindkopa"/>
        <w:numPr>
          <w:ilvl w:val="0"/>
          <w:numId w:val="4"/>
        </w:numPr>
        <w:spacing w:line="300" w:lineRule="auto"/>
        <w:jc w:val="both"/>
        <w:rPr>
          <w:i/>
          <w:sz w:val="22"/>
          <w:lang w:eastAsia="en-US"/>
        </w:rPr>
      </w:pPr>
      <w:r w:rsidRPr="00C63CA9">
        <w:rPr>
          <w:b/>
          <w:bCs/>
          <w:sz w:val="22"/>
          <w:szCs w:val="22"/>
        </w:rPr>
        <w:t>Piedāvājum</w:t>
      </w:r>
      <w:r w:rsidR="003863ED" w:rsidRPr="00C63CA9">
        <w:rPr>
          <w:b/>
          <w:bCs/>
          <w:sz w:val="22"/>
          <w:szCs w:val="22"/>
        </w:rPr>
        <w:t xml:space="preserve">a izvēles kritērijs: </w:t>
      </w:r>
      <w:r w:rsidR="009D1CDB" w:rsidRPr="00C63CA9">
        <w:rPr>
          <w:bCs/>
          <w:sz w:val="22"/>
        </w:rPr>
        <w:t xml:space="preserve">saimnieciski visizdevīgākais piedāvājums, kas atbilst ziņojumā </w:t>
      </w:r>
      <w:r w:rsidR="009D1CDB" w:rsidRPr="00C63CA9">
        <w:rPr>
          <w:sz w:val="22"/>
        </w:rPr>
        <w:t>minētajām prasībām.</w:t>
      </w:r>
    </w:p>
    <w:p w14:paraId="60BEF4A5" w14:textId="38E03472" w:rsidR="009D1CDB" w:rsidRPr="00C63CA9" w:rsidRDefault="009D1CDB" w:rsidP="00CB28FF">
      <w:pPr>
        <w:pStyle w:val="Style1"/>
      </w:pPr>
      <w:r w:rsidRPr="00C63CA9">
        <w:t>Par saimnieciski izdevīgāko piedāvājumu tiks atzīts piedāvājums, kas saņēmis augstāko  punktu skaitu saskaņā ar saimnieciski izdevīgākā piedāvājuma noteikšanas pēc sekojošas formulas:</w:t>
      </w:r>
    </w:p>
    <w:p w14:paraId="18BC51DC" w14:textId="77777777" w:rsidR="009D1CDB" w:rsidRPr="00C63CA9" w:rsidRDefault="009D1CDB" w:rsidP="003A42B6">
      <w:pPr>
        <w:pStyle w:val="Sarakstarindkopa"/>
        <w:spacing w:line="300" w:lineRule="auto"/>
        <w:ind w:left="709"/>
        <w:jc w:val="both"/>
        <w:rPr>
          <w:b/>
          <w:sz w:val="22"/>
          <w:lang w:eastAsia="en-US"/>
        </w:rPr>
      </w:pPr>
      <w:r w:rsidRPr="00C63CA9">
        <w:rPr>
          <w:b/>
          <w:sz w:val="22"/>
          <w:lang w:eastAsia="en-US"/>
        </w:rPr>
        <w:t>S=P1+P2, kur:</w:t>
      </w:r>
    </w:p>
    <w:p w14:paraId="0B9D1854" w14:textId="77777777" w:rsidR="009D1CDB" w:rsidRPr="00C63CA9" w:rsidRDefault="009D1CDB" w:rsidP="003A42B6">
      <w:pPr>
        <w:pStyle w:val="Sarakstarindkopa"/>
        <w:spacing w:line="300" w:lineRule="auto"/>
        <w:ind w:left="709"/>
        <w:jc w:val="both"/>
        <w:rPr>
          <w:b/>
          <w:sz w:val="22"/>
          <w:lang w:eastAsia="en-US"/>
        </w:rPr>
      </w:pPr>
      <w:r w:rsidRPr="00C63CA9">
        <w:rPr>
          <w:b/>
          <w:sz w:val="22"/>
          <w:lang w:eastAsia="en-US"/>
        </w:rPr>
        <w:t>S – kopējais iegūtais punktu skaits;</w:t>
      </w:r>
    </w:p>
    <w:p w14:paraId="24BAF2DC" w14:textId="77777777" w:rsidR="009D1CDB" w:rsidRPr="00C63CA9" w:rsidRDefault="009D1CDB" w:rsidP="003A42B6">
      <w:pPr>
        <w:pStyle w:val="Sarakstarindkopa"/>
        <w:spacing w:line="300" w:lineRule="auto"/>
        <w:ind w:left="709"/>
        <w:jc w:val="both"/>
        <w:rPr>
          <w:b/>
          <w:sz w:val="22"/>
          <w:lang w:eastAsia="en-US"/>
        </w:rPr>
      </w:pPr>
      <w:r w:rsidRPr="00C63CA9">
        <w:rPr>
          <w:b/>
          <w:sz w:val="22"/>
          <w:lang w:eastAsia="en-US"/>
        </w:rPr>
        <w:t>P1 – novērtējamo kritēriju iegūtais punktu skaits tabulā Nr.1;</w:t>
      </w:r>
    </w:p>
    <w:p w14:paraId="33039912" w14:textId="77777777" w:rsidR="009D1CDB" w:rsidRPr="00C63CA9" w:rsidRDefault="009D1CDB" w:rsidP="003A42B6">
      <w:pPr>
        <w:pStyle w:val="Sarakstarindkopa"/>
        <w:spacing w:line="300" w:lineRule="auto"/>
        <w:ind w:left="709"/>
        <w:jc w:val="both"/>
        <w:rPr>
          <w:b/>
          <w:sz w:val="22"/>
          <w:lang w:eastAsia="en-US"/>
        </w:rPr>
      </w:pPr>
      <w:r w:rsidRPr="00C63CA9">
        <w:rPr>
          <w:b/>
          <w:sz w:val="22"/>
          <w:lang w:eastAsia="en-US"/>
        </w:rPr>
        <w:t>P2 – novērtējamo kritēriju iegūtais punktu skaits tabulā Nr.2.</w:t>
      </w:r>
    </w:p>
    <w:p w14:paraId="2C141564" w14:textId="426B3AA9" w:rsidR="009D1CDB" w:rsidRPr="00C63CA9" w:rsidRDefault="009D1CDB" w:rsidP="007018D2">
      <w:pPr>
        <w:pStyle w:val="Style1"/>
        <w:ind w:left="851" w:hanging="425"/>
      </w:pPr>
      <w:r w:rsidRPr="00C63CA9">
        <w:t xml:space="preserve"> Mobilo sakaru kvalitātes  un  pakalpojumu  pieejamības  rādītāju  vērtēšanas  kritērijiem (tabula Nr.1) punkti tiek aprēķināti sekojoši:</w:t>
      </w:r>
    </w:p>
    <w:p w14:paraId="19856C9B" w14:textId="659EF9BF" w:rsidR="009D1CDB" w:rsidRPr="00C63CA9" w:rsidRDefault="009D1CDB" w:rsidP="003A42B6">
      <w:pPr>
        <w:pStyle w:val="Sarakstarindkopa"/>
        <w:numPr>
          <w:ilvl w:val="2"/>
          <w:numId w:val="4"/>
        </w:numPr>
        <w:spacing w:line="300" w:lineRule="auto"/>
        <w:jc w:val="both"/>
        <w:rPr>
          <w:sz w:val="22"/>
          <w:lang w:eastAsia="en-US"/>
        </w:rPr>
      </w:pPr>
      <w:r w:rsidRPr="00C63CA9">
        <w:rPr>
          <w:sz w:val="22"/>
          <w:lang w:eastAsia="en-US"/>
        </w:rPr>
        <w:t xml:space="preserve"> Kritērijiem: no 1 līdz </w:t>
      </w:r>
      <w:r w:rsidR="00F55C76">
        <w:rPr>
          <w:sz w:val="22"/>
          <w:lang w:eastAsia="en-US"/>
        </w:rPr>
        <w:t>3</w:t>
      </w:r>
      <w:r w:rsidRPr="00C63CA9">
        <w:rPr>
          <w:sz w:val="22"/>
          <w:lang w:eastAsia="en-US"/>
        </w:rPr>
        <w:t xml:space="preserve"> – maksimālo punktu skaitu saņem </w:t>
      </w:r>
      <w:r w:rsidR="004D79CB">
        <w:rPr>
          <w:sz w:val="22"/>
          <w:lang w:eastAsia="en-US"/>
        </w:rPr>
        <w:t>pretendents</w:t>
      </w:r>
      <w:r w:rsidRPr="00C63CA9">
        <w:rPr>
          <w:sz w:val="22"/>
          <w:lang w:eastAsia="en-US"/>
        </w:rPr>
        <w:t>, kurš iesniedzis  kritērijam lielāko rādītāju. Pārējiem piedāvājumiem punktu skaitu katram kritērijam nosaka pēc formulas:</w:t>
      </w:r>
    </w:p>
    <w:p w14:paraId="2EA43087" w14:textId="77777777" w:rsidR="009D1CDB" w:rsidRPr="00C63CA9" w:rsidRDefault="009D1CDB" w:rsidP="003A42B6">
      <w:pPr>
        <w:pStyle w:val="Sarakstarindkopa"/>
        <w:spacing w:line="300" w:lineRule="auto"/>
        <w:ind w:left="1701" w:hanging="504"/>
        <w:jc w:val="both"/>
        <w:rPr>
          <w:sz w:val="22"/>
          <w:lang w:eastAsia="en-US"/>
        </w:rPr>
      </w:pPr>
      <w:r w:rsidRPr="00C63CA9">
        <w:rPr>
          <w:b/>
          <w:i/>
          <w:sz w:val="22"/>
          <w:lang w:eastAsia="en-US"/>
        </w:rPr>
        <w:t>Punktu skaits = (kandidāta rādītājs/lielākais rādītājs) X maksimālais punktu skaits.</w:t>
      </w:r>
    </w:p>
    <w:p w14:paraId="6BE68A0D" w14:textId="30E94B19" w:rsidR="009D1CDB" w:rsidRPr="00C63CA9" w:rsidRDefault="009D1CDB" w:rsidP="003A42B6">
      <w:pPr>
        <w:pStyle w:val="Sarakstarindkopa"/>
        <w:numPr>
          <w:ilvl w:val="2"/>
          <w:numId w:val="4"/>
        </w:numPr>
        <w:spacing w:line="300" w:lineRule="auto"/>
        <w:jc w:val="both"/>
        <w:rPr>
          <w:sz w:val="22"/>
          <w:lang w:eastAsia="en-US"/>
        </w:rPr>
      </w:pPr>
      <w:r w:rsidRPr="00C63CA9">
        <w:rPr>
          <w:sz w:val="22"/>
          <w:lang w:eastAsia="en-US"/>
        </w:rPr>
        <w:t xml:space="preserve"> Kritērijiem: no </w:t>
      </w:r>
      <w:r w:rsidR="00F55C76">
        <w:rPr>
          <w:sz w:val="22"/>
          <w:lang w:eastAsia="en-US"/>
        </w:rPr>
        <w:t>4</w:t>
      </w:r>
      <w:r w:rsidRPr="00C63CA9">
        <w:rPr>
          <w:sz w:val="22"/>
          <w:lang w:eastAsia="en-US"/>
        </w:rPr>
        <w:t xml:space="preserve"> līdz </w:t>
      </w:r>
      <w:r w:rsidR="00937012">
        <w:rPr>
          <w:sz w:val="22"/>
          <w:lang w:eastAsia="en-US"/>
        </w:rPr>
        <w:t>7</w:t>
      </w:r>
      <w:r w:rsidRPr="00C63CA9">
        <w:rPr>
          <w:sz w:val="22"/>
          <w:lang w:eastAsia="en-US"/>
        </w:rPr>
        <w:t xml:space="preserve"> – maksimālo punktu skaitu saņem </w:t>
      </w:r>
      <w:r w:rsidR="004D79CB">
        <w:rPr>
          <w:sz w:val="22"/>
          <w:lang w:eastAsia="en-US"/>
        </w:rPr>
        <w:t>pretendents</w:t>
      </w:r>
      <w:r w:rsidRPr="00C63CA9">
        <w:rPr>
          <w:sz w:val="22"/>
          <w:lang w:eastAsia="en-US"/>
        </w:rPr>
        <w:t>, kurš iesniedzis kritērijam mazāko rādītāju. Pārējiem piedāvājumiem punktu skaitu katram kritērijam nosaka pēc formulas:</w:t>
      </w:r>
    </w:p>
    <w:p w14:paraId="064AFADB" w14:textId="77777777" w:rsidR="009D1CDB" w:rsidRPr="00C63CA9" w:rsidRDefault="009D1CDB" w:rsidP="003A42B6">
      <w:pPr>
        <w:pStyle w:val="Sarakstarindkopa"/>
        <w:spacing w:line="276" w:lineRule="auto"/>
        <w:ind w:left="709" w:firstLine="567"/>
        <w:jc w:val="both"/>
        <w:rPr>
          <w:b/>
          <w:i/>
          <w:sz w:val="22"/>
          <w:lang w:eastAsia="en-US"/>
        </w:rPr>
      </w:pPr>
      <w:r w:rsidRPr="00C63CA9">
        <w:rPr>
          <w:b/>
          <w:i/>
          <w:sz w:val="22"/>
          <w:lang w:eastAsia="en-US"/>
        </w:rPr>
        <w:t>Punktu skaits = mazākais rādītājs/kandidāta rādītājs X maksimālais punktu skaits.</w:t>
      </w:r>
    </w:p>
    <w:p w14:paraId="058646DB" w14:textId="02C7185F" w:rsidR="009D1CDB" w:rsidRPr="00C63CA9" w:rsidRDefault="009D1CDB" w:rsidP="00CB28FF">
      <w:pPr>
        <w:pStyle w:val="Style1"/>
        <w:rPr>
          <w:b/>
          <w:i/>
        </w:rPr>
      </w:pPr>
      <w:r w:rsidRPr="00C63CA9">
        <w:t>Finanšu piedāvājuma vērtēšanas kritērijiem (tabula Nr.2)  punkti tiek aprēķināti sekojoši:</w:t>
      </w:r>
    </w:p>
    <w:p w14:paraId="0B58E1E1" w14:textId="7F8D26B7" w:rsidR="009D1CDB" w:rsidRPr="00C63CA9" w:rsidRDefault="00872805" w:rsidP="003A42B6">
      <w:pPr>
        <w:pStyle w:val="Sarakstarindkopa"/>
        <w:numPr>
          <w:ilvl w:val="2"/>
          <w:numId w:val="4"/>
        </w:numPr>
        <w:spacing w:line="276" w:lineRule="auto"/>
        <w:ind w:right="544"/>
        <w:jc w:val="both"/>
        <w:rPr>
          <w:sz w:val="22"/>
          <w:szCs w:val="22"/>
        </w:rPr>
      </w:pPr>
      <w:r w:rsidRPr="00C63CA9">
        <w:rPr>
          <w:sz w:val="22"/>
          <w:szCs w:val="22"/>
        </w:rPr>
        <w:t xml:space="preserve"> </w:t>
      </w:r>
      <w:r w:rsidR="009D1CDB" w:rsidRPr="00C63CA9">
        <w:rPr>
          <w:sz w:val="22"/>
          <w:szCs w:val="22"/>
        </w:rPr>
        <w:t xml:space="preserve">Maksimālo punktu skaitu saņem </w:t>
      </w:r>
      <w:r w:rsidR="004D79CB">
        <w:rPr>
          <w:sz w:val="22"/>
          <w:szCs w:val="22"/>
        </w:rPr>
        <w:t>pretendents</w:t>
      </w:r>
      <w:r w:rsidR="009D1CDB" w:rsidRPr="00C63CA9">
        <w:rPr>
          <w:sz w:val="22"/>
          <w:szCs w:val="22"/>
        </w:rPr>
        <w:t xml:space="preserve">, kurš iesniedzis piedāvājumu ar zemāko cenu. </w:t>
      </w:r>
      <w:r w:rsidR="009D1CDB" w:rsidRPr="00C63CA9">
        <w:t>Pārējiem piedāvājumiem punktu skaitu katram kritērijam nosaka pēc formulas:</w:t>
      </w:r>
    </w:p>
    <w:p w14:paraId="138497C4" w14:textId="6AF2DCD2" w:rsidR="009D1CDB" w:rsidRPr="00C63CA9" w:rsidRDefault="009D1CDB" w:rsidP="003A42B6">
      <w:pPr>
        <w:spacing w:after="80" w:line="276" w:lineRule="auto"/>
        <w:ind w:left="1276" w:right="760" w:hanging="283"/>
        <w:jc w:val="both"/>
        <w:rPr>
          <w:b/>
          <w:i/>
          <w:sz w:val="22"/>
          <w:szCs w:val="22"/>
          <w:lang w:val="lv-LV"/>
        </w:rPr>
      </w:pPr>
      <w:r w:rsidRPr="00C63CA9">
        <w:rPr>
          <w:b/>
          <w:i/>
          <w:sz w:val="22"/>
          <w:szCs w:val="22"/>
          <w:lang w:val="lv-LV"/>
        </w:rPr>
        <w:t xml:space="preserve">    Punktu skaits = zemākā piedāvāta cena/kandidāta piedāvātā cena X maksimālais punktu skaits.</w:t>
      </w:r>
    </w:p>
    <w:p w14:paraId="69673533" w14:textId="5097046A" w:rsidR="005E00CE" w:rsidRPr="00C63CA9" w:rsidRDefault="005E00CE" w:rsidP="00572033">
      <w:pPr>
        <w:pStyle w:val="Sarakstarindkopa"/>
        <w:numPr>
          <w:ilvl w:val="0"/>
          <w:numId w:val="4"/>
        </w:numPr>
        <w:spacing w:after="60" w:line="300" w:lineRule="auto"/>
        <w:ind w:right="-2"/>
        <w:jc w:val="both"/>
        <w:rPr>
          <w:b/>
          <w:bCs/>
          <w:sz w:val="22"/>
          <w:szCs w:val="22"/>
        </w:rPr>
      </w:pPr>
      <w:r w:rsidRPr="00C63CA9">
        <w:rPr>
          <w:b/>
          <w:sz w:val="22"/>
          <w:szCs w:val="22"/>
        </w:rPr>
        <w:t xml:space="preserve">Informācija par rezultātiem: </w:t>
      </w:r>
      <w:r w:rsidRPr="00C63CA9">
        <w:rPr>
          <w:sz w:val="22"/>
          <w:szCs w:val="22"/>
        </w:rPr>
        <w:t xml:space="preserve">tiks ievietota Daugavpils pilsētas pašvaldības iestādes “Sociālais dienests” mājaslapā </w:t>
      </w:r>
      <w:hyperlink r:id="rId8" w:history="1">
        <w:r w:rsidR="005F7597" w:rsidRPr="00C63CA9">
          <w:rPr>
            <w:rStyle w:val="Hipersaite"/>
            <w:color w:val="auto"/>
            <w:sz w:val="22"/>
            <w:szCs w:val="22"/>
          </w:rPr>
          <w:t>www.socd.lv</w:t>
        </w:r>
      </w:hyperlink>
      <w:r w:rsidR="00623B40" w:rsidRPr="00C63CA9">
        <w:rPr>
          <w:sz w:val="22"/>
          <w:szCs w:val="22"/>
        </w:rPr>
        <w:t xml:space="preserve">. </w:t>
      </w:r>
    </w:p>
    <w:p w14:paraId="1DDE818C" w14:textId="22ABD0E7" w:rsidR="00C60AEE" w:rsidRPr="00C63CA9" w:rsidRDefault="005E00CE" w:rsidP="008B2C31">
      <w:pPr>
        <w:pStyle w:val="Sarakstarindkopa"/>
        <w:numPr>
          <w:ilvl w:val="0"/>
          <w:numId w:val="4"/>
        </w:numPr>
        <w:tabs>
          <w:tab w:val="left" w:pos="426"/>
        </w:tabs>
        <w:spacing w:after="60" w:line="300" w:lineRule="auto"/>
        <w:ind w:right="634"/>
        <w:jc w:val="both"/>
        <w:rPr>
          <w:sz w:val="22"/>
          <w:szCs w:val="22"/>
        </w:rPr>
      </w:pPr>
      <w:r w:rsidRPr="00C63CA9">
        <w:rPr>
          <w:b/>
          <w:sz w:val="22"/>
          <w:szCs w:val="22"/>
        </w:rPr>
        <w:t xml:space="preserve">Piedāvājums iesniedzams: </w:t>
      </w:r>
      <w:r w:rsidRPr="00C63CA9">
        <w:rPr>
          <w:sz w:val="22"/>
          <w:szCs w:val="22"/>
        </w:rPr>
        <w:t>līdz 20</w:t>
      </w:r>
      <w:r w:rsidR="007018D2">
        <w:rPr>
          <w:sz w:val="22"/>
          <w:szCs w:val="22"/>
        </w:rPr>
        <w:t>20</w:t>
      </w:r>
      <w:r w:rsidRPr="00C63CA9">
        <w:rPr>
          <w:sz w:val="22"/>
          <w:szCs w:val="22"/>
        </w:rPr>
        <w:t xml:space="preserve">.gada </w:t>
      </w:r>
      <w:r w:rsidR="00892BCA">
        <w:rPr>
          <w:sz w:val="22"/>
          <w:szCs w:val="22"/>
        </w:rPr>
        <w:t>25</w:t>
      </w:r>
      <w:r w:rsidR="000D7CC5" w:rsidRPr="00C63CA9">
        <w:rPr>
          <w:sz w:val="22"/>
          <w:szCs w:val="22"/>
        </w:rPr>
        <w:t>.septembrim</w:t>
      </w:r>
      <w:r w:rsidR="00EA2DCC" w:rsidRPr="00C63CA9">
        <w:rPr>
          <w:sz w:val="22"/>
          <w:szCs w:val="22"/>
        </w:rPr>
        <w:t>,</w:t>
      </w:r>
      <w:r w:rsidR="00EE3632" w:rsidRPr="00C63CA9">
        <w:rPr>
          <w:sz w:val="22"/>
          <w:szCs w:val="22"/>
        </w:rPr>
        <w:t xml:space="preserve"> </w:t>
      </w:r>
      <w:r w:rsidRPr="00C63CA9">
        <w:rPr>
          <w:sz w:val="22"/>
          <w:szCs w:val="22"/>
        </w:rPr>
        <w:t>plkst.</w:t>
      </w:r>
      <w:r w:rsidR="007018D2">
        <w:rPr>
          <w:sz w:val="22"/>
          <w:szCs w:val="22"/>
        </w:rPr>
        <w:t>09</w:t>
      </w:r>
      <w:r w:rsidR="00751099" w:rsidRPr="00C63CA9">
        <w:rPr>
          <w:sz w:val="22"/>
          <w:szCs w:val="22"/>
        </w:rPr>
        <w:t>:00</w:t>
      </w:r>
      <w:r w:rsidR="00C60AEE" w:rsidRPr="00C63CA9">
        <w:rPr>
          <w:sz w:val="22"/>
          <w:szCs w:val="22"/>
        </w:rPr>
        <w:t>:</w:t>
      </w:r>
    </w:p>
    <w:p w14:paraId="27DB7AB3" w14:textId="28837FA8" w:rsidR="00F94A43" w:rsidRPr="00C63CA9" w:rsidRDefault="005E00CE" w:rsidP="00245D48">
      <w:pPr>
        <w:pStyle w:val="Style1"/>
        <w:ind w:left="993" w:hanging="567"/>
      </w:pPr>
      <w:r w:rsidRPr="00C63CA9">
        <w:t xml:space="preserve">Daugavpils pilsētas pašvaldības iestādē “Sociālais dienests”, </w:t>
      </w:r>
      <w:r w:rsidRPr="00C63CA9">
        <w:rPr>
          <w:rStyle w:val="Izteiksmgs"/>
          <w:b w:val="0"/>
        </w:rPr>
        <w:t>Vienības iel</w:t>
      </w:r>
      <w:r w:rsidR="00271171" w:rsidRPr="00C63CA9">
        <w:rPr>
          <w:rStyle w:val="Izteiksmgs"/>
          <w:b w:val="0"/>
        </w:rPr>
        <w:t>ā</w:t>
      </w:r>
      <w:r w:rsidRPr="00C63CA9">
        <w:rPr>
          <w:rStyle w:val="Izteiksmgs"/>
          <w:b w:val="0"/>
        </w:rPr>
        <w:t xml:space="preserve"> 8</w:t>
      </w:r>
      <w:r w:rsidRPr="00C63CA9">
        <w:t>, 1.kab. (pie sekretāres),</w:t>
      </w:r>
      <w:r w:rsidR="00F94A43" w:rsidRPr="00C63CA9">
        <w:t xml:space="preserve"> </w:t>
      </w:r>
      <w:r w:rsidRPr="00C63CA9">
        <w:t>Daugavpilī, LV-5401. Piedāvājums jāies</w:t>
      </w:r>
      <w:r w:rsidR="00945EA8" w:rsidRPr="00C63CA9">
        <w:t xml:space="preserve">niedz slēgtā aploksnē ar norādi: </w:t>
      </w:r>
      <w:r w:rsidR="00572033" w:rsidRPr="00C63CA9">
        <w:t>“</w:t>
      </w:r>
      <w:r w:rsidR="00872805" w:rsidRPr="00C63CA9">
        <w:t>Mobilo sakaru pakalpojumu nodrošināšana Daugavpils pilsētas pašvaldības iestādē “Sociālais dienests”</w:t>
      </w:r>
      <w:r w:rsidR="007018D2" w:rsidRPr="007018D2">
        <w:t xml:space="preserve"> ID Nr. DPPISD 2020/3</w:t>
      </w:r>
      <w:r w:rsidR="006B007A">
        <w:t>6</w:t>
      </w:r>
      <w:r w:rsidR="00480F61" w:rsidRPr="00C63CA9">
        <w:t>”</w:t>
      </w:r>
      <w:r w:rsidR="00DF2AFE" w:rsidRPr="00C63CA9">
        <w:t xml:space="preserve"> un pretendenta rekvizītiem.</w:t>
      </w:r>
    </w:p>
    <w:p w14:paraId="4F1458DF" w14:textId="428C5414" w:rsidR="005E00CE" w:rsidRPr="00C63CA9" w:rsidRDefault="00B56F40" w:rsidP="00245D48">
      <w:pPr>
        <w:pStyle w:val="Style1"/>
        <w:ind w:left="993" w:hanging="567"/>
      </w:pPr>
      <w:r w:rsidRPr="00C63CA9">
        <w:t>a</w:t>
      </w:r>
      <w:r w:rsidR="005E00CE" w:rsidRPr="00C63CA9">
        <w:t xml:space="preserve">tsūtot </w:t>
      </w:r>
      <w:r w:rsidR="005E00CE" w:rsidRPr="00C63CA9">
        <w:rPr>
          <w:b/>
        </w:rPr>
        <w:t>ar paroli aizsargāt</w:t>
      </w:r>
      <w:r w:rsidR="00C60AEE" w:rsidRPr="00C63CA9">
        <w:rPr>
          <w:b/>
        </w:rPr>
        <w:t>u</w:t>
      </w:r>
      <w:r w:rsidR="005E00CE" w:rsidRPr="00C63CA9">
        <w:t xml:space="preserve"> un ar drošu elektronisko parakstu parakstītu failu</w:t>
      </w:r>
      <w:r w:rsidR="00C60AEE" w:rsidRPr="00C63CA9">
        <w:t xml:space="preserve"> – </w:t>
      </w:r>
      <w:r w:rsidR="005E00CE" w:rsidRPr="00C63CA9">
        <w:t>piedāvājumu</w:t>
      </w:r>
      <w:r w:rsidR="00660E9D" w:rsidRPr="00C63CA9">
        <w:t xml:space="preserve"> </w:t>
      </w:r>
      <w:r w:rsidR="005E00CE" w:rsidRPr="00C63CA9">
        <w:t>uz e-pastu</w:t>
      </w:r>
      <w:r w:rsidR="00E93371" w:rsidRPr="00C63CA9">
        <w:t>:</w:t>
      </w:r>
      <w:r w:rsidR="005E00CE" w:rsidRPr="00C63CA9">
        <w:t xml:space="preserve"> </w:t>
      </w:r>
      <w:hyperlink r:id="rId9" w:history="1">
        <w:r w:rsidR="005F7454" w:rsidRPr="00C63CA9">
          <w:rPr>
            <w:rStyle w:val="Hipersaite"/>
            <w:color w:val="auto"/>
          </w:rPr>
          <w:t>socd@socd.lv</w:t>
        </w:r>
      </w:hyperlink>
      <w:r w:rsidR="005E00CE" w:rsidRPr="00C63CA9">
        <w:t xml:space="preserve">. Šajā gadījumā pretendents </w:t>
      </w:r>
      <w:proofErr w:type="spellStart"/>
      <w:r w:rsidR="0096730B" w:rsidRPr="00C63CA9">
        <w:t>nosūta</w:t>
      </w:r>
      <w:proofErr w:type="spellEnd"/>
      <w:r w:rsidR="005E00CE" w:rsidRPr="00C63CA9">
        <w:t xml:space="preserve"> paroli no faila</w:t>
      </w:r>
      <w:r w:rsidR="00650C73" w:rsidRPr="00C63CA9">
        <w:t xml:space="preserve"> </w:t>
      </w:r>
      <w:r w:rsidR="005E00CE" w:rsidRPr="00C63CA9">
        <w:t>20</w:t>
      </w:r>
      <w:r w:rsidR="007018D2">
        <w:t>20</w:t>
      </w:r>
      <w:r w:rsidR="005E00CE" w:rsidRPr="00C63CA9">
        <w:t>.gada</w:t>
      </w:r>
      <w:r w:rsidR="00393D19" w:rsidRPr="00C63CA9">
        <w:t xml:space="preserve"> </w:t>
      </w:r>
      <w:r w:rsidR="00892BCA">
        <w:t>25</w:t>
      </w:r>
      <w:r w:rsidR="000D7CC5" w:rsidRPr="00C63CA9">
        <w:t>.septembrī</w:t>
      </w:r>
      <w:r w:rsidR="001727A7" w:rsidRPr="00C63CA9">
        <w:t xml:space="preserve"> </w:t>
      </w:r>
      <w:r w:rsidR="005E00CE" w:rsidRPr="00C63CA9">
        <w:t xml:space="preserve">no plkst. </w:t>
      </w:r>
      <w:r w:rsidR="007018D2">
        <w:t>09</w:t>
      </w:r>
      <w:r w:rsidR="005E00CE" w:rsidRPr="00C63CA9">
        <w:t xml:space="preserve">:00 līdz plkst. </w:t>
      </w:r>
      <w:r w:rsidR="007018D2">
        <w:t>09</w:t>
      </w:r>
      <w:r w:rsidR="005E00CE" w:rsidRPr="00C63CA9">
        <w:t>:30 (uz e-pastu</w:t>
      </w:r>
      <w:r w:rsidR="00E93371" w:rsidRPr="00C63CA9">
        <w:t>:</w:t>
      </w:r>
      <w:r w:rsidR="005E00CE" w:rsidRPr="00C63CA9">
        <w:t xml:space="preserve"> </w:t>
      </w:r>
      <w:hyperlink r:id="rId10" w:history="1">
        <w:r w:rsidR="003C60E0" w:rsidRPr="00C63CA9">
          <w:rPr>
            <w:rStyle w:val="Hipersaite"/>
            <w:color w:val="auto"/>
          </w:rPr>
          <w:t>tatjana.jurane@socd.lv</w:t>
        </w:r>
      </w:hyperlink>
      <w:r w:rsidR="005E00CE" w:rsidRPr="00C63CA9">
        <w:t>).</w:t>
      </w:r>
    </w:p>
    <w:p w14:paraId="26BAF1F9" w14:textId="2C7838C4" w:rsidR="00572033" w:rsidRPr="00C63CA9" w:rsidRDefault="00450C52" w:rsidP="008B65E1">
      <w:pPr>
        <w:pStyle w:val="Pamatteksts"/>
        <w:numPr>
          <w:ilvl w:val="0"/>
          <w:numId w:val="4"/>
        </w:numPr>
        <w:tabs>
          <w:tab w:val="left" w:pos="9072"/>
          <w:tab w:val="left" w:pos="9356"/>
        </w:tabs>
        <w:spacing w:after="0" w:line="276" w:lineRule="auto"/>
        <w:jc w:val="both"/>
        <w:rPr>
          <w:sz w:val="22"/>
          <w:szCs w:val="22"/>
          <w:lang w:val="lv-LV"/>
        </w:rPr>
      </w:pPr>
      <w:r w:rsidRPr="00C63CA9">
        <w:rPr>
          <w:b/>
          <w:sz w:val="22"/>
          <w:szCs w:val="22"/>
          <w:lang w:val="lv-LV"/>
        </w:rPr>
        <w:t>Tehniskā specifikācija</w:t>
      </w:r>
      <w:r w:rsidR="00660345" w:rsidRPr="00C63CA9">
        <w:rPr>
          <w:b/>
          <w:sz w:val="22"/>
          <w:szCs w:val="22"/>
          <w:lang w:val="lv-LV"/>
        </w:rPr>
        <w:t>:</w:t>
      </w:r>
    </w:p>
    <w:p w14:paraId="1B267B77" w14:textId="3A2858FB" w:rsidR="00660345" w:rsidRPr="00C63CA9" w:rsidRDefault="003A42B6" w:rsidP="00CB28FF">
      <w:pPr>
        <w:pStyle w:val="Style1"/>
      </w:pPr>
      <w:r w:rsidRPr="00C63CA9">
        <w:t>Pašlaik esošo pasūtītāj</w:t>
      </w:r>
      <w:r w:rsidR="00C61AF9" w:rsidRPr="00C63CA9">
        <w:t>a</w:t>
      </w:r>
      <w:r w:rsidRPr="00C63CA9">
        <w:t xml:space="preserve"> mobilo </w:t>
      </w:r>
      <w:proofErr w:type="spellStart"/>
      <w:r w:rsidRPr="00C63CA9">
        <w:t>pieslēgumu</w:t>
      </w:r>
      <w:proofErr w:type="spellEnd"/>
      <w:r w:rsidRPr="00C63CA9">
        <w:t xml:space="preserve"> skaits: </w:t>
      </w:r>
      <w:r w:rsidR="007018D2" w:rsidRPr="007018D2">
        <w:t>126</w:t>
      </w:r>
    </w:p>
    <w:p w14:paraId="5DBD6288" w14:textId="18258CD3" w:rsidR="00872805" w:rsidRPr="00C63CA9" w:rsidRDefault="00872805" w:rsidP="0055587A">
      <w:pPr>
        <w:pStyle w:val="Style1"/>
        <w:spacing w:after="120"/>
        <w:ind w:hanging="284"/>
      </w:pPr>
      <w:r w:rsidRPr="00C63CA9">
        <w:t>Mobilo sakaru kvalitātes un pakalpojumu pieejamības rādītāju vērtēšanas kritēriji (P1) tabula Nr.1</w:t>
      </w:r>
    </w:p>
    <w:tbl>
      <w:tblPr>
        <w:tblStyle w:val="TableNormal"/>
        <w:tblW w:w="9504"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
        <w:gridCol w:w="711"/>
        <w:gridCol w:w="122"/>
        <w:gridCol w:w="7241"/>
        <w:gridCol w:w="7"/>
        <w:gridCol w:w="1417"/>
      </w:tblGrid>
      <w:tr w:rsidR="00885BA5" w:rsidRPr="00C63CA9" w14:paraId="277219D9" w14:textId="77777777" w:rsidTr="00C35C1C">
        <w:trPr>
          <w:trHeight w:val="830"/>
        </w:trPr>
        <w:tc>
          <w:tcPr>
            <w:tcW w:w="839" w:type="dxa"/>
            <w:gridSpan w:val="3"/>
            <w:vAlign w:val="center"/>
          </w:tcPr>
          <w:p w14:paraId="4579D58C" w14:textId="77777777" w:rsidR="00872805" w:rsidRPr="00C63CA9" w:rsidRDefault="00872805" w:rsidP="00872805">
            <w:pPr>
              <w:pStyle w:val="TableParagraph"/>
              <w:jc w:val="center"/>
              <w:rPr>
                <w:rFonts w:ascii="Times New Roman" w:hAnsi="Times New Roman" w:cs="Times New Roman"/>
                <w:b/>
                <w:lang w:val="lv-LV"/>
              </w:rPr>
            </w:pPr>
            <w:r w:rsidRPr="00C63CA9">
              <w:rPr>
                <w:rFonts w:ascii="Times New Roman" w:hAnsi="Times New Roman" w:cs="Times New Roman"/>
                <w:b/>
                <w:lang w:val="lv-LV"/>
              </w:rPr>
              <w:t>Nr.</w:t>
            </w:r>
          </w:p>
          <w:p w14:paraId="6E02230A" w14:textId="77777777" w:rsidR="00872805" w:rsidRPr="00C63CA9" w:rsidRDefault="00872805" w:rsidP="00872805">
            <w:pPr>
              <w:pStyle w:val="TableParagraph"/>
              <w:ind w:left="9"/>
              <w:jc w:val="center"/>
              <w:rPr>
                <w:rFonts w:ascii="Times New Roman" w:hAnsi="Times New Roman" w:cs="Times New Roman"/>
                <w:b/>
                <w:lang w:val="lv-LV"/>
              </w:rPr>
            </w:pPr>
            <w:r w:rsidRPr="00C63CA9">
              <w:rPr>
                <w:rFonts w:ascii="Times New Roman" w:hAnsi="Times New Roman" w:cs="Times New Roman"/>
                <w:b/>
                <w:lang w:val="lv-LV"/>
              </w:rPr>
              <w:t>p.k.</w:t>
            </w:r>
          </w:p>
        </w:tc>
        <w:tc>
          <w:tcPr>
            <w:tcW w:w="7248" w:type="dxa"/>
            <w:gridSpan w:val="2"/>
            <w:vAlign w:val="center"/>
          </w:tcPr>
          <w:p w14:paraId="630725E6" w14:textId="77777777" w:rsidR="00872805" w:rsidRPr="00C63CA9" w:rsidRDefault="00872805" w:rsidP="00872805">
            <w:pPr>
              <w:pStyle w:val="TableParagraph"/>
              <w:jc w:val="center"/>
              <w:rPr>
                <w:rFonts w:ascii="Times New Roman" w:hAnsi="Times New Roman" w:cs="Times New Roman"/>
                <w:b/>
                <w:lang w:val="lv-LV"/>
              </w:rPr>
            </w:pPr>
            <w:r w:rsidRPr="00C63CA9">
              <w:rPr>
                <w:rFonts w:ascii="Times New Roman" w:hAnsi="Times New Roman" w:cs="Times New Roman"/>
                <w:b/>
                <w:lang w:val="lv-LV"/>
              </w:rPr>
              <w:t>Novērtēšanas objekts un vērtēšanas kritēriji</w:t>
            </w:r>
          </w:p>
        </w:tc>
        <w:tc>
          <w:tcPr>
            <w:tcW w:w="1417" w:type="dxa"/>
            <w:vAlign w:val="center"/>
          </w:tcPr>
          <w:p w14:paraId="2445DEB8" w14:textId="77777777" w:rsidR="00872805" w:rsidRPr="00C63CA9" w:rsidRDefault="00872805" w:rsidP="00872805">
            <w:pPr>
              <w:pStyle w:val="TableParagraph"/>
              <w:spacing w:before="3" w:line="237" w:lineRule="auto"/>
              <w:ind w:left="14" w:right="52"/>
              <w:jc w:val="center"/>
              <w:rPr>
                <w:rFonts w:ascii="Times New Roman" w:hAnsi="Times New Roman" w:cs="Times New Roman"/>
                <w:b/>
                <w:lang w:val="lv-LV"/>
              </w:rPr>
            </w:pPr>
            <w:r w:rsidRPr="00C63CA9">
              <w:rPr>
                <w:rFonts w:ascii="Times New Roman" w:hAnsi="Times New Roman" w:cs="Times New Roman"/>
                <w:b/>
                <w:lang w:val="lv-LV"/>
              </w:rPr>
              <w:t>Maksimālais punktu</w:t>
            </w:r>
          </w:p>
          <w:p w14:paraId="277DFD7B" w14:textId="77777777" w:rsidR="00872805" w:rsidRPr="00C63CA9" w:rsidRDefault="00872805" w:rsidP="00872805">
            <w:pPr>
              <w:pStyle w:val="TableParagraph"/>
              <w:spacing w:before="4" w:line="257" w:lineRule="exact"/>
              <w:ind w:left="8" w:right="52"/>
              <w:jc w:val="center"/>
              <w:rPr>
                <w:rFonts w:ascii="Times New Roman" w:hAnsi="Times New Roman" w:cs="Times New Roman"/>
                <w:b/>
                <w:lang w:val="lv-LV"/>
              </w:rPr>
            </w:pPr>
            <w:r w:rsidRPr="00C63CA9">
              <w:rPr>
                <w:rFonts w:ascii="Times New Roman" w:hAnsi="Times New Roman" w:cs="Times New Roman"/>
                <w:b/>
                <w:lang w:val="lv-LV"/>
              </w:rPr>
              <w:t>skaits</w:t>
            </w:r>
          </w:p>
        </w:tc>
      </w:tr>
      <w:tr w:rsidR="00885BA5" w:rsidRPr="00C63CA9" w14:paraId="0F1CA7A3" w14:textId="77777777" w:rsidTr="00C35C1C">
        <w:trPr>
          <w:gridBefore w:val="1"/>
          <w:wBefore w:w="6" w:type="dxa"/>
          <w:trHeight w:val="340"/>
        </w:trPr>
        <w:tc>
          <w:tcPr>
            <w:tcW w:w="9498" w:type="dxa"/>
            <w:gridSpan w:val="5"/>
            <w:shd w:val="clear" w:color="auto" w:fill="E2EFD9" w:themeFill="accent6" w:themeFillTint="33"/>
          </w:tcPr>
          <w:p w14:paraId="5F565C38" w14:textId="77777777" w:rsidR="00872805" w:rsidRPr="00C63CA9" w:rsidRDefault="00872805" w:rsidP="00003C04">
            <w:pPr>
              <w:pStyle w:val="TableParagraph"/>
              <w:spacing w:line="253" w:lineRule="exact"/>
              <w:ind w:left="4"/>
              <w:jc w:val="center"/>
              <w:rPr>
                <w:rFonts w:ascii="Times New Roman" w:hAnsi="Times New Roman" w:cs="Times New Roman"/>
                <w:b/>
                <w:lang w:val="lv-LV"/>
              </w:rPr>
            </w:pPr>
            <w:r w:rsidRPr="00C63CA9">
              <w:rPr>
                <w:rFonts w:ascii="Times New Roman" w:hAnsi="Times New Roman" w:cs="Times New Roman"/>
                <w:b/>
                <w:lang w:val="lv-LV"/>
              </w:rPr>
              <w:t>Tehnisko rādītāju vērtēšanas kritēriji</w:t>
            </w:r>
          </w:p>
        </w:tc>
      </w:tr>
      <w:tr w:rsidR="00885BA5" w:rsidRPr="00C63CA9" w14:paraId="1BB1CE7F" w14:textId="77777777" w:rsidTr="00C35C1C">
        <w:trPr>
          <w:gridBefore w:val="1"/>
          <w:wBefore w:w="6" w:type="dxa"/>
          <w:trHeight w:val="340"/>
        </w:trPr>
        <w:tc>
          <w:tcPr>
            <w:tcW w:w="9498" w:type="dxa"/>
            <w:gridSpan w:val="5"/>
            <w:shd w:val="clear" w:color="auto" w:fill="E2EFD9" w:themeFill="accent6" w:themeFillTint="33"/>
          </w:tcPr>
          <w:p w14:paraId="5957E324" w14:textId="77777777" w:rsidR="00872805" w:rsidRPr="00C63CA9" w:rsidRDefault="00872805" w:rsidP="00003C04">
            <w:pPr>
              <w:pStyle w:val="TableParagraph"/>
              <w:spacing w:line="258" w:lineRule="exact"/>
              <w:ind w:left="4"/>
              <w:jc w:val="center"/>
              <w:rPr>
                <w:rFonts w:ascii="Times New Roman" w:hAnsi="Times New Roman" w:cs="Times New Roman"/>
                <w:b/>
                <w:bCs/>
                <w:lang w:val="lv-LV"/>
              </w:rPr>
            </w:pPr>
            <w:r w:rsidRPr="00C63CA9">
              <w:rPr>
                <w:rFonts w:ascii="Times New Roman" w:hAnsi="Times New Roman" w:cs="Times New Roman"/>
                <w:b/>
                <w:bCs/>
                <w:lang w:val="lv-LV"/>
              </w:rPr>
              <w:t>Balss pārraides pakalpojumu un interneta pakalpojumu kvalitāte</w:t>
            </w:r>
          </w:p>
        </w:tc>
      </w:tr>
      <w:tr w:rsidR="00885BA5" w:rsidRPr="00C63CA9" w14:paraId="31485CAE" w14:textId="77777777" w:rsidTr="00CB28FF">
        <w:trPr>
          <w:gridBefore w:val="1"/>
          <w:wBefore w:w="6" w:type="dxa"/>
          <w:trHeight w:val="340"/>
        </w:trPr>
        <w:tc>
          <w:tcPr>
            <w:tcW w:w="711" w:type="dxa"/>
            <w:vAlign w:val="center"/>
          </w:tcPr>
          <w:p w14:paraId="44774CC3" w14:textId="64CE1D35" w:rsidR="00872805" w:rsidRPr="00C63CA9" w:rsidRDefault="00F55C76" w:rsidP="008A2411">
            <w:pPr>
              <w:pStyle w:val="TableParagraph"/>
              <w:ind w:left="57"/>
              <w:jc w:val="center"/>
              <w:rPr>
                <w:rFonts w:ascii="Times New Roman" w:hAnsi="Times New Roman" w:cs="Times New Roman"/>
                <w:lang w:val="lv-LV"/>
              </w:rPr>
            </w:pPr>
            <w:r>
              <w:rPr>
                <w:rFonts w:ascii="Times New Roman" w:hAnsi="Times New Roman" w:cs="Times New Roman"/>
                <w:lang w:val="lv-LV"/>
              </w:rPr>
              <w:t>1</w:t>
            </w:r>
            <w:r w:rsidR="00872805" w:rsidRPr="00C63CA9">
              <w:rPr>
                <w:rFonts w:ascii="Times New Roman" w:hAnsi="Times New Roman" w:cs="Times New Roman"/>
                <w:lang w:val="lv-LV"/>
              </w:rPr>
              <w:t>.</w:t>
            </w:r>
          </w:p>
        </w:tc>
        <w:tc>
          <w:tcPr>
            <w:tcW w:w="7370" w:type="dxa"/>
            <w:gridSpan w:val="3"/>
            <w:vAlign w:val="center"/>
          </w:tcPr>
          <w:p w14:paraId="2FC8B1FA" w14:textId="18A4D5B8" w:rsidR="00872805" w:rsidRPr="00F55C76" w:rsidRDefault="00872805" w:rsidP="00CB28FF">
            <w:pPr>
              <w:pStyle w:val="TableParagraph"/>
              <w:spacing w:before="30"/>
              <w:ind w:left="57"/>
              <w:rPr>
                <w:rFonts w:ascii="Times New Roman" w:hAnsi="Times New Roman" w:cs="Times New Roman"/>
                <w:lang w:val="lv-LV"/>
              </w:rPr>
            </w:pPr>
            <w:r w:rsidRPr="00F55C76">
              <w:rPr>
                <w:rFonts w:ascii="Times New Roman" w:hAnsi="Times New Roman" w:cs="Times New Roman"/>
                <w:lang w:val="lv-LV"/>
              </w:rPr>
              <w:t xml:space="preserve">Vidējais lejupielādes ātrums Latvijā </w:t>
            </w:r>
            <w:proofErr w:type="spellStart"/>
            <w:r w:rsidRPr="00F55C76">
              <w:rPr>
                <w:rFonts w:ascii="Times New Roman" w:hAnsi="Times New Roman" w:cs="Times New Roman"/>
                <w:lang w:val="lv-LV"/>
              </w:rPr>
              <w:t>Mbiti</w:t>
            </w:r>
            <w:proofErr w:type="spellEnd"/>
            <w:r w:rsidRPr="00F55C76">
              <w:rPr>
                <w:rFonts w:ascii="Times New Roman" w:hAnsi="Times New Roman" w:cs="Times New Roman"/>
                <w:lang w:val="lv-LV"/>
              </w:rPr>
              <w:t>/s</w:t>
            </w:r>
            <w:r w:rsidR="00EB34E7" w:rsidRPr="00F55C76">
              <w:rPr>
                <w:rFonts w:ascii="Times New Roman" w:hAnsi="Times New Roman" w:cs="Times New Roman"/>
                <w:lang w:val="lv-LV"/>
              </w:rPr>
              <w:t xml:space="preserve"> </w:t>
            </w:r>
            <w:r w:rsidR="00245D48" w:rsidRPr="00F55C76">
              <w:rPr>
                <w:rFonts w:ascii="Times New Roman" w:hAnsi="Times New Roman" w:cs="Times New Roman"/>
                <w:lang w:val="lv-LV"/>
              </w:rPr>
              <w:t xml:space="preserve">4G datu pārraides tehnoloģijā </w:t>
            </w:r>
            <w:r w:rsidR="00245D48" w:rsidRPr="00F55C76">
              <w:rPr>
                <w:rFonts w:ascii="Times New Roman" w:hAnsi="Times New Roman" w:cs="Times New Roman"/>
                <w:vertAlign w:val="superscript"/>
                <w:lang w:val="lv-LV"/>
              </w:rPr>
              <w:t>1</w:t>
            </w:r>
          </w:p>
        </w:tc>
        <w:tc>
          <w:tcPr>
            <w:tcW w:w="1417" w:type="dxa"/>
            <w:vAlign w:val="center"/>
          </w:tcPr>
          <w:p w14:paraId="41609531" w14:textId="193DE9DD" w:rsidR="00872805" w:rsidRPr="00C63CA9" w:rsidRDefault="00F55C76" w:rsidP="00872805">
            <w:pPr>
              <w:pStyle w:val="TableParagraph"/>
              <w:spacing w:before="20"/>
              <w:jc w:val="center"/>
              <w:rPr>
                <w:rFonts w:ascii="Times New Roman" w:hAnsi="Times New Roman" w:cs="Times New Roman"/>
                <w:lang w:val="lv-LV"/>
              </w:rPr>
            </w:pPr>
            <w:r>
              <w:rPr>
                <w:rFonts w:ascii="Times New Roman" w:hAnsi="Times New Roman" w:cs="Times New Roman"/>
                <w:lang w:val="lv-LV"/>
              </w:rPr>
              <w:t>5</w:t>
            </w:r>
          </w:p>
        </w:tc>
      </w:tr>
      <w:tr w:rsidR="00885BA5" w:rsidRPr="00C63CA9" w14:paraId="2CAFFE9E" w14:textId="77777777" w:rsidTr="00CB28FF">
        <w:trPr>
          <w:gridBefore w:val="1"/>
          <w:wBefore w:w="6" w:type="dxa"/>
          <w:trHeight w:val="340"/>
        </w:trPr>
        <w:tc>
          <w:tcPr>
            <w:tcW w:w="711" w:type="dxa"/>
            <w:vAlign w:val="center"/>
          </w:tcPr>
          <w:p w14:paraId="4F00034C" w14:textId="0147D17B" w:rsidR="00C35C1C" w:rsidRPr="00C63CA9" w:rsidRDefault="00F55C76" w:rsidP="008A2411">
            <w:pPr>
              <w:pStyle w:val="TableParagraph"/>
              <w:ind w:left="57"/>
              <w:jc w:val="center"/>
              <w:rPr>
                <w:rFonts w:ascii="Times New Roman" w:hAnsi="Times New Roman" w:cs="Times New Roman"/>
                <w:lang w:val="lv-LV"/>
              </w:rPr>
            </w:pPr>
            <w:bookmarkStart w:id="7" w:name="_Hlk516814809"/>
            <w:r>
              <w:rPr>
                <w:rFonts w:ascii="Times New Roman" w:hAnsi="Times New Roman" w:cs="Times New Roman"/>
                <w:lang w:val="lv-LV"/>
              </w:rPr>
              <w:lastRenderedPageBreak/>
              <w:t>2</w:t>
            </w:r>
            <w:r w:rsidR="00C35C1C" w:rsidRPr="00C63CA9">
              <w:rPr>
                <w:rFonts w:ascii="Times New Roman" w:hAnsi="Times New Roman" w:cs="Times New Roman"/>
                <w:lang w:val="lv-LV"/>
              </w:rPr>
              <w:t>.</w:t>
            </w:r>
          </w:p>
        </w:tc>
        <w:tc>
          <w:tcPr>
            <w:tcW w:w="7370" w:type="dxa"/>
            <w:gridSpan w:val="3"/>
            <w:vAlign w:val="center"/>
          </w:tcPr>
          <w:p w14:paraId="4E8B6754" w14:textId="1E701E05" w:rsidR="00C35C1C" w:rsidRPr="00F55C76" w:rsidRDefault="00C35C1C" w:rsidP="00CB28FF">
            <w:pPr>
              <w:pStyle w:val="TableParagraph"/>
              <w:spacing w:before="30"/>
              <w:ind w:left="57" w:right="-15"/>
              <w:rPr>
                <w:rFonts w:ascii="Times New Roman" w:hAnsi="Times New Roman" w:cs="Times New Roman"/>
                <w:lang w:val="lv-LV"/>
              </w:rPr>
            </w:pPr>
            <w:r w:rsidRPr="00F55C76">
              <w:rPr>
                <w:rFonts w:ascii="Times New Roman" w:hAnsi="Times New Roman" w:cs="Times New Roman"/>
                <w:lang w:val="lv-LV"/>
              </w:rPr>
              <w:t>Lejupielādes ātruma 201</w:t>
            </w:r>
            <w:r w:rsidR="00DB57D5" w:rsidRPr="00F55C76">
              <w:rPr>
                <w:rFonts w:ascii="Times New Roman" w:hAnsi="Times New Roman" w:cs="Times New Roman"/>
                <w:lang w:val="lv-LV"/>
              </w:rPr>
              <w:t>9</w:t>
            </w:r>
            <w:r w:rsidRPr="00F55C76">
              <w:rPr>
                <w:rFonts w:ascii="Times New Roman" w:hAnsi="Times New Roman" w:cs="Times New Roman"/>
                <w:lang w:val="lv-LV"/>
              </w:rPr>
              <w:t>.gada mērījumu rezultātu procentuālais sadalījums Latvijā ≥100Mbit/s</w:t>
            </w:r>
            <w:r w:rsidR="00EB34E7" w:rsidRPr="00F55C76">
              <w:rPr>
                <w:rFonts w:ascii="Times New Roman" w:hAnsi="Times New Roman" w:cs="Times New Roman"/>
                <w:lang w:val="lv-LV"/>
              </w:rPr>
              <w:t xml:space="preserve"> </w:t>
            </w:r>
            <w:r w:rsidR="00DB57D5" w:rsidRPr="00F55C76">
              <w:rPr>
                <w:rFonts w:ascii="Times New Roman" w:hAnsi="Times New Roman" w:cs="Times New Roman"/>
                <w:lang w:val="lv-LV"/>
              </w:rPr>
              <w:t xml:space="preserve"> ˂ 200Mbit/s </w:t>
            </w:r>
            <w:r w:rsidR="00EB34E7" w:rsidRPr="00F55C76">
              <w:rPr>
                <w:rFonts w:ascii="Times New Roman" w:hAnsi="Times New Roman" w:cs="Times New Roman"/>
                <w:vertAlign w:val="superscript"/>
                <w:lang w:val="lv-LV"/>
              </w:rPr>
              <w:t>1</w:t>
            </w:r>
          </w:p>
        </w:tc>
        <w:tc>
          <w:tcPr>
            <w:tcW w:w="1417" w:type="dxa"/>
            <w:vAlign w:val="center"/>
          </w:tcPr>
          <w:p w14:paraId="5507F0DC" w14:textId="28C8C23C" w:rsidR="00C35C1C" w:rsidRPr="00C63CA9" w:rsidRDefault="00F55C76" w:rsidP="00C35C1C">
            <w:pPr>
              <w:pStyle w:val="TableParagraph"/>
              <w:spacing w:before="20"/>
              <w:jc w:val="center"/>
              <w:rPr>
                <w:rFonts w:ascii="Times New Roman" w:hAnsi="Times New Roman" w:cs="Times New Roman"/>
                <w:lang w:val="lv-LV"/>
              </w:rPr>
            </w:pPr>
            <w:r>
              <w:rPr>
                <w:rFonts w:ascii="Times New Roman" w:hAnsi="Times New Roman" w:cs="Times New Roman"/>
                <w:lang w:val="lv-LV"/>
              </w:rPr>
              <w:t>5</w:t>
            </w:r>
          </w:p>
        </w:tc>
      </w:tr>
      <w:tr w:rsidR="00885BA5" w:rsidRPr="00C63CA9" w14:paraId="383ABE45" w14:textId="77777777" w:rsidTr="00CB28FF">
        <w:trPr>
          <w:gridBefore w:val="1"/>
          <w:wBefore w:w="6" w:type="dxa"/>
          <w:trHeight w:val="340"/>
        </w:trPr>
        <w:tc>
          <w:tcPr>
            <w:tcW w:w="711" w:type="dxa"/>
            <w:vAlign w:val="center"/>
          </w:tcPr>
          <w:p w14:paraId="76C7ACF1" w14:textId="0C602F94" w:rsidR="00C35C1C" w:rsidRPr="00C63CA9" w:rsidRDefault="00F55C76" w:rsidP="008A2411">
            <w:pPr>
              <w:pStyle w:val="TableParagraph"/>
              <w:ind w:left="57"/>
              <w:jc w:val="center"/>
              <w:rPr>
                <w:rFonts w:ascii="Times New Roman" w:hAnsi="Times New Roman" w:cs="Times New Roman"/>
                <w:lang w:val="lv-LV"/>
              </w:rPr>
            </w:pPr>
            <w:r>
              <w:rPr>
                <w:rFonts w:ascii="Times New Roman" w:hAnsi="Times New Roman" w:cs="Times New Roman"/>
                <w:lang w:val="lv-LV"/>
              </w:rPr>
              <w:t>3</w:t>
            </w:r>
            <w:r w:rsidR="00C35C1C" w:rsidRPr="00C63CA9">
              <w:rPr>
                <w:rFonts w:ascii="Times New Roman" w:hAnsi="Times New Roman" w:cs="Times New Roman"/>
                <w:lang w:val="lv-LV"/>
              </w:rPr>
              <w:t>.</w:t>
            </w:r>
          </w:p>
        </w:tc>
        <w:tc>
          <w:tcPr>
            <w:tcW w:w="7370" w:type="dxa"/>
            <w:gridSpan w:val="3"/>
            <w:vAlign w:val="center"/>
          </w:tcPr>
          <w:p w14:paraId="65428692" w14:textId="4E3C631B" w:rsidR="00C35C1C" w:rsidRPr="00F55C76" w:rsidRDefault="00C35C1C" w:rsidP="00CB28FF">
            <w:pPr>
              <w:pStyle w:val="TableParagraph"/>
              <w:spacing w:before="25"/>
              <w:ind w:left="57"/>
              <w:rPr>
                <w:rFonts w:ascii="Times New Roman" w:hAnsi="Times New Roman" w:cs="Times New Roman"/>
                <w:lang w:val="lv-LV"/>
              </w:rPr>
            </w:pPr>
            <w:r w:rsidRPr="00F55C76">
              <w:rPr>
                <w:rFonts w:ascii="Times New Roman" w:hAnsi="Times New Roman" w:cs="Times New Roman"/>
                <w:lang w:val="lv-LV"/>
              </w:rPr>
              <w:t>Lejupielādes ātruma 201</w:t>
            </w:r>
            <w:r w:rsidR="00F55C76" w:rsidRPr="00F55C76">
              <w:rPr>
                <w:rFonts w:ascii="Times New Roman" w:hAnsi="Times New Roman" w:cs="Times New Roman"/>
                <w:lang w:val="lv-LV"/>
              </w:rPr>
              <w:t>9</w:t>
            </w:r>
            <w:r w:rsidRPr="00F55C76">
              <w:rPr>
                <w:rFonts w:ascii="Times New Roman" w:hAnsi="Times New Roman" w:cs="Times New Roman"/>
                <w:lang w:val="lv-LV"/>
              </w:rPr>
              <w:t>.gada mērījumu rezultātu procentuālais sadalījums Latvijā  ≥30Mbit/s ˂100Mbit/s</w:t>
            </w:r>
            <w:r w:rsidR="00EB34E7" w:rsidRPr="00F55C76">
              <w:rPr>
                <w:rFonts w:ascii="Times New Roman" w:hAnsi="Times New Roman" w:cs="Times New Roman"/>
                <w:lang w:val="lv-LV"/>
              </w:rPr>
              <w:t xml:space="preserve"> </w:t>
            </w:r>
            <w:r w:rsidR="00EB34E7" w:rsidRPr="00F55C76">
              <w:rPr>
                <w:rFonts w:ascii="Times New Roman" w:hAnsi="Times New Roman" w:cs="Times New Roman"/>
                <w:vertAlign w:val="superscript"/>
                <w:lang w:val="lv-LV"/>
              </w:rPr>
              <w:t>1</w:t>
            </w:r>
          </w:p>
        </w:tc>
        <w:tc>
          <w:tcPr>
            <w:tcW w:w="1417" w:type="dxa"/>
            <w:vAlign w:val="center"/>
          </w:tcPr>
          <w:p w14:paraId="443173F8" w14:textId="2638612C" w:rsidR="00C35C1C" w:rsidRPr="00C63CA9" w:rsidRDefault="00F55C76" w:rsidP="00C35C1C">
            <w:pPr>
              <w:pStyle w:val="TableParagraph"/>
              <w:spacing w:before="15"/>
              <w:jc w:val="center"/>
              <w:rPr>
                <w:rFonts w:ascii="Times New Roman" w:hAnsi="Times New Roman" w:cs="Times New Roman"/>
                <w:lang w:val="lv-LV"/>
              </w:rPr>
            </w:pPr>
            <w:r>
              <w:rPr>
                <w:rFonts w:ascii="Times New Roman" w:hAnsi="Times New Roman" w:cs="Times New Roman"/>
                <w:lang w:val="lv-LV"/>
              </w:rPr>
              <w:t>5</w:t>
            </w:r>
          </w:p>
        </w:tc>
      </w:tr>
      <w:bookmarkEnd w:id="7"/>
      <w:tr w:rsidR="00885BA5" w:rsidRPr="00C63CA9" w14:paraId="5D7F729C" w14:textId="77777777" w:rsidTr="00CB28FF">
        <w:trPr>
          <w:gridBefore w:val="1"/>
          <w:wBefore w:w="6" w:type="dxa"/>
          <w:trHeight w:val="340"/>
        </w:trPr>
        <w:tc>
          <w:tcPr>
            <w:tcW w:w="711" w:type="dxa"/>
            <w:vAlign w:val="center"/>
          </w:tcPr>
          <w:p w14:paraId="01BC5709" w14:textId="6D9F545E" w:rsidR="00A551E9" w:rsidRPr="00C63CA9" w:rsidRDefault="00F55C76" w:rsidP="008A2411">
            <w:pPr>
              <w:pStyle w:val="TableParagraph"/>
              <w:ind w:left="57"/>
              <w:jc w:val="center"/>
              <w:rPr>
                <w:rFonts w:ascii="Times New Roman" w:hAnsi="Times New Roman" w:cs="Times New Roman"/>
                <w:lang w:val="lv-LV"/>
              </w:rPr>
            </w:pPr>
            <w:r>
              <w:rPr>
                <w:rFonts w:ascii="Times New Roman" w:hAnsi="Times New Roman" w:cs="Times New Roman"/>
                <w:lang w:val="lv-LV"/>
              </w:rPr>
              <w:t>4</w:t>
            </w:r>
            <w:r w:rsidR="008A2411" w:rsidRPr="00C63CA9">
              <w:rPr>
                <w:rFonts w:ascii="Times New Roman" w:hAnsi="Times New Roman" w:cs="Times New Roman"/>
                <w:lang w:val="lv-LV"/>
              </w:rPr>
              <w:t>.</w:t>
            </w:r>
          </w:p>
        </w:tc>
        <w:tc>
          <w:tcPr>
            <w:tcW w:w="7363" w:type="dxa"/>
            <w:gridSpan w:val="2"/>
            <w:vAlign w:val="center"/>
          </w:tcPr>
          <w:p w14:paraId="56440647" w14:textId="67B1733A" w:rsidR="00A551E9" w:rsidRPr="00F55C76" w:rsidRDefault="00A551E9" w:rsidP="00CB28FF">
            <w:pPr>
              <w:pStyle w:val="TableParagraph"/>
              <w:spacing w:before="15"/>
              <w:ind w:left="57"/>
              <w:rPr>
                <w:rFonts w:ascii="Times New Roman" w:hAnsi="Times New Roman" w:cs="Times New Roman"/>
                <w:lang w:val="lv-LV"/>
              </w:rPr>
            </w:pPr>
            <w:r w:rsidRPr="00F55C76">
              <w:rPr>
                <w:rFonts w:ascii="Times New Roman" w:hAnsi="Times New Roman" w:cs="Times New Roman"/>
                <w:lang w:val="lv-LV"/>
              </w:rPr>
              <w:t>Vidējais pakešu zuduma koeficients procentos 4G datu pārraides tehnoloģijā</w:t>
            </w:r>
            <w:r w:rsidR="00EB34E7" w:rsidRPr="00F55C76">
              <w:rPr>
                <w:rFonts w:ascii="Times New Roman" w:hAnsi="Times New Roman" w:cs="Times New Roman"/>
                <w:lang w:val="lv-LV"/>
              </w:rPr>
              <w:t xml:space="preserve"> </w:t>
            </w:r>
            <w:r w:rsidR="00EB34E7" w:rsidRPr="00F55C76">
              <w:rPr>
                <w:rFonts w:ascii="Times New Roman" w:hAnsi="Times New Roman" w:cs="Times New Roman"/>
                <w:vertAlign w:val="superscript"/>
                <w:lang w:val="lv-LV"/>
              </w:rPr>
              <w:t>1</w:t>
            </w:r>
          </w:p>
        </w:tc>
        <w:tc>
          <w:tcPr>
            <w:tcW w:w="1424" w:type="dxa"/>
            <w:gridSpan w:val="2"/>
            <w:vAlign w:val="center"/>
          </w:tcPr>
          <w:p w14:paraId="0AB1AE7C" w14:textId="508E183E" w:rsidR="00A551E9" w:rsidRPr="00C63CA9" w:rsidRDefault="00F55C76" w:rsidP="00A551E9">
            <w:pPr>
              <w:pStyle w:val="TableParagraph"/>
              <w:spacing w:before="15"/>
              <w:ind w:left="12"/>
              <w:jc w:val="center"/>
              <w:rPr>
                <w:rFonts w:ascii="Times New Roman" w:hAnsi="Times New Roman" w:cs="Times New Roman"/>
                <w:lang w:val="lv-LV"/>
              </w:rPr>
            </w:pPr>
            <w:r>
              <w:rPr>
                <w:rFonts w:ascii="Times New Roman" w:hAnsi="Times New Roman" w:cs="Times New Roman"/>
                <w:lang w:val="lv-LV"/>
              </w:rPr>
              <w:t>5</w:t>
            </w:r>
          </w:p>
        </w:tc>
      </w:tr>
      <w:tr w:rsidR="00885BA5" w:rsidRPr="00C63CA9" w14:paraId="5018DDB5" w14:textId="77777777" w:rsidTr="00CB28FF">
        <w:trPr>
          <w:gridBefore w:val="1"/>
          <w:wBefore w:w="6" w:type="dxa"/>
          <w:trHeight w:val="340"/>
        </w:trPr>
        <w:tc>
          <w:tcPr>
            <w:tcW w:w="711" w:type="dxa"/>
            <w:vAlign w:val="center"/>
          </w:tcPr>
          <w:p w14:paraId="7C668B2D" w14:textId="56DC9141" w:rsidR="00A551E9" w:rsidRPr="00C63CA9" w:rsidRDefault="00F55C76" w:rsidP="008A2411">
            <w:pPr>
              <w:pStyle w:val="TableParagraph"/>
              <w:ind w:left="57"/>
              <w:jc w:val="center"/>
              <w:rPr>
                <w:rFonts w:ascii="Times New Roman" w:hAnsi="Times New Roman" w:cs="Times New Roman"/>
                <w:lang w:val="lv-LV"/>
              </w:rPr>
            </w:pPr>
            <w:r>
              <w:rPr>
                <w:rFonts w:ascii="Times New Roman" w:hAnsi="Times New Roman" w:cs="Times New Roman"/>
                <w:lang w:val="lv-LV"/>
              </w:rPr>
              <w:t>5</w:t>
            </w:r>
            <w:r w:rsidR="008A2411" w:rsidRPr="00C63CA9">
              <w:rPr>
                <w:rFonts w:ascii="Times New Roman" w:hAnsi="Times New Roman" w:cs="Times New Roman"/>
                <w:lang w:val="lv-LV"/>
              </w:rPr>
              <w:t>.</w:t>
            </w:r>
          </w:p>
        </w:tc>
        <w:tc>
          <w:tcPr>
            <w:tcW w:w="7363" w:type="dxa"/>
            <w:gridSpan w:val="2"/>
            <w:vAlign w:val="center"/>
          </w:tcPr>
          <w:p w14:paraId="73AA32BA" w14:textId="34597A31" w:rsidR="00A551E9" w:rsidRPr="00F55C76" w:rsidRDefault="00A551E9" w:rsidP="00CB28FF">
            <w:pPr>
              <w:pStyle w:val="TableParagraph"/>
              <w:spacing w:before="15"/>
              <w:ind w:left="57"/>
              <w:rPr>
                <w:rFonts w:ascii="Times New Roman" w:hAnsi="Times New Roman" w:cs="Times New Roman"/>
                <w:lang w:val="lv-LV"/>
              </w:rPr>
            </w:pPr>
            <w:r w:rsidRPr="00F55C76">
              <w:rPr>
                <w:rFonts w:ascii="Times New Roman" w:hAnsi="Times New Roman" w:cs="Times New Roman"/>
                <w:lang w:val="lv-LV"/>
              </w:rPr>
              <w:t xml:space="preserve">Vidējais latentums </w:t>
            </w:r>
            <w:proofErr w:type="spellStart"/>
            <w:r w:rsidRPr="00F55C76">
              <w:rPr>
                <w:rFonts w:ascii="Times New Roman" w:hAnsi="Times New Roman" w:cs="Times New Roman"/>
                <w:lang w:val="lv-LV"/>
              </w:rPr>
              <w:t>milisekundēs</w:t>
            </w:r>
            <w:proofErr w:type="spellEnd"/>
            <w:r w:rsidRPr="00F55C76">
              <w:rPr>
                <w:rFonts w:ascii="Times New Roman" w:hAnsi="Times New Roman" w:cs="Times New Roman"/>
                <w:lang w:val="lv-LV"/>
              </w:rPr>
              <w:t xml:space="preserve"> 4G datu pārraides tehnoloģijā</w:t>
            </w:r>
            <w:r w:rsidR="00EB34E7" w:rsidRPr="00F55C76">
              <w:rPr>
                <w:rFonts w:ascii="Times New Roman" w:hAnsi="Times New Roman" w:cs="Times New Roman"/>
                <w:lang w:val="lv-LV"/>
              </w:rPr>
              <w:t xml:space="preserve"> </w:t>
            </w:r>
            <w:r w:rsidR="00EB34E7" w:rsidRPr="00F55C76">
              <w:rPr>
                <w:rFonts w:ascii="Times New Roman" w:hAnsi="Times New Roman" w:cs="Times New Roman"/>
                <w:vertAlign w:val="superscript"/>
                <w:lang w:val="lv-LV"/>
              </w:rPr>
              <w:t>1</w:t>
            </w:r>
          </w:p>
        </w:tc>
        <w:tc>
          <w:tcPr>
            <w:tcW w:w="1424" w:type="dxa"/>
            <w:gridSpan w:val="2"/>
            <w:vAlign w:val="center"/>
          </w:tcPr>
          <w:p w14:paraId="63690CB1" w14:textId="4D618F74" w:rsidR="00A551E9" w:rsidRPr="00C63CA9" w:rsidRDefault="00F55C76" w:rsidP="00A551E9">
            <w:pPr>
              <w:pStyle w:val="TableParagraph"/>
              <w:spacing w:before="15"/>
              <w:ind w:left="12"/>
              <w:jc w:val="center"/>
              <w:rPr>
                <w:rFonts w:ascii="Times New Roman" w:hAnsi="Times New Roman" w:cs="Times New Roman"/>
                <w:lang w:val="lv-LV"/>
              </w:rPr>
            </w:pPr>
            <w:r>
              <w:rPr>
                <w:rFonts w:ascii="Times New Roman" w:hAnsi="Times New Roman" w:cs="Times New Roman"/>
                <w:lang w:val="lv-LV"/>
              </w:rPr>
              <w:t>5</w:t>
            </w:r>
          </w:p>
        </w:tc>
      </w:tr>
      <w:tr w:rsidR="00885BA5" w:rsidRPr="00C63CA9" w14:paraId="3C9A645B" w14:textId="77777777" w:rsidTr="00CB28FF">
        <w:trPr>
          <w:gridBefore w:val="1"/>
          <w:wBefore w:w="6" w:type="dxa"/>
          <w:trHeight w:val="340"/>
        </w:trPr>
        <w:tc>
          <w:tcPr>
            <w:tcW w:w="711" w:type="dxa"/>
            <w:vAlign w:val="center"/>
          </w:tcPr>
          <w:p w14:paraId="6A1EECF5" w14:textId="4B7F7A68" w:rsidR="00A551E9" w:rsidRPr="00C63CA9" w:rsidRDefault="00F55C76" w:rsidP="008A2411">
            <w:pPr>
              <w:pStyle w:val="TableParagraph"/>
              <w:ind w:left="57"/>
              <w:jc w:val="center"/>
              <w:rPr>
                <w:rFonts w:ascii="Times New Roman" w:hAnsi="Times New Roman" w:cs="Times New Roman"/>
                <w:lang w:val="lv-LV"/>
              </w:rPr>
            </w:pPr>
            <w:r>
              <w:rPr>
                <w:rFonts w:ascii="Times New Roman" w:hAnsi="Times New Roman" w:cs="Times New Roman"/>
                <w:lang w:val="lv-LV"/>
              </w:rPr>
              <w:t>6</w:t>
            </w:r>
            <w:r w:rsidR="008A2411" w:rsidRPr="00C63CA9">
              <w:rPr>
                <w:rFonts w:ascii="Times New Roman" w:hAnsi="Times New Roman" w:cs="Times New Roman"/>
                <w:lang w:val="lv-LV"/>
              </w:rPr>
              <w:t>.</w:t>
            </w:r>
          </w:p>
        </w:tc>
        <w:tc>
          <w:tcPr>
            <w:tcW w:w="7363" w:type="dxa"/>
            <w:gridSpan w:val="2"/>
            <w:vAlign w:val="center"/>
          </w:tcPr>
          <w:p w14:paraId="136D9C7F" w14:textId="5DD7A172" w:rsidR="00A551E9" w:rsidRPr="00F55C76" w:rsidRDefault="00A551E9" w:rsidP="00CB28FF">
            <w:pPr>
              <w:pStyle w:val="TableParagraph"/>
              <w:spacing w:before="10"/>
              <w:ind w:left="57"/>
              <w:rPr>
                <w:rFonts w:ascii="Times New Roman" w:hAnsi="Times New Roman" w:cs="Times New Roman"/>
                <w:lang w:val="lv-LV"/>
              </w:rPr>
            </w:pPr>
            <w:r w:rsidRPr="00F55C76">
              <w:rPr>
                <w:rFonts w:ascii="Times New Roman" w:hAnsi="Times New Roman" w:cs="Times New Roman"/>
                <w:lang w:val="lv-LV"/>
              </w:rPr>
              <w:t xml:space="preserve">Vidējā trīce </w:t>
            </w:r>
            <w:proofErr w:type="spellStart"/>
            <w:r w:rsidRPr="00F55C76">
              <w:rPr>
                <w:rFonts w:ascii="Times New Roman" w:hAnsi="Times New Roman" w:cs="Times New Roman"/>
                <w:lang w:val="lv-LV"/>
              </w:rPr>
              <w:t>milisekundēs</w:t>
            </w:r>
            <w:proofErr w:type="spellEnd"/>
            <w:r w:rsidRPr="00F55C76">
              <w:rPr>
                <w:rFonts w:ascii="Times New Roman" w:hAnsi="Times New Roman" w:cs="Times New Roman"/>
                <w:lang w:val="lv-LV"/>
              </w:rPr>
              <w:t xml:space="preserve"> 4G datu pārraides tehnoloģijā</w:t>
            </w:r>
            <w:r w:rsidR="00EB34E7" w:rsidRPr="00F55C76">
              <w:rPr>
                <w:rFonts w:ascii="Times New Roman" w:hAnsi="Times New Roman" w:cs="Times New Roman"/>
                <w:lang w:val="lv-LV"/>
              </w:rPr>
              <w:t xml:space="preserve"> </w:t>
            </w:r>
            <w:r w:rsidR="00EB34E7" w:rsidRPr="00F55C76">
              <w:rPr>
                <w:rFonts w:ascii="Times New Roman" w:hAnsi="Times New Roman" w:cs="Times New Roman"/>
                <w:vertAlign w:val="superscript"/>
                <w:lang w:val="lv-LV"/>
              </w:rPr>
              <w:t>1</w:t>
            </w:r>
          </w:p>
        </w:tc>
        <w:tc>
          <w:tcPr>
            <w:tcW w:w="1424" w:type="dxa"/>
            <w:gridSpan w:val="2"/>
            <w:vAlign w:val="center"/>
          </w:tcPr>
          <w:p w14:paraId="6F19673C" w14:textId="6B83A033" w:rsidR="00A551E9" w:rsidRPr="00C63CA9" w:rsidRDefault="00F55C76" w:rsidP="00A551E9">
            <w:pPr>
              <w:pStyle w:val="TableParagraph"/>
              <w:spacing w:before="10"/>
              <w:ind w:left="12"/>
              <w:jc w:val="center"/>
              <w:rPr>
                <w:rFonts w:ascii="Times New Roman" w:hAnsi="Times New Roman" w:cs="Times New Roman"/>
                <w:lang w:val="lv-LV"/>
              </w:rPr>
            </w:pPr>
            <w:r>
              <w:rPr>
                <w:rFonts w:ascii="Times New Roman" w:hAnsi="Times New Roman" w:cs="Times New Roman"/>
                <w:lang w:val="lv-LV"/>
              </w:rPr>
              <w:t>5</w:t>
            </w:r>
          </w:p>
        </w:tc>
      </w:tr>
      <w:tr w:rsidR="00937012" w:rsidRPr="00C63CA9" w14:paraId="52923488" w14:textId="77777777" w:rsidTr="00CB28FF">
        <w:trPr>
          <w:gridBefore w:val="1"/>
          <w:wBefore w:w="6" w:type="dxa"/>
          <w:trHeight w:val="340"/>
        </w:trPr>
        <w:tc>
          <w:tcPr>
            <w:tcW w:w="711" w:type="dxa"/>
            <w:vAlign w:val="center"/>
          </w:tcPr>
          <w:p w14:paraId="5E5BA660" w14:textId="26F7468B" w:rsidR="00937012" w:rsidRDefault="00937012" w:rsidP="008A2411">
            <w:pPr>
              <w:pStyle w:val="TableParagraph"/>
              <w:ind w:left="57"/>
              <w:jc w:val="center"/>
              <w:rPr>
                <w:rFonts w:ascii="Times New Roman" w:hAnsi="Times New Roman" w:cs="Times New Roman"/>
                <w:lang w:val="lv-LV"/>
              </w:rPr>
            </w:pPr>
            <w:r>
              <w:rPr>
                <w:rFonts w:ascii="Times New Roman" w:hAnsi="Times New Roman" w:cs="Times New Roman"/>
                <w:lang w:val="lv-LV"/>
              </w:rPr>
              <w:t>7.</w:t>
            </w:r>
          </w:p>
        </w:tc>
        <w:tc>
          <w:tcPr>
            <w:tcW w:w="7363" w:type="dxa"/>
            <w:gridSpan w:val="2"/>
            <w:vAlign w:val="center"/>
          </w:tcPr>
          <w:p w14:paraId="7D0AA430" w14:textId="5F7C0056" w:rsidR="00937012" w:rsidRPr="00F55C76" w:rsidRDefault="00937012" w:rsidP="00CB28FF">
            <w:pPr>
              <w:pStyle w:val="TableParagraph"/>
              <w:spacing w:before="10"/>
              <w:ind w:left="57"/>
              <w:rPr>
                <w:rFonts w:ascii="Times New Roman" w:hAnsi="Times New Roman" w:cs="Times New Roman"/>
                <w:lang w:val="lv-LV"/>
              </w:rPr>
            </w:pPr>
            <w:r w:rsidRPr="00C63CA9">
              <w:rPr>
                <w:rFonts w:ascii="Times New Roman" w:hAnsi="Times New Roman" w:cs="Times New Roman"/>
                <w:lang w:val="lv-LV"/>
              </w:rPr>
              <w:t xml:space="preserve">Vidējais savienošanas laiks (sekundes) </w:t>
            </w:r>
            <w:r w:rsidRPr="00C63CA9">
              <w:rPr>
                <w:rFonts w:ascii="Times New Roman" w:hAnsi="Times New Roman" w:cs="Times New Roman"/>
                <w:vertAlign w:val="superscript"/>
                <w:lang w:val="lv-LV"/>
              </w:rPr>
              <w:t>1</w:t>
            </w:r>
          </w:p>
        </w:tc>
        <w:tc>
          <w:tcPr>
            <w:tcW w:w="1424" w:type="dxa"/>
            <w:gridSpan w:val="2"/>
            <w:vAlign w:val="center"/>
          </w:tcPr>
          <w:p w14:paraId="1C49B42F" w14:textId="5DF4981E" w:rsidR="00937012" w:rsidRDefault="00937012" w:rsidP="00A551E9">
            <w:pPr>
              <w:pStyle w:val="TableParagraph"/>
              <w:spacing w:before="10"/>
              <w:ind w:left="12"/>
              <w:jc w:val="center"/>
              <w:rPr>
                <w:rFonts w:ascii="Times New Roman" w:hAnsi="Times New Roman" w:cs="Times New Roman"/>
                <w:lang w:val="lv-LV"/>
              </w:rPr>
            </w:pPr>
            <w:r>
              <w:rPr>
                <w:rFonts w:ascii="Times New Roman" w:hAnsi="Times New Roman" w:cs="Times New Roman"/>
                <w:lang w:val="lv-LV"/>
              </w:rPr>
              <w:t>5</w:t>
            </w:r>
          </w:p>
        </w:tc>
      </w:tr>
      <w:tr w:rsidR="00885BA5" w:rsidRPr="00C63CA9" w14:paraId="486F0598" w14:textId="77777777" w:rsidTr="00C35C1C">
        <w:trPr>
          <w:gridBefore w:val="1"/>
          <w:wBefore w:w="6" w:type="dxa"/>
          <w:trHeight w:val="340"/>
        </w:trPr>
        <w:tc>
          <w:tcPr>
            <w:tcW w:w="711" w:type="dxa"/>
            <w:shd w:val="clear" w:color="auto" w:fill="E2EFD9" w:themeFill="accent6" w:themeFillTint="33"/>
          </w:tcPr>
          <w:p w14:paraId="7042E535" w14:textId="77777777" w:rsidR="00872805" w:rsidRPr="00C63CA9" w:rsidRDefault="00872805" w:rsidP="00872805">
            <w:pPr>
              <w:pStyle w:val="TableParagraph"/>
              <w:spacing w:before="24"/>
              <w:ind w:left="4"/>
              <w:jc w:val="center"/>
              <w:rPr>
                <w:rFonts w:ascii="Times New Roman" w:hAnsi="Times New Roman" w:cs="Times New Roman"/>
                <w:b/>
                <w:lang w:val="lv-LV"/>
              </w:rPr>
            </w:pPr>
            <w:r w:rsidRPr="00C63CA9">
              <w:rPr>
                <w:rFonts w:ascii="Times New Roman" w:hAnsi="Times New Roman" w:cs="Times New Roman"/>
                <w:b/>
                <w:lang w:val="lv-LV"/>
              </w:rPr>
              <w:t>P1</w:t>
            </w:r>
          </w:p>
        </w:tc>
        <w:tc>
          <w:tcPr>
            <w:tcW w:w="7363" w:type="dxa"/>
            <w:gridSpan w:val="2"/>
            <w:shd w:val="clear" w:color="auto" w:fill="E2EFD9" w:themeFill="accent6" w:themeFillTint="33"/>
          </w:tcPr>
          <w:p w14:paraId="516005AF" w14:textId="77777777" w:rsidR="00872805" w:rsidRPr="00C63CA9" w:rsidRDefault="00872805" w:rsidP="00872805">
            <w:pPr>
              <w:pStyle w:val="TableParagraph"/>
              <w:spacing w:before="24"/>
              <w:ind w:left="9"/>
              <w:rPr>
                <w:rFonts w:ascii="Times New Roman" w:hAnsi="Times New Roman" w:cs="Times New Roman"/>
                <w:b/>
                <w:lang w:val="lv-LV"/>
              </w:rPr>
            </w:pPr>
            <w:r w:rsidRPr="00C63CA9">
              <w:rPr>
                <w:rFonts w:ascii="Times New Roman" w:hAnsi="Times New Roman" w:cs="Times New Roman"/>
                <w:b/>
                <w:lang w:val="lv-LV"/>
              </w:rPr>
              <w:t>Kopā maksimālais punktu skaits</w:t>
            </w:r>
          </w:p>
        </w:tc>
        <w:tc>
          <w:tcPr>
            <w:tcW w:w="1424" w:type="dxa"/>
            <w:gridSpan w:val="2"/>
            <w:shd w:val="clear" w:color="auto" w:fill="E2EFD9" w:themeFill="accent6" w:themeFillTint="33"/>
          </w:tcPr>
          <w:p w14:paraId="6BC6E5E9" w14:textId="474D575D" w:rsidR="00872805" w:rsidRPr="00C63CA9" w:rsidRDefault="008A2411" w:rsidP="00872805">
            <w:pPr>
              <w:pStyle w:val="TableParagraph"/>
              <w:spacing w:before="24"/>
              <w:ind w:left="509" w:right="497"/>
              <w:jc w:val="center"/>
              <w:rPr>
                <w:rFonts w:ascii="Times New Roman" w:hAnsi="Times New Roman" w:cs="Times New Roman"/>
                <w:b/>
                <w:lang w:val="lv-LV"/>
              </w:rPr>
            </w:pPr>
            <w:r w:rsidRPr="00C63CA9">
              <w:rPr>
                <w:rFonts w:ascii="Times New Roman" w:hAnsi="Times New Roman" w:cs="Times New Roman"/>
                <w:b/>
                <w:lang w:val="lv-LV"/>
              </w:rPr>
              <w:t>3</w:t>
            </w:r>
            <w:r w:rsidR="00937012">
              <w:rPr>
                <w:rFonts w:ascii="Times New Roman" w:hAnsi="Times New Roman" w:cs="Times New Roman"/>
                <w:b/>
                <w:lang w:val="lv-LV"/>
              </w:rPr>
              <w:t>5</w:t>
            </w:r>
          </w:p>
        </w:tc>
      </w:tr>
    </w:tbl>
    <w:p w14:paraId="66366C10" w14:textId="77777777" w:rsidR="00872805" w:rsidRPr="00C63CA9" w:rsidRDefault="00872805" w:rsidP="00872805">
      <w:pPr>
        <w:pStyle w:val="Pamatteksts"/>
        <w:rPr>
          <w:b/>
          <w:sz w:val="19"/>
          <w:lang w:val="lv-LV"/>
        </w:rPr>
      </w:pPr>
    </w:p>
    <w:p w14:paraId="46110EB3" w14:textId="6B3CE4B5" w:rsidR="00DB3FCA" w:rsidRPr="00DB3FCA" w:rsidRDefault="00EB34E7" w:rsidP="00DB3FCA">
      <w:pPr>
        <w:spacing w:before="92" w:line="244" w:lineRule="auto"/>
        <w:ind w:left="139" w:right="-1"/>
        <w:jc w:val="both"/>
        <w:rPr>
          <w:i/>
          <w:lang w:val="lv-LV"/>
        </w:rPr>
      </w:pPr>
      <w:r w:rsidRPr="00C63CA9">
        <w:rPr>
          <w:vertAlign w:val="superscript"/>
          <w:lang w:val="lv-LV"/>
        </w:rPr>
        <w:t>1</w:t>
      </w:r>
      <w:r w:rsidR="00872805" w:rsidRPr="00C63CA9">
        <w:rPr>
          <w:position w:val="11"/>
          <w:sz w:val="16"/>
          <w:lang w:val="lv-LV"/>
        </w:rPr>
        <w:t xml:space="preserve"> </w:t>
      </w:r>
      <w:r w:rsidR="00DB3FCA" w:rsidRPr="00C63CA9">
        <w:rPr>
          <w:i/>
          <w:lang w:val="lv-LV"/>
        </w:rPr>
        <w:t xml:space="preserve">Nolikuma </w:t>
      </w:r>
      <w:r w:rsidR="00DB3FCA" w:rsidRPr="00C63CA9">
        <w:rPr>
          <w:i/>
          <w:spacing w:val="-3"/>
          <w:lang w:val="lv-LV"/>
        </w:rPr>
        <w:t xml:space="preserve">1. </w:t>
      </w:r>
      <w:r w:rsidR="00DB3FCA" w:rsidRPr="00C63CA9">
        <w:rPr>
          <w:i/>
          <w:lang w:val="lv-LV"/>
        </w:rPr>
        <w:t xml:space="preserve">tabulas </w:t>
      </w:r>
      <w:r w:rsidR="00DB3FCA" w:rsidRPr="00C63CA9">
        <w:rPr>
          <w:i/>
          <w:spacing w:val="-3"/>
          <w:lang w:val="lv-LV"/>
        </w:rPr>
        <w:t xml:space="preserve">1. </w:t>
      </w:r>
      <w:r w:rsidR="00DB3FCA" w:rsidRPr="00C63CA9">
        <w:rPr>
          <w:i/>
          <w:lang w:val="lv-LV"/>
        </w:rPr>
        <w:t xml:space="preserve">- </w:t>
      </w:r>
      <w:r w:rsidR="00937012">
        <w:rPr>
          <w:i/>
          <w:lang w:val="lv-LV"/>
        </w:rPr>
        <w:t>7</w:t>
      </w:r>
      <w:r w:rsidR="00DB3FCA" w:rsidRPr="00C63CA9">
        <w:rPr>
          <w:i/>
          <w:lang w:val="lv-LV"/>
        </w:rPr>
        <w:t>. punktā norādītos tehnisko rādītāju vērtēšanas kritēriju datus komisija pārbaudīs Sabiedrisko pakalpojumu regulēšanas komisijas mājaslapā internetā publicētajā elektronisko sakaru pakalpojumu kvalitātes pārskatā par 201</w:t>
      </w:r>
      <w:r w:rsidR="00DB3FCA">
        <w:rPr>
          <w:i/>
          <w:lang w:val="lv-LV"/>
        </w:rPr>
        <w:t>9</w:t>
      </w:r>
      <w:r w:rsidR="00DB3FCA" w:rsidRPr="00C63CA9">
        <w:rPr>
          <w:i/>
          <w:lang w:val="lv-LV"/>
        </w:rPr>
        <w:t>.gadu</w:t>
      </w:r>
      <w:r w:rsidR="00DB3FCA">
        <w:rPr>
          <w:i/>
          <w:lang w:val="lv-LV"/>
        </w:rPr>
        <w:t xml:space="preserve"> (turpmāk – pārskats)</w:t>
      </w:r>
      <w:r w:rsidR="00DB3FCA" w:rsidRPr="00C63CA9">
        <w:rPr>
          <w:i/>
          <w:lang w:val="lv-LV"/>
        </w:rPr>
        <w:t xml:space="preserve"> </w:t>
      </w:r>
      <w:r w:rsidR="00DB3FCA" w:rsidRPr="00DB3FCA">
        <w:rPr>
          <w:i/>
          <w:lang w:val="lv-LV"/>
        </w:rPr>
        <w:t>(</w:t>
      </w:r>
      <w:r w:rsidR="00DB3FCA" w:rsidRPr="00DB3FCA">
        <w:rPr>
          <w:i/>
          <w:iCs/>
        </w:rPr>
        <w:t>https://www.sprk.gov.lv/sites/default/files/editor/ESPD/Faili/Parskati/KVALITATESPARSKATS2019.pdf</w:t>
      </w:r>
      <w:r w:rsidR="00DB3FCA" w:rsidRPr="00DB3FCA">
        <w:rPr>
          <w:i/>
          <w:iCs/>
          <w:lang w:val="lv-LV"/>
        </w:rPr>
        <w:t>).</w:t>
      </w:r>
      <w:r w:rsidR="00DB3FCA">
        <w:rPr>
          <w:iCs/>
          <w:lang w:val="lv-LV"/>
        </w:rPr>
        <w:t xml:space="preserve"> </w:t>
      </w:r>
      <w:r w:rsidR="00DB3FCA" w:rsidRPr="00DB3FCA">
        <w:rPr>
          <w:i/>
          <w:lang w:val="lv-LV"/>
        </w:rPr>
        <w:t xml:space="preserve">Gadījumā, ja pretendenta norādītie dati nesakritīs ar pārskatā norādītajiem, komisija piemēros pārskatā norādītos datus. </w:t>
      </w:r>
    </w:p>
    <w:p w14:paraId="36F91666" w14:textId="176DC797" w:rsidR="00872805" w:rsidRPr="00C63CA9" w:rsidRDefault="00872805" w:rsidP="00DB3FCA">
      <w:pPr>
        <w:spacing w:before="92" w:line="244" w:lineRule="auto"/>
        <w:ind w:left="139" w:right="-1"/>
        <w:jc w:val="both"/>
        <w:rPr>
          <w:i/>
          <w:lang w:val="lv-LV"/>
        </w:rPr>
      </w:pPr>
    </w:p>
    <w:p w14:paraId="19C8286D" w14:textId="0058B36B" w:rsidR="00872805" w:rsidRPr="00C63CA9" w:rsidRDefault="00872805" w:rsidP="00CB28FF">
      <w:pPr>
        <w:pStyle w:val="Style1"/>
      </w:pPr>
      <w:r w:rsidRPr="00C63CA9">
        <w:t>Finanšu piedāvājuma vērtēšanas kritēriji (P2) tabula Nr. 2</w:t>
      </w: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0"/>
        <w:gridCol w:w="7"/>
        <w:gridCol w:w="6956"/>
        <w:gridCol w:w="1380"/>
      </w:tblGrid>
      <w:tr w:rsidR="00885BA5" w:rsidRPr="00C63CA9" w14:paraId="2918967F" w14:textId="77777777" w:rsidTr="00003C04">
        <w:trPr>
          <w:trHeight w:val="830"/>
        </w:trPr>
        <w:tc>
          <w:tcPr>
            <w:tcW w:w="840" w:type="dxa"/>
            <w:shd w:val="clear" w:color="auto" w:fill="C5E0B3" w:themeFill="accent6" w:themeFillTint="66"/>
            <w:vAlign w:val="center"/>
          </w:tcPr>
          <w:p w14:paraId="2EC3A861" w14:textId="77777777" w:rsidR="00872805" w:rsidRPr="00C63CA9" w:rsidRDefault="00872805" w:rsidP="00872805">
            <w:pPr>
              <w:pStyle w:val="TableParagraph"/>
              <w:jc w:val="center"/>
              <w:rPr>
                <w:rFonts w:ascii="Times New Roman" w:hAnsi="Times New Roman" w:cs="Times New Roman"/>
                <w:b/>
                <w:lang w:val="lv-LV"/>
              </w:rPr>
            </w:pPr>
            <w:r w:rsidRPr="00C63CA9">
              <w:rPr>
                <w:rFonts w:ascii="Times New Roman" w:hAnsi="Times New Roman" w:cs="Times New Roman"/>
                <w:b/>
                <w:lang w:val="lv-LV"/>
              </w:rPr>
              <w:t>Nr.</w:t>
            </w:r>
          </w:p>
          <w:p w14:paraId="231F4F5B" w14:textId="77777777" w:rsidR="00872805" w:rsidRPr="00C63CA9" w:rsidRDefault="00872805" w:rsidP="00872805">
            <w:pPr>
              <w:pStyle w:val="TableParagraph"/>
              <w:ind w:left="9"/>
              <w:jc w:val="center"/>
              <w:rPr>
                <w:rFonts w:ascii="Times New Roman" w:hAnsi="Times New Roman" w:cs="Times New Roman"/>
                <w:b/>
                <w:lang w:val="lv-LV"/>
              </w:rPr>
            </w:pPr>
            <w:r w:rsidRPr="00C63CA9">
              <w:rPr>
                <w:rFonts w:ascii="Times New Roman" w:hAnsi="Times New Roman" w:cs="Times New Roman"/>
                <w:b/>
                <w:lang w:val="lv-LV"/>
              </w:rPr>
              <w:t>p.k.</w:t>
            </w:r>
          </w:p>
        </w:tc>
        <w:tc>
          <w:tcPr>
            <w:tcW w:w="6963" w:type="dxa"/>
            <w:gridSpan w:val="2"/>
            <w:shd w:val="clear" w:color="auto" w:fill="C5E0B3" w:themeFill="accent6" w:themeFillTint="66"/>
            <w:vAlign w:val="center"/>
          </w:tcPr>
          <w:p w14:paraId="03341FCB" w14:textId="77777777" w:rsidR="00872805" w:rsidRPr="00C63CA9" w:rsidRDefault="00872805" w:rsidP="00872805">
            <w:pPr>
              <w:pStyle w:val="TableParagraph"/>
              <w:jc w:val="center"/>
              <w:rPr>
                <w:rFonts w:ascii="Times New Roman" w:hAnsi="Times New Roman" w:cs="Times New Roman"/>
                <w:b/>
                <w:lang w:val="lv-LV"/>
              </w:rPr>
            </w:pPr>
            <w:r w:rsidRPr="00C63CA9">
              <w:rPr>
                <w:rFonts w:ascii="Times New Roman" w:hAnsi="Times New Roman" w:cs="Times New Roman"/>
                <w:b/>
                <w:lang w:val="lv-LV"/>
              </w:rPr>
              <w:t>Novērtēšanas objekts un vērtēšanas kritēriji</w:t>
            </w:r>
          </w:p>
        </w:tc>
        <w:tc>
          <w:tcPr>
            <w:tcW w:w="1380" w:type="dxa"/>
            <w:shd w:val="clear" w:color="auto" w:fill="C5E0B3" w:themeFill="accent6" w:themeFillTint="66"/>
            <w:vAlign w:val="center"/>
          </w:tcPr>
          <w:p w14:paraId="01B45809" w14:textId="77777777" w:rsidR="00872805" w:rsidRPr="00C63CA9" w:rsidRDefault="00872805" w:rsidP="00872805">
            <w:pPr>
              <w:pStyle w:val="TableParagraph"/>
              <w:spacing w:before="3" w:line="237" w:lineRule="auto"/>
              <w:ind w:left="14" w:right="52"/>
              <w:jc w:val="center"/>
              <w:rPr>
                <w:rFonts w:ascii="Times New Roman" w:hAnsi="Times New Roman" w:cs="Times New Roman"/>
                <w:b/>
                <w:lang w:val="lv-LV"/>
              </w:rPr>
            </w:pPr>
            <w:r w:rsidRPr="00C63CA9">
              <w:rPr>
                <w:rFonts w:ascii="Times New Roman" w:hAnsi="Times New Roman" w:cs="Times New Roman"/>
                <w:b/>
                <w:lang w:val="lv-LV"/>
              </w:rPr>
              <w:t>Maksimālais punktu</w:t>
            </w:r>
          </w:p>
          <w:p w14:paraId="7EA207F7" w14:textId="77777777" w:rsidR="00872805" w:rsidRPr="00C63CA9" w:rsidRDefault="00872805" w:rsidP="00872805">
            <w:pPr>
              <w:pStyle w:val="TableParagraph"/>
              <w:spacing w:before="4" w:line="257" w:lineRule="exact"/>
              <w:ind w:left="8" w:right="52"/>
              <w:jc w:val="center"/>
              <w:rPr>
                <w:rFonts w:ascii="Times New Roman" w:hAnsi="Times New Roman" w:cs="Times New Roman"/>
                <w:b/>
                <w:lang w:val="lv-LV"/>
              </w:rPr>
            </w:pPr>
            <w:r w:rsidRPr="00C63CA9">
              <w:rPr>
                <w:rFonts w:ascii="Times New Roman" w:hAnsi="Times New Roman" w:cs="Times New Roman"/>
                <w:b/>
                <w:lang w:val="lv-LV"/>
              </w:rPr>
              <w:t>skaits</w:t>
            </w:r>
          </w:p>
        </w:tc>
      </w:tr>
      <w:tr w:rsidR="00885BA5" w:rsidRPr="00C63CA9" w14:paraId="6E959F13" w14:textId="77777777" w:rsidTr="006A2DD0">
        <w:trPr>
          <w:trHeight w:val="302"/>
        </w:trPr>
        <w:tc>
          <w:tcPr>
            <w:tcW w:w="9183" w:type="dxa"/>
            <w:gridSpan w:val="4"/>
            <w:shd w:val="clear" w:color="auto" w:fill="E2EFD9" w:themeFill="accent6" w:themeFillTint="33"/>
            <w:vAlign w:val="center"/>
          </w:tcPr>
          <w:p w14:paraId="543E2170" w14:textId="531BCD60" w:rsidR="006A2DD0" w:rsidRPr="00C63CA9" w:rsidRDefault="006A2DD0" w:rsidP="006A2DD0">
            <w:pPr>
              <w:pStyle w:val="TableParagraph"/>
              <w:jc w:val="center"/>
              <w:rPr>
                <w:rFonts w:ascii="Times New Roman" w:hAnsi="Times New Roman" w:cs="Times New Roman"/>
                <w:lang w:val="lv-LV"/>
              </w:rPr>
            </w:pPr>
            <w:r w:rsidRPr="00C63CA9">
              <w:rPr>
                <w:rFonts w:ascii="Times New Roman" w:hAnsi="Times New Roman" w:cs="Times New Roman"/>
                <w:b/>
                <w:lang w:val="lv-LV"/>
              </w:rPr>
              <w:t xml:space="preserve">Mobilo balss </w:t>
            </w:r>
            <w:proofErr w:type="spellStart"/>
            <w:r w:rsidRPr="00C63CA9">
              <w:rPr>
                <w:rFonts w:ascii="Times New Roman" w:hAnsi="Times New Roman" w:cs="Times New Roman"/>
                <w:b/>
                <w:lang w:val="lv-LV"/>
              </w:rPr>
              <w:t>pieslēgumu</w:t>
            </w:r>
            <w:proofErr w:type="spellEnd"/>
            <w:r w:rsidRPr="00C63CA9">
              <w:rPr>
                <w:rFonts w:ascii="Times New Roman" w:hAnsi="Times New Roman" w:cs="Times New Roman"/>
                <w:b/>
                <w:lang w:val="lv-LV"/>
              </w:rPr>
              <w:t xml:space="preserve"> tarifi</w:t>
            </w:r>
          </w:p>
        </w:tc>
      </w:tr>
      <w:tr w:rsidR="00885BA5" w:rsidRPr="00C63CA9" w14:paraId="7196EFF2" w14:textId="77777777" w:rsidTr="00003C04">
        <w:trPr>
          <w:trHeight w:val="302"/>
        </w:trPr>
        <w:tc>
          <w:tcPr>
            <w:tcW w:w="840" w:type="dxa"/>
            <w:shd w:val="clear" w:color="auto" w:fill="FFFFFF" w:themeFill="background1"/>
            <w:vAlign w:val="center"/>
          </w:tcPr>
          <w:p w14:paraId="1EA14608" w14:textId="021D7702" w:rsidR="005D6182" w:rsidRPr="00C63CA9" w:rsidRDefault="00755BE5" w:rsidP="00003C04">
            <w:pPr>
              <w:pStyle w:val="TableParagraph"/>
              <w:jc w:val="center"/>
              <w:rPr>
                <w:rFonts w:ascii="Times New Roman" w:hAnsi="Times New Roman" w:cs="Times New Roman"/>
                <w:lang w:val="lv-LV"/>
              </w:rPr>
            </w:pPr>
            <w:r w:rsidRPr="00C63CA9">
              <w:rPr>
                <w:rFonts w:ascii="Times New Roman" w:hAnsi="Times New Roman" w:cs="Times New Roman"/>
                <w:lang w:val="lv-LV"/>
              </w:rPr>
              <w:t>1.</w:t>
            </w:r>
          </w:p>
        </w:tc>
        <w:tc>
          <w:tcPr>
            <w:tcW w:w="6963" w:type="dxa"/>
            <w:gridSpan w:val="2"/>
            <w:shd w:val="clear" w:color="auto" w:fill="FFFFFF" w:themeFill="background1"/>
          </w:tcPr>
          <w:p w14:paraId="2C0859C7" w14:textId="0968C05A" w:rsidR="005D6182" w:rsidRPr="00C63CA9" w:rsidRDefault="005D6182" w:rsidP="00003C04">
            <w:pPr>
              <w:pStyle w:val="TableParagraph"/>
              <w:spacing w:before="25" w:line="276" w:lineRule="auto"/>
              <w:ind w:left="57"/>
              <w:rPr>
                <w:rFonts w:ascii="Times New Roman" w:hAnsi="Times New Roman" w:cs="Times New Roman"/>
                <w:b/>
                <w:noProof/>
                <w:lang w:val="lv-LV"/>
              </w:rPr>
            </w:pPr>
            <w:r w:rsidRPr="00C63CA9">
              <w:rPr>
                <w:rFonts w:ascii="Times New Roman" w:hAnsi="Times New Roman" w:cs="Times New Roman"/>
                <w:noProof/>
              </w:rPr>
              <w:t xml:space="preserve">Abonēšanas maksa mēnesī tarifu plānam, kurā iekļauti neierobežota apjoma zvani un SMS uz visiem fiksēto un mobilo sakaru tīkliem (izņemot paaugstinātas maksas zvani un SMS) Eiropas Ekonomikas zonas (EEZ) valstu ietvaros, lietotājam atrodoties jebkurā EEZ valstī. </w:t>
            </w:r>
            <w:r w:rsidR="00EB34E7" w:rsidRPr="00C63CA9">
              <w:rPr>
                <w:rFonts w:ascii="Times New Roman" w:hAnsi="Times New Roman" w:cs="Times New Roman"/>
                <w:noProof/>
              </w:rPr>
              <w:t>Tarifu plānā nav iekļauts interneta pieslēgums.</w:t>
            </w:r>
          </w:p>
        </w:tc>
        <w:tc>
          <w:tcPr>
            <w:tcW w:w="1380" w:type="dxa"/>
            <w:shd w:val="clear" w:color="auto" w:fill="FFFFFF" w:themeFill="background1"/>
            <w:vAlign w:val="center"/>
          </w:tcPr>
          <w:p w14:paraId="5768FBF6" w14:textId="7AF6FAB6" w:rsidR="005D6182" w:rsidRPr="00C63CA9" w:rsidRDefault="00885BA5" w:rsidP="00E96C97">
            <w:pPr>
              <w:pStyle w:val="TableParagraph"/>
              <w:jc w:val="center"/>
              <w:rPr>
                <w:rFonts w:ascii="Times New Roman" w:hAnsi="Times New Roman" w:cs="Times New Roman"/>
                <w:lang w:val="lv-LV"/>
              </w:rPr>
            </w:pPr>
            <w:r w:rsidRPr="00C63CA9">
              <w:rPr>
                <w:rFonts w:ascii="Times New Roman" w:hAnsi="Times New Roman" w:cs="Times New Roman"/>
                <w:lang w:val="lv-LV"/>
              </w:rPr>
              <w:t>45</w:t>
            </w:r>
          </w:p>
        </w:tc>
      </w:tr>
      <w:tr w:rsidR="00885BA5" w:rsidRPr="00C63CA9" w14:paraId="0BBB5AA1" w14:textId="77777777" w:rsidTr="00003C04">
        <w:trPr>
          <w:trHeight w:val="302"/>
        </w:trPr>
        <w:tc>
          <w:tcPr>
            <w:tcW w:w="840" w:type="dxa"/>
            <w:shd w:val="clear" w:color="auto" w:fill="FFFFFF" w:themeFill="background1"/>
            <w:vAlign w:val="center"/>
          </w:tcPr>
          <w:p w14:paraId="2142DEEA" w14:textId="0D1F0158" w:rsidR="005D6182" w:rsidRPr="00C63CA9" w:rsidRDefault="00755BE5" w:rsidP="00003C04">
            <w:pPr>
              <w:pStyle w:val="TableParagraph"/>
              <w:jc w:val="center"/>
              <w:rPr>
                <w:rFonts w:ascii="Times New Roman" w:hAnsi="Times New Roman" w:cs="Times New Roman"/>
                <w:lang w:val="lv-LV"/>
              </w:rPr>
            </w:pPr>
            <w:r w:rsidRPr="00C63CA9">
              <w:rPr>
                <w:rFonts w:ascii="Times New Roman" w:hAnsi="Times New Roman" w:cs="Times New Roman"/>
                <w:lang w:val="lv-LV"/>
              </w:rPr>
              <w:t>2.</w:t>
            </w:r>
          </w:p>
        </w:tc>
        <w:tc>
          <w:tcPr>
            <w:tcW w:w="6963" w:type="dxa"/>
            <w:gridSpan w:val="2"/>
            <w:shd w:val="clear" w:color="auto" w:fill="FFFFFF" w:themeFill="background1"/>
          </w:tcPr>
          <w:p w14:paraId="1D6E6CF5" w14:textId="77E9FD3A" w:rsidR="005D6182" w:rsidRPr="00C63CA9" w:rsidRDefault="005D6182" w:rsidP="00003C04">
            <w:pPr>
              <w:pStyle w:val="TableParagraph"/>
              <w:spacing w:before="25" w:line="276" w:lineRule="auto"/>
              <w:ind w:left="57"/>
              <w:rPr>
                <w:rFonts w:ascii="Times New Roman" w:hAnsi="Times New Roman" w:cs="Times New Roman"/>
                <w:b/>
                <w:noProof/>
                <w:lang w:val="lv-LV"/>
              </w:rPr>
            </w:pPr>
            <w:r w:rsidRPr="00C63CA9">
              <w:rPr>
                <w:rFonts w:ascii="Times New Roman" w:hAnsi="Times New Roman" w:cs="Times New Roman"/>
                <w:noProof/>
              </w:rPr>
              <w:t>Abonēšanas maksa mēnesī tarifu plānam, kurā iekļauti neierobežota apjoma zvani un SMS uz visiem fiksēto un mobilo sakaru tīkliem (izņemot paaugstinātas maksas zvani un SMS) Eiropas Ekonomikas zonas (EEZ) valstu ietvaros, lietotājam atrodoties jebkurā EEZ valstī. Tarifu plān</w:t>
            </w:r>
            <w:r w:rsidR="0031593A" w:rsidRPr="00C63CA9">
              <w:rPr>
                <w:rFonts w:ascii="Times New Roman" w:hAnsi="Times New Roman" w:cs="Times New Roman"/>
                <w:noProof/>
              </w:rPr>
              <w:t>ā</w:t>
            </w:r>
            <w:r w:rsidRPr="00C63CA9">
              <w:rPr>
                <w:rFonts w:ascii="Times New Roman" w:hAnsi="Times New Roman" w:cs="Times New Roman"/>
                <w:noProof/>
              </w:rPr>
              <w:t xml:space="preserve"> iekļauti </w:t>
            </w:r>
            <w:r w:rsidR="0055587A">
              <w:rPr>
                <w:rFonts w:ascii="Times New Roman" w:hAnsi="Times New Roman" w:cs="Times New Roman"/>
                <w:noProof/>
              </w:rPr>
              <w:t xml:space="preserve">2 </w:t>
            </w:r>
            <w:r w:rsidRPr="00C63CA9">
              <w:rPr>
                <w:rFonts w:ascii="Times New Roman" w:hAnsi="Times New Roman" w:cs="Times New Roman"/>
                <w:noProof/>
              </w:rPr>
              <w:t>GB interneta apjoms EEZ.</w:t>
            </w:r>
          </w:p>
        </w:tc>
        <w:tc>
          <w:tcPr>
            <w:tcW w:w="1380" w:type="dxa"/>
            <w:shd w:val="clear" w:color="auto" w:fill="FFFFFF" w:themeFill="background1"/>
            <w:vAlign w:val="center"/>
          </w:tcPr>
          <w:p w14:paraId="3056C474" w14:textId="437466A5" w:rsidR="005D6182" w:rsidRPr="00C63CA9" w:rsidRDefault="00E96C97" w:rsidP="00E96C97">
            <w:pPr>
              <w:pStyle w:val="TableParagraph"/>
              <w:jc w:val="center"/>
              <w:rPr>
                <w:rFonts w:ascii="Times New Roman" w:hAnsi="Times New Roman" w:cs="Times New Roman"/>
                <w:lang w:val="lv-LV"/>
              </w:rPr>
            </w:pPr>
            <w:r w:rsidRPr="00C63CA9">
              <w:rPr>
                <w:rFonts w:ascii="Times New Roman" w:hAnsi="Times New Roman" w:cs="Times New Roman"/>
                <w:lang w:val="lv-LV"/>
              </w:rPr>
              <w:t>20</w:t>
            </w:r>
          </w:p>
        </w:tc>
      </w:tr>
      <w:tr w:rsidR="00885BA5" w:rsidRPr="00C63CA9" w14:paraId="4C210A6F" w14:textId="77777777" w:rsidTr="00003C04">
        <w:trPr>
          <w:trHeight w:val="302"/>
        </w:trPr>
        <w:tc>
          <w:tcPr>
            <w:tcW w:w="840" w:type="dxa"/>
            <w:shd w:val="clear" w:color="auto" w:fill="FFFFFF" w:themeFill="background1"/>
            <w:vAlign w:val="center"/>
          </w:tcPr>
          <w:p w14:paraId="34AD2780" w14:textId="3BFB7F33" w:rsidR="005D6182" w:rsidRPr="00C63CA9" w:rsidRDefault="00755BE5" w:rsidP="00003C04">
            <w:pPr>
              <w:pStyle w:val="TableParagraph"/>
              <w:jc w:val="center"/>
              <w:rPr>
                <w:rFonts w:ascii="Times New Roman" w:hAnsi="Times New Roman" w:cs="Times New Roman"/>
                <w:lang w:val="lv-LV"/>
              </w:rPr>
            </w:pPr>
            <w:r w:rsidRPr="00C63CA9">
              <w:rPr>
                <w:rFonts w:ascii="Times New Roman" w:hAnsi="Times New Roman" w:cs="Times New Roman"/>
                <w:lang w:val="lv-LV"/>
              </w:rPr>
              <w:t>3.</w:t>
            </w:r>
          </w:p>
        </w:tc>
        <w:tc>
          <w:tcPr>
            <w:tcW w:w="6963" w:type="dxa"/>
            <w:gridSpan w:val="2"/>
            <w:shd w:val="clear" w:color="auto" w:fill="FFFFFF" w:themeFill="background1"/>
          </w:tcPr>
          <w:p w14:paraId="71D13AC1" w14:textId="7F713B62" w:rsidR="005D6182" w:rsidRPr="00C63CA9" w:rsidRDefault="005D6182" w:rsidP="00003C04">
            <w:pPr>
              <w:pStyle w:val="TableParagraph"/>
              <w:spacing w:before="25" w:line="276" w:lineRule="auto"/>
              <w:ind w:left="57"/>
              <w:rPr>
                <w:rFonts w:ascii="Times New Roman" w:hAnsi="Times New Roman" w:cs="Times New Roman"/>
                <w:b/>
                <w:noProof/>
                <w:lang w:val="lv-LV"/>
              </w:rPr>
            </w:pPr>
            <w:r w:rsidRPr="00C63CA9">
              <w:rPr>
                <w:rFonts w:ascii="Times New Roman" w:hAnsi="Times New Roman" w:cs="Times New Roman"/>
                <w:noProof/>
              </w:rPr>
              <w:t>Abonēšanas maksa mēnesī tarifu plānam, kurā iekļauti neierobežota apjoma zvani un SMS uz visiem fiksēto un mobilo sakaru tīkliem (izņemot paaugstinātas maksas zvani un SMS) Eiropas Ekonomikas zonas (EEZ) valstu ietvaros, lietotājam atrodoties jebkurā EEZ valstī. Tarifu plān</w:t>
            </w:r>
            <w:r w:rsidR="0031593A" w:rsidRPr="00C63CA9">
              <w:rPr>
                <w:rFonts w:ascii="Times New Roman" w:hAnsi="Times New Roman" w:cs="Times New Roman"/>
                <w:noProof/>
              </w:rPr>
              <w:t>ā</w:t>
            </w:r>
            <w:r w:rsidRPr="00C63CA9">
              <w:rPr>
                <w:rFonts w:ascii="Times New Roman" w:hAnsi="Times New Roman" w:cs="Times New Roman"/>
                <w:noProof/>
              </w:rPr>
              <w:t xml:space="preserve"> iekļauta neierobežota datu pārraide Latvijā un 8,5 GB EEZ</w:t>
            </w:r>
          </w:p>
        </w:tc>
        <w:tc>
          <w:tcPr>
            <w:tcW w:w="1380" w:type="dxa"/>
            <w:shd w:val="clear" w:color="auto" w:fill="FFFFFF" w:themeFill="background1"/>
            <w:vAlign w:val="center"/>
          </w:tcPr>
          <w:p w14:paraId="02C7F57A" w14:textId="799F5DFB" w:rsidR="005D6182" w:rsidRPr="00C63CA9" w:rsidRDefault="0055587A" w:rsidP="00E96C97">
            <w:pPr>
              <w:pStyle w:val="TableParagraph"/>
              <w:jc w:val="center"/>
              <w:rPr>
                <w:rFonts w:ascii="Times New Roman" w:hAnsi="Times New Roman" w:cs="Times New Roman"/>
                <w:lang w:val="lv-LV"/>
              </w:rPr>
            </w:pPr>
            <w:r>
              <w:rPr>
                <w:rFonts w:ascii="Times New Roman" w:hAnsi="Times New Roman" w:cs="Times New Roman"/>
                <w:lang w:val="lv-LV"/>
              </w:rPr>
              <w:t>25</w:t>
            </w:r>
          </w:p>
        </w:tc>
      </w:tr>
      <w:tr w:rsidR="00885BA5" w:rsidRPr="00C63CA9" w14:paraId="50CEEAF3" w14:textId="77777777" w:rsidTr="006A2DD0">
        <w:trPr>
          <w:trHeight w:val="301"/>
        </w:trPr>
        <w:tc>
          <w:tcPr>
            <w:tcW w:w="9183" w:type="dxa"/>
            <w:gridSpan w:val="4"/>
            <w:shd w:val="clear" w:color="auto" w:fill="E2EFD9" w:themeFill="accent6" w:themeFillTint="33"/>
            <w:vAlign w:val="center"/>
          </w:tcPr>
          <w:p w14:paraId="554EF30C" w14:textId="4CCBF11F" w:rsidR="006A2DD0" w:rsidRPr="00C63CA9" w:rsidRDefault="006A2DD0" w:rsidP="006A2DD0">
            <w:pPr>
              <w:pStyle w:val="TableParagraph"/>
              <w:jc w:val="center"/>
              <w:rPr>
                <w:rFonts w:ascii="Times New Roman" w:hAnsi="Times New Roman" w:cs="Times New Roman"/>
                <w:lang w:val="lv-LV"/>
              </w:rPr>
            </w:pPr>
            <w:r w:rsidRPr="00C63CA9">
              <w:rPr>
                <w:rFonts w:ascii="Times New Roman" w:hAnsi="Times New Roman" w:cs="Times New Roman"/>
                <w:b/>
                <w:bCs/>
                <w:noProof/>
              </w:rPr>
              <w:t>Starptautisko sarunu tarifi</w:t>
            </w:r>
          </w:p>
        </w:tc>
      </w:tr>
      <w:tr w:rsidR="00885BA5" w:rsidRPr="00C63CA9" w14:paraId="06C8A968" w14:textId="77777777" w:rsidTr="00E96C97">
        <w:trPr>
          <w:trHeight w:val="301"/>
        </w:trPr>
        <w:tc>
          <w:tcPr>
            <w:tcW w:w="847" w:type="dxa"/>
            <w:gridSpan w:val="2"/>
            <w:shd w:val="clear" w:color="auto" w:fill="FFFFFF" w:themeFill="background1"/>
            <w:vAlign w:val="center"/>
          </w:tcPr>
          <w:p w14:paraId="452E04EE" w14:textId="7F3E8A10" w:rsidR="006A2DD0" w:rsidRPr="00C63CA9" w:rsidRDefault="00755BE5" w:rsidP="006A2DD0">
            <w:pPr>
              <w:pStyle w:val="TableParagraph"/>
              <w:jc w:val="center"/>
              <w:rPr>
                <w:rFonts w:ascii="Times New Roman" w:hAnsi="Times New Roman" w:cs="Times New Roman"/>
                <w:lang w:val="lv-LV"/>
              </w:rPr>
            </w:pPr>
            <w:r w:rsidRPr="00C63CA9">
              <w:rPr>
                <w:rFonts w:ascii="Times New Roman" w:hAnsi="Times New Roman" w:cs="Times New Roman"/>
                <w:lang w:val="lv-LV"/>
              </w:rPr>
              <w:t>4.</w:t>
            </w:r>
          </w:p>
        </w:tc>
        <w:tc>
          <w:tcPr>
            <w:tcW w:w="6956" w:type="dxa"/>
            <w:shd w:val="clear" w:color="auto" w:fill="FFFFFF" w:themeFill="background1"/>
          </w:tcPr>
          <w:p w14:paraId="11800963" w14:textId="1702AAAB" w:rsidR="006A2DD0" w:rsidRPr="00C63CA9" w:rsidRDefault="006A2DD0" w:rsidP="00003C04">
            <w:pPr>
              <w:pStyle w:val="TableParagraph"/>
              <w:spacing w:before="19" w:line="262" w:lineRule="exact"/>
              <w:ind w:left="57"/>
              <w:rPr>
                <w:rFonts w:ascii="Times New Roman" w:hAnsi="Times New Roman" w:cs="Times New Roman"/>
                <w:noProof/>
                <w:lang w:val="lv-LV"/>
              </w:rPr>
            </w:pPr>
            <w:r w:rsidRPr="00C63CA9">
              <w:rPr>
                <w:rFonts w:ascii="Times New Roman" w:hAnsi="Times New Roman" w:cs="Times New Roman"/>
                <w:noProof/>
              </w:rPr>
              <w:t xml:space="preserve">Uz </w:t>
            </w:r>
            <w:r w:rsidR="0031593A" w:rsidRPr="00C63CA9">
              <w:rPr>
                <w:rFonts w:ascii="Times New Roman" w:hAnsi="Times New Roman" w:cs="Times New Roman"/>
                <w:noProof/>
              </w:rPr>
              <w:t>NVS (zvans EUR/min no Latvijas uz ārvalstīm)</w:t>
            </w:r>
          </w:p>
        </w:tc>
        <w:tc>
          <w:tcPr>
            <w:tcW w:w="1380" w:type="dxa"/>
            <w:shd w:val="clear" w:color="auto" w:fill="FFFFFF" w:themeFill="background1"/>
            <w:vAlign w:val="center"/>
          </w:tcPr>
          <w:p w14:paraId="77F4D628" w14:textId="17EE13B3" w:rsidR="006A2DD0" w:rsidRPr="00C63CA9" w:rsidRDefault="00E96C97" w:rsidP="00E96C97">
            <w:pPr>
              <w:pStyle w:val="TableParagraph"/>
              <w:jc w:val="center"/>
              <w:rPr>
                <w:rFonts w:ascii="Times New Roman" w:hAnsi="Times New Roman" w:cs="Times New Roman"/>
                <w:lang w:val="lv-LV"/>
              </w:rPr>
            </w:pPr>
            <w:r w:rsidRPr="00C63CA9">
              <w:rPr>
                <w:rFonts w:ascii="Times New Roman" w:hAnsi="Times New Roman" w:cs="Times New Roman"/>
                <w:lang w:val="lv-LV"/>
              </w:rPr>
              <w:t>10</w:t>
            </w:r>
          </w:p>
        </w:tc>
      </w:tr>
      <w:tr w:rsidR="00885BA5" w:rsidRPr="00C63CA9" w14:paraId="68BCCB46" w14:textId="77777777" w:rsidTr="0031593A">
        <w:trPr>
          <w:trHeight w:val="301"/>
        </w:trPr>
        <w:tc>
          <w:tcPr>
            <w:tcW w:w="9183" w:type="dxa"/>
            <w:gridSpan w:val="4"/>
            <w:shd w:val="clear" w:color="auto" w:fill="E2EFD9" w:themeFill="accent6" w:themeFillTint="33"/>
            <w:vAlign w:val="center"/>
          </w:tcPr>
          <w:p w14:paraId="026B482E" w14:textId="3EDE28D2" w:rsidR="0031593A" w:rsidRPr="00C63CA9" w:rsidRDefault="0031593A" w:rsidP="0031593A">
            <w:pPr>
              <w:pStyle w:val="TableParagraph"/>
              <w:jc w:val="center"/>
              <w:rPr>
                <w:rFonts w:ascii="Times New Roman" w:hAnsi="Times New Roman" w:cs="Times New Roman"/>
                <w:lang w:val="lv-LV"/>
              </w:rPr>
            </w:pPr>
            <w:r w:rsidRPr="00C63CA9">
              <w:rPr>
                <w:rFonts w:ascii="Times New Roman" w:hAnsi="Times New Roman" w:cs="Times New Roman"/>
                <w:b/>
                <w:bCs/>
                <w:noProof/>
              </w:rPr>
              <w:t xml:space="preserve">Paaugstinātas maksas zvani </w:t>
            </w:r>
          </w:p>
        </w:tc>
      </w:tr>
      <w:tr w:rsidR="00885BA5" w:rsidRPr="00C63CA9" w14:paraId="445DE711" w14:textId="77777777" w:rsidTr="00E96C97">
        <w:trPr>
          <w:trHeight w:val="301"/>
        </w:trPr>
        <w:tc>
          <w:tcPr>
            <w:tcW w:w="847" w:type="dxa"/>
            <w:gridSpan w:val="2"/>
            <w:shd w:val="clear" w:color="auto" w:fill="FFFFFF" w:themeFill="background1"/>
            <w:vAlign w:val="center"/>
          </w:tcPr>
          <w:p w14:paraId="70C0E35C" w14:textId="4258981D" w:rsidR="006A2DD0" w:rsidRPr="00C63CA9" w:rsidRDefault="00755BE5" w:rsidP="006A2DD0">
            <w:pPr>
              <w:pStyle w:val="TableParagraph"/>
              <w:jc w:val="center"/>
              <w:rPr>
                <w:rFonts w:ascii="Times New Roman" w:hAnsi="Times New Roman" w:cs="Times New Roman"/>
                <w:lang w:val="lv-LV"/>
              </w:rPr>
            </w:pPr>
            <w:r w:rsidRPr="00C63CA9">
              <w:rPr>
                <w:rFonts w:ascii="Times New Roman" w:hAnsi="Times New Roman" w:cs="Times New Roman"/>
                <w:lang w:val="lv-LV"/>
              </w:rPr>
              <w:t>5.</w:t>
            </w:r>
          </w:p>
        </w:tc>
        <w:tc>
          <w:tcPr>
            <w:tcW w:w="6956" w:type="dxa"/>
            <w:shd w:val="clear" w:color="auto" w:fill="FFFFFF" w:themeFill="background1"/>
          </w:tcPr>
          <w:p w14:paraId="32DF2E6B" w14:textId="457B1F1A" w:rsidR="006A2DD0" w:rsidRPr="00C63CA9" w:rsidRDefault="006A2DD0" w:rsidP="00003C04">
            <w:pPr>
              <w:pStyle w:val="TableParagraph"/>
              <w:spacing w:before="19" w:line="262" w:lineRule="exact"/>
              <w:ind w:left="57"/>
              <w:rPr>
                <w:rFonts w:ascii="Times New Roman" w:hAnsi="Times New Roman" w:cs="Times New Roman"/>
                <w:noProof/>
                <w:lang w:val="lv-LV"/>
              </w:rPr>
            </w:pPr>
            <w:r w:rsidRPr="00C63CA9">
              <w:rPr>
                <w:rFonts w:ascii="Times New Roman" w:hAnsi="Times New Roman" w:cs="Times New Roman"/>
                <w:noProof/>
              </w:rPr>
              <w:t>Uz uzziņu dienestiem</w:t>
            </w:r>
            <w:r w:rsidR="0031593A" w:rsidRPr="00C63CA9">
              <w:rPr>
                <w:rFonts w:ascii="Times New Roman" w:hAnsi="Times New Roman" w:cs="Times New Roman"/>
                <w:noProof/>
              </w:rPr>
              <w:t xml:space="preserve"> (zvans EUR/min)</w:t>
            </w:r>
          </w:p>
        </w:tc>
        <w:tc>
          <w:tcPr>
            <w:tcW w:w="1380" w:type="dxa"/>
            <w:shd w:val="clear" w:color="auto" w:fill="FFFFFF" w:themeFill="background1"/>
            <w:vAlign w:val="center"/>
          </w:tcPr>
          <w:p w14:paraId="37048B39" w14:textId="0FE84FCA" w:rsidR="006A2DD0" w:rsidRPr="00C63CA9" w:rsidRDefault="00E96C97" w:rsidP="00E96C97">
            <w:pPr>
              <w:pStyle w:val="TableParagraph"/>
              <w:jc w:val="center"/>
              <w:rPr>
                <w:rFonts w:ascii="Times New Roman" w:hAnsi="Times New Roman" w:cs="Times New Roman"/>
                <w:lang w:val="lv-LV"/>
              </w:rPr>
            </w:pPr>
            <w:r w:rsidRPr="00C63CA9">
              <w:rPr>
                <w:rFonts w:ascii="Times New Roman" w:hAnsi="Times New Roman" w:cs="Times New Roman"/>
                <w:lang w:val="lv-LV"/>
              </w:rPr>
              <w:t>10</w:t>
            </w:r>
          </w:p>
        </w:tc>
      </w:tr>
      <w:tr w:rsidR="00885BA5" w:rsidRPr="00C63CA9" w14:paraId="5E965851" w14:textId="77777777" w:rsidTr="0031593A">
        <w:trPr>
          <w:trHeight w:val="301"/>
        </w:trPr>
        <w:tc>
          <w:tcPr>
            <w:tcW w:w="9183" w:type="dxa"/>
            <w:gridSpan w:val="4"/>
            <w:shd w:val="clear" w:color="auto" w:fill="E2EFD9" w:themeFill="accent6" w:themeFillTint="33"/>
            <w:vAlign w:val="center"/>
          </w:tcPr>
          <w:p w14:paraId="13F2A450" w14:textId="45217F80" w:rsidR="006A2DD0" w:rsidRPr="00C63CA9" w:rsidRDefault="0031593A" w:rsidP="006A2DD0">
            <w:pPr>
              <w:pStyle w:val="TableParagraph"/>
              <w:jc w:val="center"/>
              <w:rPr>
                <w:rFonts w:ascii="Times New Roman" w:hAnsi="Times New Roman" w:cs="Times New Roman"/>
                <w:lang w:val="lv-LV"/>
              </w:rPr>
            </w:pPr>
            <w:r w:rsidRPr="00C63CA9">
              <w:rPr>
                <w:rFonts w:ascii="Times New Roman" w:hAnsi="Times New Roman" w:cs="Times New Roman"/>
                <w:b/>
                <w:lang w:val="lv-LV"/>
              </w:rPr>
              <w:t>Papildpakalpojumi</w:t>
            </w:r>
            <w:r w:rsidR="006A2DD0" w:rsidRPr="00C63CA9">
              <w:rPr>
                <w:rFonts w:ascii="Times New Roman" w:hAnsi="Times New Roman" w:cs="Times New Roman"/>
                <w:b/>
                <w:lang w:val="lv-LV"/>
              </w:rPr>
              <w:t xml:space="preserve"> </w:t>
            </w:r>
            <w:r w:rsidRPr="00C63CA9">
              <w:rPr>
                <w:rFonts w:ascii="Times New Roman" w:hAnsi="Times New Roman" w:cs="Times New Roman"/>
                <w:b/>
                <w:lang w:val="lv-LV"/>
              </w:rPr>
              <w:t>(</w:t>
            </w:r>
            <w:r w:rsidR="006A2DD0" w:rsidRPr="00C63CA9">
              <w:rPr>
                <w:rFonts w:ascii="Times New Roman" w:hAnsi="Times New Roman" w:cs="Times New Roman"/>
                <w:b/>
                <w:lang w:val="lv-LV"/>
              </w:rPr>
              <w:t xml:space="preserve">mēneša maksa 1 </w:t>
            </w:r>
            <w:proofErr w:type="spellStart"/>
            <w:r w:rsidR="006A2DD0" w:rsidRPr="00C63CA9">
              <w:rPr>
                <w:rFonts w:ascii="Times New Roman" w:hAnsi="Times New Roman" w:cs="Times New Roman"/>
                <w:b/>
                <w:lang w:val="lv-LV"/>
              </w:rPr>
              <w:t>pieslēgumam</w:t>
            </w:r>
            <w:proofErr w:type="spellEnd"/>
            <w:r w:rsidR="006A2DD0" w:rsidRPr="00C63CA9">
              <w:rPr>
                <w:rFonts w:ascii="Times New Roman" w:hAnsi="Times New Roman" w:cs="Times New Roman"/>
                <w:b/>
                <w:lang w:val="lv-LV"/>
              </w:rPr>
              <w:t>)</w:t>
            </w:r>
          </w:p>
        </w:tc>
      </w:tr>
      <w:tr w:rsidR="00885BA5" w:rsidRPr="00C63CA9" w14:paraId="14562C4A" w14:textId="77777777" w:rsidTr="005D6182">
        <w:trPr>
          <w:trHeight w:val="297"/>
        </w:trPr>
        <w:tc>
          <w:tcPr>
            <w:tcW w:w="847" w:type="dxa"/>
            <w:gridSpan w:val="2"/>
            <w:vAlign w:val="center"/>
          </w:tcPr>
          <w:p w14:paraId="2D185E8B" w14:textId="4AEEB9A2" w:rsidR="00872805" w:rsidRPr="00C63CA9" w:rsidRDefault="00755BE5" w:rsidP="00872805">
            <w:pPr>
              <w:pStyle w:val="TableParagraph"/>
              <w:spacing w:before="29" w:line="248" w:lineRule="exact"/>
              <w:jc w:val="center"/>
              <w:rPr>
                <w:rFonts w:ascii="Times New Roman" w:hAnsi="Times New Roman" w:cs="Times New Roman"/>
                <w:lang w:val="lv-LV"/>
              </w:rPr>
            </w:pPr>
            <w:r w:rsidRPr="00C63CA9">
              <w:rPr>
                <w:rFonts w:ascii="Times New Roman" w:hAnsi="Times New Roman" w:cs="Times New Roman"/>
                <w:lang w:val="lv-LV"/>
              </w:rPr>
              <w:t>6.</w:t>
            </w:r>
          </w:p>
        </w:tc>
        <w:tc>
          <w:tcPr>
            <w:tcW w:w="6956" w:type="dxa"/>
          </w:tcPr>
          <w:p w14:paraId="1AEFD46A" w14:textId="77777777" w:rsidR="00872805" w:rsidRPr="00C63CA9" w:rsidRDefault="00872805" w:rsidP="00003C04">
            <w:pPr>
              <w:pStyle w:val="TableParagraph"/>
              <w:spacing w:before="29" w:line="248" w:lineRule="exact"/>
              <w:ind w:left="57"/>
              <w:rPr>
                <w:rFonts w:ascii="Times New Roman" w:hAnsi="Times New Roman" w:cs="Times New Roman"/>
                <w:lang w:val="lv-LV"/>
              </w:rPr>
            </w:pPr>
            <w:r w:rsidRPr="00C63CA9">
              <w:rPr>
                <w:rFonts w:ascii="Times New Roman" w:hAnsi="Times New Roman" w:cs="Times New Roman"/>
                <w:lang w:val="lv-LV"/>
              </w:rPr>
              <w:t>Maksa par veikto zvanu ikmēneša sarunu sarakstu (elektroniskā formā)</w:t>
            </w:r>
          </w:p>
        </w:tc>
        <w:tc>
          <w:tcPr>
            <w:tcW w:w="1380" w:type="dxa"/>
          </w:tcPr>
          <w:p w14:paraId="7DB498C8" w14:textId="48F83140" w:rsidR="00872805" w:rsidRPr="00C63CA9" w:rsidRDefault="004D79CB" w:rsidP="00872805">
            <w:pPr>
              <w:pStyle w:val="TableParagraph"/>
              <w:spacing w:before="29" w:line="248" w:lineRule="exact"/>
              <w:ind w:left="11"/>
              <w:jc w:val="center"/>
              <w:rPr>
                <w:rFonts w:ascii="Times New Roman" w:hAnsi="Times New Roman" w:cs="Times New Roman"/>
                <w:lang w:val="lv-LV"/>
              </w:rPr>
            </w:pPr>
            <w:r>
              <w:rPr>
                <w:rFonts w:ascii="Times New Roman" w:hAnsi="Times New Roman" w:cs="Times New Roman"/>
                <w:lang w:val="lv-LV"/>
              </w:rPr>
              <w:t>5</w:t>
            </w:r>
          </w:p>
        </w:tc>
      </w:tr>
      <w:tr w:rsidR="00885BA5" w:rsidRPr="00C63CA9" w14:paraId="1F174A20" w14:textId="77777777" w:rsidTr="005D6182">
        <w:trPr>
          <w:trHeight w:val="508"/>
        </w:trPr>
        <w:tc>
          <w:tcPr>
            <w:tcW w:w="847" w:type="dxa"/>
            <w:gridSpan w:val="2"/>
            <w:vAlign w:val="center"/>
          </w:tcPr>
          <w:p w14:paraId="48EDE1A2" w14:textId="15C2AA5D" w:rsidR="00872805" w:rsidRPr="00C63CA9" w:rsidRDefault="00755BE5" w:rsidP="00872805">
            <w:pPr>
              <w:pStyle w:val="TableParagraph"/>
              <w:spacing w:line="267" w:lineRule="exact"/>
              <w:jc w:val="center"/>
              <w:rPr>
                <w:rFonts w:ascii="Times New Roman" w:hAnsi="Times New Roman" w:cs="Times New Roman"/>
                <w:lang w:val="lv-LV"/>
              </w:rPr>
            </w:pPr>
            <w:r w:rsidRPr="00C63CA9">
              <w:rPr>
                <w:rFonts w:ascii="Times New Roman" w:hAnsi="Times New Roman" w:cs="Times New Roman"/>
                <w:lang w:val="lv-LV"/>
              </w:rPr>
              <w:t>7.</w:t>
            </w:r>
          </w:p>
        </w:tc>
        <w:tc>
          <w:tcPr>
            <w:tcW w:w="6956" w:type="dxa"/>
          </w:tcPr>
          <w:p w14:paraId="68F5DA04" w14:textId="77777777" w:rsidR="00872805" w:rsidRPr="00C63CA9" w:rsidRDefault="00872805" w:rsidP="00632602">
            <w:pPr>
              <w:pStyle w:val="TableParagraph"/>
              <w:spacing w:line="267" w:lineRule="exact"/>
              <w:ind w:left="57"/>
              <w:rPr>
                <w:rFonts w:ascii="Times New Roman" w:hAnsi="Times New Roman" w:cs="Times New Roman"/>
                <w:lang w:val="lv-LV"/>
              </w:rPr>
            </w:pPr>
            <w:r w:rsidRPr="00C63CA9">
              <w:rPr>
                <w:rFonts w:ascii="Times New Roman" w:hAnsi="Times New Roman" w:cs="Times New Roman"/>
                <w:lang w:val="lv-LV"/>
              </w:rPr>
              <w:t xml:space="preserve">Papildus maksa par </w:t>
            </w:r>
            <w:proofErr w:type="spellStart"/>
            <w:r w:rsidRPr="00C63CA9">
              <w:rPr>
                <w:rFonts w:ascii="Times New Roman" w:hAnsi="Times New Roman" w:cs="Times New Roman"/>
                <w:lang w:val="lv-LV"/>
              </w:rPr>
              <w:t>līdzsavienojumu</w:t>
            </w:r>
            <w:proofErr w:type="spellEnd"/>
            <w:r w:rsidRPr="00C63CA9">
              <w:rPr>
                <w:rFonts w:ascii="Times New Roman" w:hAnsi="Times New Roman" w:cs="Times New Roman"/>
                <w:lang w:val="lv-LV"/>
              </w:rPr>
              <w:t xml:space="preserve"> un konferences zvanu (abonēšana</w:t>
            </w:r>
          </w:p>
          <w:p w14:paraId="3AB9C74F" w14:textId="77777777" w:rsidR="00872805" w:rsidRPr="00C63CA9" w:rsidRDefault="00872805" w:rsidP="00632602">
            <w:pPr>
              <w:pStyle w:val="TableParagraph"/>
              <w:spacing w:before="2" w:line="219" w:lineRule="exact"/>
              <w:ind w:left="57"/>
              <w:rPr>
                <w:rFonts w:ascii="Times New Roman" w:hAnsi="Times New Roman" w:cs="Times New Roman"/>
                <w:lang w:val="lv-LV"/>
              </w:rPr>
            </w:pPr>
            <w:r w:rsidRPr="00C63CA9">
              <w:rPr>
                <w:rFonts w:ascii="Times New Roman" w:hAnsi="Times New Roman" w:cs="Times New Roman"/>
                <w:lang w:val="lv-LV"/>
              </w:rPr>
              <w:t>mēnesī)</w:t>
            </w:r>
          </w:p>
        </w:tc>
        <w:tc>
          <w:tcPr>
            <w:tcW w:w="1380" w:type="dxa"/>
          </w:tcPr>
          <w:p w14:paraId="04200535" w14:textId="77777777" w:rsidR="00872805" w:rsidRPr="00C63CA9" w:rsidRDefault="00872805" w:rsidP="00872805">
            <w:pPr>
              <w:pStyle w:val="TableParagraph"/>
              <w:spacing w:before="9"/>
              <w:rPr>
                <w:rFonts w:ascii="Times New Roman" w:hAnsi="Times New Roman" w:cs="Times New Roman"/>
                <w:b/>
                <w:lang w:val="lv-LV"/>
              </w:rPr>
            </w:pPr>
          </w:p>
          <w:p w14:paraId="5B747E1F" w14:textId="5EBAD67F" w:rsidR="00872805" w:rsidRPr="00C63CA9" w:rsidRDefault="004D79CB" w:rsidP="00872805">
            <w:pPr>
              <w:pStyle w:val="TableParagraph"/>
              <w:spacing w:line="214" w:lineRule="exact"/>
              <w:ind w:left="11"/>
              <w:jc w:val="center"/>
              <w:rPr>
                <w:rFonts w:ascii="Times New Roman" w:hAnsi="Times New Roman" w:cs="Times New Roman"/>
                <w:lang w:val="lv-LV"/>
              </w:rPr>
            </w:pPr>
            <w:r>
              <w:rPr>
                <w:rFonts w:ascii="Times New Roman" w:hAnsi="Times New Roman" w:cs="Times New Roman"/>
                <w:lang w:val="lv-LV"/>
              </w:rPr>
              <w:t>5</w:t>
            </w:r>
          </w:p>
        </w:tc>
      </w:tr>
      <w:tr w:rsidR="00885BA5" w:rsidRPr="00C63CA9" w14:paraId="3B798CA6" w14:textId="77777777" w:rsidTr="005D6182">
        <w:trPr>
          <w:trHeight w:val="301"/>
        </w:trPr>
        <w:tc>
          <w:tcPr>
            <w:tcW w:w="847" w:type="dxa"/>
            <w:gridSpan w:val="2"/>
            <w:vAlign w:val="center"/>
          </w:tcPr>
          <w:p w14:paraId="5B835F73" w14:textId="383F8D27" w:rsidR="00872805" w:rsidRPr="00C63CA9" w:rsidRDefault="00755BE5" w:rsidP="00872805">
            <w:pPr>
              <w:pStyle w:val="TableParagraph"/>
              <w:spacing w:before="29" w:line="253" w:lineRule="exact"/>
              <w:jc w:val="center"/>
              <w:rPr>
                <w:rFonts w:ascii="Times New Roman" w:hAnsi="Times New Roman" w:cs="Times New Roman"/>
                <w:lang w:val="lv-LV"/>
              </w:rPr>
            </w:pPr>
            <w:r w:rsidRPr="00C63CA9">
              <w:rPr>
                <w:rFonts w:ascii="Times New Roman" w:hAnsi="Times New Roman" w:cs="Times New Roman"/>
                <w:lang w:val="lv-LV"/>
              </w:rPr>
              <w:t>8.</w:t>
            </w:r>
          </w:p>
        </w:tc>
        <w:tc>
          <w:tcPr>
            <w:tcW w:w="6956" w:type="dxa"/>
          </w:tcPr>
          <w:p w14:paraId="59F1B6F6" w14:textId="77777777" w:rsidR="00872805" w:rsidRPr="00C63CA9" w:rsidRDefault="00872805" w:rsidP="00003C04">
            <w:pPr>
              <w:pStyle w:val="TableParagraph"/>
              <w:spacing w:before="29" w:line="253" w:lineRule="exact"/>
              <w:ind w:left="57"/>
              <w:rPr>
                <w:rFonts w:ascii="Times New Roman" w:hAnsi="Times New Roman" w:cs="Times New Roman"/>
                <w:lang w:val="lv-LV"/>
              </w:rPr>
            </w:pPr>
            <w:r w:rsidRPr="00C63CA9">
              <w:rPr>
                <w:rFonts w:ascii="Times New Roman" w:hAnsi="Times New Roman" w:cs="Times New Roman"/>
                <w:lang w:val="lv-LV"/>
              </w:rPr>
              <w:t>Numura noteicēja abonēšanas maksa (mēnesī)</w:t>
            </w:r>
          </w:p>
        </w:tc>
        <w:tc>
          <w:tcPr>
            <w:tcW w:w="1380" w:type="dxa"/>
          </w:tcPr>
          <w:p w14:paraId="2904E2B2" w14:textId="3049988A" w:rsidR="00872805" w:rsidRPr="00C63CA9" w:rsidRDefault="004D79CB" w:rsidP="00872805">
            <w:pPr>
              <w:pStyle w:val="TableParagraph"/>
              <w:spacing w:before="29" w:line="253" w:lineRule="exact"/>
              <w:ind w:left="11"/>
              <w:jc w:val="center"/>
              <w:rPr>
                <w:rFonts w:ascii="Times New Roman" w:hAnsi="Times New Roman" w:cs="Times New Roman"/>
                <w:lang w:val="lv-LV"/>
              </w:rPr>
            </w:pPr>
            <w:r>
              <w:rPr>
                <w:rFonts w:ascii="Times New Roman" w:hAnsi="Times New Roman" w:cs="Times New Roman"/>
                <w:lang w:val="lv-LV"/>
              </w:rPr>
              <w:t>5</w:t>
            </w:r>
          </w:p>
        </w:tc>
      </w:tr>
      <w:tr w:rsidR="00885BA5" w:rsidRPr="00C63CA9" w14:paraId="47E1F312" w14:textId="77777777" w:rsidTr="00EE4D30">
        <w:trPr>
          <w:trHeight w:val="302"/>
        </w:trPr>
        <w:tc>
          <w:tcPr>
            <w:tcW w:w="9183" w:type="dxa"/>
            <w:gridSpan w:val="4"/>
            <w:shd w:val="clear" w:color="auto" w:fill="E2EFD9" w:themeFill="accent6" w:themeFillTint="33"/>
            <w:vAlign w:val="center"/>
          </w:tcPr>
          <w:p w14:paraId="26CAA9D4" w14:textId="7E93E5DE" w:rsidR="006A2DD0" w:rsidRPr="00C63CA9" w:rsidRDefault="006A2DD0" w:rsidP="006A2DD0">
            <w:pPr>
              <w:pStyle w:val="TableParagraph"/>
              <w:jc w:val="center"/>
              <w:rPr>
                <w:rFonts w:ascii="Times New Roman" w:hAnsi="Times New Roman" w:cs="Times New Roman"/>
                <w:lang w:val="lv-LV"/>
              </w:rPr>
            </w:pPr>
            <w:r w:rsidRPr="00C63CA9">
              <w:rPr>
                <w:rFonts w:ascii="Times New Roman" w:hAnsi="Times New Roman" w:cs="Times New Roman"/>
                <w:b/>
                <w:lang w:val="lv-LV"/>
              </w:rPr>
              <w:t>Maksa par datu pārraidi ar datu iekārtu:</w:t>
            </w:r>
          </w:p>
        </w:tc>
      </w:tr>
      <w:tr w:rsidR="00885BA5" w:rsidRPr="00C63CA9" w14:paraId="44CDCFB5" w14:textId="77777777" w:rsidTr="005D6182">
        <w:trPr>
          <w:trHeight w:val="637"/>
        </w:trPr>
        <w:tc>
          <w:tcPr>
            <w:tcW w:w="847" w:type="dxa"/>
            <w:gridSpan w:val="2"/>
            <w:vAlign w:val="center"/>
          </w:tcPr>
          <w:p w14:paraId="4236D733" w14:textId="02256BDC" w:rsidR="00872805" w:rsidRPr="00C63CA9" w:rsidRDefault="00755BE5" w:rsidP="00872805">
            <w:pPr>
              <w:pStyle w:val="TableParagraph"/>
              <w:spacing w:line="262" w:lineRule="exact"/>
              <w:jc w:val="center"/>
              <w:rPr>
                <w:rFonts w:ascii="Times New Roman" w:hAnsi="Times New Roman" w:cs="Times New Roman"/>
                <w:lang w:val="lv-LV"/>
              </w:rPr>
            </w:pPr>
            <w:r w:rsidRPr="00C63CA9">
              <w:rPr>
                <w:rFonts w:ascii="Times New Roman" w:hAnsi="Times New Roman" w:cs="Times New Roman"/>
                <w:lang w:val="lv-LV"/>
              </w:rPr>
              <w:lastRenderedPageBreak/>
              <w:t>9.</w:t>
            </w:r>
          </w:p>
        </w:tc>
        <w:tc>
          <w:tcPr>
            <w:tcW w:w="6956" w:type="dxa"/>
          </w:tcPr>
          <w:p w14:paraId="4CEA9B50" w14:textId="2539FEFF" w:rsidR="00872805" w:rsidRPr="00C63CA9" w:rsidRDefault="00872805" w:rsidP="00003C04">
            <w:pPr>
              <w:pStyle w:val="TableParagraph"/>
              <w:spacing w:line="242" w:lineRule="auto"/>
              <w:ind w:left="57" w:right="308"/>
              <w:rPr>
                <w:rFonts w:ascii="Times New Roman" w:hAnsi="Times New Roman" w:cs="Times New Roman"/>
                <w:lang w:val="lv-LV"/>
              </w:rPr>
            </w:pPr>
            <w:r w:rsidRPr="00C63CA9">
              <w:rPr>
                <w:rFonts w:ascii="Times New Roman" w:hAnsi="Times New Roman" w:cs="Times New Roman"/>
                <w:lang w:val="lv-LV"/>
              </w:rPr>
              <w:t xml:space="preserve">Maksa </w:t>
            </w:r>
            <w:r w:rsidR="006A2DD0" w:rsidRPr="00C63CA9">
              <w:rPr>
                <w:rFonts w:ascii="Times New Roman" w:hAnsi="Times New Roman" w:cs="Times New Roman"/>
                <w:lang w:val="lv-LV"/>
              </w:rPr>
              <w:t xml:space="preserve">mēnesī </w:t>
            </w:r>
            <w:r w:rsidRPr="00C63CA9">
              <w:rPr>
                <w:rFonts w:ascii="Times New Roman" w:hAnsi="Times New Roman" w:cs="Times New Roman"/>
                <w:lang w:val="lv-LV"/>
              </w:rPr>
              <w:t>par datu pārraidi ar modemu, pretendenta tīklā (vismaz 10 GB, bez ātruma ierobežojuma)</w:t>
            </w:r>
          </w:p>
        </w:tc>
        <w:tc>
          <w:tcPr>
            <w:tcW w:w="1380" w:type="dxa"/>
          </w:tcPr>
          <w:p w14:paraId="5F553975" w14:textId="77777777" w:rsidR="00872805" w:rsidRPr="00C63CA9" w:rsidRDefault="00872805" w:rsidP="00872805">
            <w:pPr>
              <w:pStyle w:val="TableParagraph"/>
              <w:spacing w:before="4"/>
              <w:rPr>
                <w:rFonts w:ascii="Times New Roman" w:hAnsi="Times New Roman" w:cs="Times New Roman"/>
                <w:b/>
                <w:lang w:val="lv-LV"/>
              </w:rPr>
            </w:pPr>
          </w:p>
          <w:p w14:paraId="638A1ED5" w14:textId="1097567D" w:rsidR="00872805" w:rsidRPr="00C63CA9" w:rsidRDefault="00885BA5" w:rsidP="00872805">
            <w:pPr>
              <w:pStyle w:val="TableParagraph"/>
              <w:spacing w:before="1"/>
              <w:ind w:left="69"/>
              <w:jc w:val="center"/>
              <w:rPr>
                <w:rFonts w:ascii="Times New Roman" w:hAnsi="Times New Roman" w:cs="Times New Roman"/>
                <w:lang w:val="lv-LV"/>
              </w:rPr>
            </w:pPr>
            <w:r w:rsidRPr="00C63CA9">
              <w:rPr>
                <w:rFonts w:ascii="Times New Roman" w:hAnsi="Times New Roman" w:cs="Times New Roman"/>
                <w:lang w:val="lv-LV"/>
              </w:rPr>
              <w:t>25</w:t>
            </w:r>
          </w:p>
        </w:tc>
      </w:tr>
      <w:tr w:rsidR="004D79CB" w:rsidRPr="00C63CA9" w14:paraId="1AF0FCFF" w14:textId="77777777" w:rsidTr="004D79CB">
        <w:trPr>
          <w:trHeight w:val="340"/>
        </w:trPr>
        <w:tc>
          <w:tcPr>
            <w:tcW w:w="847" w:type="dxa"/>
            <w:gridSpan w:val="2"/>
            <w:shd w:val="clear" w:color="auto" w:fill="E2EFD9" w:themeFill="accent6" w:themeFillTint="33"/>
          </w:tcPr>
          <w:p w14:paraId="1F41A097" w14:textId="165E01E1" w:rsidR="004D79CB" w:rsidRPr="00C63CA9" w:rsidRDefault="004D79CB" w:rsidP="004D79CB">
            <w:pPr>
              <w:pStyle w:val="TableParagraph"/>
              <w:spacing w:line="262" w:lineRule="exact"/>
              <w:jc w:val="center"/>
              <w:rPr>
                <w:rFonts w:ascii="Times New Roman" w:hAnsi="Times New Roman" w:cs="Times New Roman"/>
                <w:lang w:val="lv-LV"/>
              </w:rPr>
            </w:pPr>
            <w:r w:rsidRPr="00C63CA9">
              <w:rPr>
                <w:rFonts w:ascii="Times New Roman" w:hAnsi="Times New Roman" w:cs="Times New Roman"/>
                <w:b/>
                <w:lang w:val="lv-LV"/>
              </w:rPr>
              <w:t>P1</w:t>
            </w:r>
          </w:p>
        </w:tc>
        <w:tc>
          <w:tcPr>
            <w:tcW w:w="6956" w:type="dxa"/>
            <w:shd w:val="clear" w:color="auto" w:fill="E2EFD9" w:themeFill="accent6" w:themeFillTint="33"/>
          </w:tcPr>
          <w:p w14:paraId="33BA8484" w14:textId="2F7AD7BA" w:rsidR="004D79CB" w:rsidRPr="00C63CA9" w:rsidRDefault="004D79CB" w:rsidP="004D79CB">
            <w:pPr>
              <w:pStyle w:val="TableParagraph"/>
              <w:spacing w:line="242" w:lineRule="auto"/>
              <w:ind w:left="57" w:right="308"/>
              <w:rPr>
                <w:rFonts w:ascii="Times New Roman" w:hAnsi="Times New Roman" w:cs="Times New Roman"/>
                <w:lang w:val="lv-LV"/>
              </w:rPr>
            </w:pPr>
            <w:r w:rsidRPr="00C63CA9">
              <w:rPr>
                <w:rFonts w:ascii="Times New Roman" w:hAnsi="Times New Roman" w:cs="Times New Roman"/>
                <w:b/>
                <w:lang w:val="lv-LV"/>
              </w:rPr>
              <w:t>Kopā maksimālais punktu skaits</w:t>
            </w:r>
          </w:p>
        </w:tc>
        <w:tc>
          <w:tcPr>
            <w:tcW w:w="1380" w:type="dxa"/>
            <w:shd w:val="clear" w:color="auto" w:fill="E2EFD9" w:themeFill="accent6" w:themeFillTint="33"/>
            <w:vAlign w:val="center"/>
          </w:tcPr>
          <w:p w14:paraId="157A969F" w14:textId="33C5A1B8" w:rsidR="004D79CB" w:rsidRPr="00C63CA9" w:rsidRDefault="004D79CB" w:rsidP="004D79CB">
            <w:pPr>
              <w:pStyle w:val="TableParagraph"/>
              <w:spacing w:before="4"/>
              <w:jc w:val="center"/>
              <w:rPr>
                <w:rFonts w:ascii="Times New Roman" w:hAnsi="Times New Roman" w:cs="Times New Roman"/>
                <w:b/>
                <w:lang w:val="lv-LV"/>
              </w:rPr>
            </w:pPr>
            <w:r>
              <w:rPr>
                <w:rFonts w:ascii="Times New Roman" w:hAnsi="Times New Roman" w:cs="Times New Roman"/>
                <w:b/>
                <w:lang w:val="lv-LV"/>
              </w:rPr>
              <w:t>150</w:t>
            </w:r>
          </w:p>
        </w:tc>
      </w:tr>
    </w:tbl>
    <w:p w14:paraId="607EB349" w14:textId="77777777" w:rsidR="00872805" w:rsidRPr="00C63CA9" w:rsidRDefault="00872805" w:rsidP="00DB3FCA">
      <w:pPr>
        <w:pStyle w:val="Pamatteksts"/>
        <w:tabs>
          <w:tab w:val="left" w:pos="9072"/>
          <w:tab w:val="left" w:pos="9356"/>
        </w:tabs>
        <w:spacing w:after="0" w:line="276" w:lineRule="auto"/>
        <w:jc w:val="both"/>
        <w:rPr>
          <w:sz w:val="22"/>
          <w:szCs w:val="22"/>
          <w:lang w:val="lv-LV"/>
        </w:rPr>
      </w:pPr>
    </w:p>
    <w:p w14:paraId="28A8B220" w14:textId="3C9A000D" w:rsidR="00F00556" w:rsidRPr="00C63CA9" w:rsidRDefault="00343F6E" w:rsidP="00EE52F9">
      <w:pPr>
        <w:tabs>
          <w:tab w:val="left" w:pos="851"/>
          <w:tab w:val="left" w:pos="993"/>
          <w:tab w:val="left" w:pos="1134"/>
          <w:tab w:val="left" w:pos="1276"/>
        </w:tabs>
        <w:spacing w:after="60" w:line="300" w:lineRule="auto"/>
        <w:jc w:val="both"/>
        <w:rPr>
          <w:sz w:val="22"/>
          <w:szCs w:val="22"/>
          <w:lang w:val="lv-LV"/>
        </w:rPr>
      </w:pPr>
      <w:r w:rsidRPr="00C63CA9">
        <w:rPr>
          <w:sz w:val="22"/>
          <w:szCs w:val="22"/>
          <w:lang w:val="lv-LV"/>
        </w:rPr>
        <w:t xml:space="preserve">        </w:t>
      </w:r>
      <w:r w:rsidR="00CF2AEB" w:rsidRPr="00C63CA9">
        <w:rPr>
          <w:sz w:val="22"/>
          <w:szCs w:val="22"/>
          <w:lang w:val="lv-LV"/>
        </w:rPr>
        <w:t xml:space="preserve">Ziņojums sagatavots </w:t>
      </w:r>
      <w:r w:rsidR="00F55C76">
        <w:rPr>
          <w:sz w:val="22"/>
          <w:szCs w:val="22"/>
          <w:lang w:val="lv-LV"/>
        </w:rPr>
        <w:t>1</w:t>
      </w:r>
      <w:r w:rsidR="00B767A1">
        <w:rPr>
          <w:sz w:val="22"/>
          <w:szCs w:val="22"/>
          <w:lang w:val="lv-LV"/>
        </w:rPr>
        <w:t>8</w:t>
      </w:r>
      <w:r w:rsidR="000D7CC5" w:rsidRPr="00C63CA9">
        <w:rPr>
          <w:sz w:val="22"/>
          <w:szCs w:val="22"/>
          <w:lang w:val="lv-LV"/>
        </w:rPr>
        <w:t>.09</w:t>
      </w:r>
      <w:r w:rsidR="00E00980" w:rsidRPr="00C63CA9">
        <w:rPr>
          <w:sz w:val="22"/>
          <w:szCs w:val="22"/>
          <w:lang w:val="lv-LV"/>
        </w:rPr>
        <w:t>.20</w:t>
      </w:r>
      <w:r w:rsidR="00F55C76">
        <w:rPr>
          <w:sz w:val="22"/>
          <w:szCs w:val="22"/>
          <w:lang w:val="lv-LV"/>
        </w:rPr>
        <w:t>20</w:t>
      </w:r>
      <w:r w:rsidR="00E00980" w:rsidRPr="00C63CA9">
        <w:rPr>
          <w:sz w:val="22"/>
          <w:szCs w:val="22"/>
          <w:lang w:val="lv-LV"/>
        </w:rPr>
        <w:t>.</w:t>
      </w:r>
    </w:p>
    <w:p w14:paraId="6AC62D12" w14:textId="77777777" w:rsidR="005F7597" w:rsidRPr="00C63CA9" w:rsidRDefault="005F7597" w:rsidP="00F00556">
      <w:pPr>
        <w:tabs>
          <w:tab w:val="left" w:pos="6946"/>
        </w:tabs>
        <w:rPr>
          <w:sz w:val="22"/>
          <w:szCs w:val="22"/>
          <w:lang w:val="lv-LV"/>
        </w:rPr>
      </w:pPr>
    </w:p>
    <w:p w14:paraId="4FBBF543" w14:textId="27413B0D" w:rsidR="00B358BA" w:rsidRPr="00C63CA9" w:rsidRDefault="00343F6E" w:rsidP="00B56F40">
      <w:pPr>
        <w:tabs>
          <w:tab w:val="left" w:pos="6946"/>
        </w:tabs>
        <w:rPr>
          <w:sz w:val="22"/>
          <w:szCs w:val="22"/>
          <w:lang w:val="lv-LV"/>
        </w:rPr>
      </w:pPr>
      <w:r w:rsidRPr="00C63CA9">
        <w:rPr>
          <w:sz w:val="22"/>
          <w:szCs w:val="22"/>
          <w:lang w:val="lv-LV"/>
        </w:rPr>
        <w:t xml:space="preserve">        </w:t>
      </w:r>
      <w:r w:rsidR="00B358BA" w:rsidRPr="00C63CA9">
        <w:rPr>
          <w:sz w:val="22"/>
          <w:szCs w:val="22"/>
          <w:lang w:val="lv-LV"/>
        </w:rPr>
        <w:t>Komisijas priekšsēdētāj</w:t>
      </w:r>
      <w:r w:rsidR="00EE52F9" w:rsidRPr="00C63CA9">
        <w:rPr>
          <w:sz w:val="22"/>
          <w:szCs w:val="22"/>
          <w:lang w:val="lv-LV"/>
        </w:rPr>
        <w:t>s</w:t>
      </w:r>
      <w:r w:rsidR="00B358BA" w:rsidRPr="00C63CA9">
        <w:rPr>
          <w:sz w:val="22"/>
          <w:szCs w:val="22"/>
          <w:lang w:val="lv-LV"/>
        </w:rPr>
        <w:tab/>
      </w:r>
      <w:proofErr w:type="spellStart"/>
      <w:r w:rsidR="00EE52F9" w:rsidRPr="00C63CA9">
        <w:rPr>
          <w:sz w:val="22"/>
          <w:szCs w:val="22"/>
          <w:lang w:val="lv-LV"/>
        </w:rPr>
        <w:t>V.Loginovs</w:t>
      </w:r>
      <w:proofErr w:type="spellEnd"/>
    </w:p>
    <w:p w14:paraId="78BCF091" w14:textId="77777777" w:rsidR="00B358BA" w:rsidRPr="00C63CA9" w:rsidRDefault="00B358BA" w:rsidP="00B56F40">
      <w:pPr>
        <w:tabs>
          <w:tab w:val="left" w:pos="6946"/>
        </w:tabs>
        <w:rPr>
          <w:sz w:val="22"/>
          <w:szCs w:val="22"/>
          <w:lang w:val="lv-LV"/>
        </w:rPr>
      </w:pPr>
    </w:p>
    <w:p w14:paraId="7EDDA5D0" w14:textId="3F39F210" w:rsidR="00EE52F9" w:rsidRPr="00C63CA9" w:rsidRDefault="00343F6E" w:rsidP="00B56F40">
      <w:pPr>
        <w:tabs>
          <w:tab w:val="left" w:pos="6946"/>
        </w:tabs>
        <w:rPr>
          <w:sz w:val="22"/>
          <w:szCs w:val="22"/>
          <w:lang w:val="lv-LV"/>
        </w:rPr>
      </w:pPr>
      <w:r w:rsidRPr="00C63CA9">
        <w:rPr>
          <w:sz w:val="22"/>
          <w:szCs w:val="22"/>
          <w:lang w:val="lv-LV"/>
        </w:rPr>
        <w:t xml:space="preserve">        </w:t>
      </w:r>
      <w:r w:rsidR="005F7597" w:rsidRPr="00C63CA9">
        <w:rPr>
          <w:sz w:val="22"/>
          <w:szCs w:val="22"/>
          <w:lang w:val="lv-LV"/>
        </w:rPr>
        <w:t>Komisijas locek</w:t>
      </w:r>
      <w:r w:rsidR="006763D3" w:rsidRPr="00C63CA9">
        <w:rPr>
          <w:sz w:val="22"/>
          <w:szCs w:val="22"/>
          <w:lang w:val="lv-LV"/>
        </w:rPr>
        <w:t>ļ</w:t>
      </w:r>
      <w:r w:rsidR="005F7597" w:rsidRPr="00C63CA9">
        <w:rPr>
          <w:sz w:val="22"/>
          <w:szCs w:val="22"/>
          <w:lang w:val="lv-LV"/>
        </w:rPr>
        <w:t>i:</w:t>
      </w:r>
      <w:r w:rsidR="00EE52F9" w:rsidRPr="00C63CA9">
        <w:rPr>
          <w:sz w:val="22"/>
          <w:szCs w:val="22"/>
          <w:lang w:val="lv-LV"/>
        </w:rPr>
        <w:tab/>
      </w:r>
      <w:r w:rsidR="00EE52F9" w:rsidRPr="00C63CA9">
        <w:rPr>
          <w:sz w:val="22"/>
          <w:szCs w:val="22"/>
          <w:lang w:val="lv-LV"/>
        </w:rPr>
        <w:tab/>
      </w:r>
      <w:proofErr w:type="spellStart"/>
      <w:r w:rsidR="00EE52F9" w:rsidRPr="00C63CA9">
        <w:rPr>
          <w:sz w:val="22"/>
          <w:szCs w:val="22"/>
          <w:lang w:val="lv-LV"/>
        </w:rPr>
        <w:t>T.Jurāne</w:t>
      </w:r>
      <w:proofErr w:type="spellEnd"/>
      <w:r w:rsidR="00C26FDB" w:rsidRPr="00C63CA9">
        <w:rPr>
          <w:sz w:val="22"/>
          <w:szCs w:val="22"/>
          <w:lang w:val="lv-LV"/>
        </w:rPr>
        <w:tab/>
      </w:r>
    </w:p>
    <w:p w14:paraId="278163BD" w14:textId="7FD34FFE" w:rsidR="00FA23EA" w:rsidRPr="00C63CA9" w:rsidRDefault="00FA23EA" w:rsidP="00B56F40">
      <w:pPr>
        <w:tabs>
          <w:tab w:val="left" w:pos="6946"/>
        </w:tabs>
        <w:rPr>
          <w:sz w:val="22"/>
          <w:szCs w:val="22"/>
          <w:lang w:val="lv-LV"/>
        </w:rPr>
      </w:pPr>
    </w:p>
    <w:p w14:paraId="29DBFEB6" w14:textId="31E3FBD0" w:rsidR="00FA23EA" w:rsidRPr="00C63CA9" w:rsidRDefault="00FA23EA" w:rsidP="00B56F40">
      <w:pPr>
        <w:tabs>
          <w:tab w:val="left" w:pos="6946"/>
        </w:tabs>
        <w:rPr>
          <w:sz w:val="22"/>
          <w:szCs w:val="22"/>
          <w:lang w:val="lv-LV"/>
        </w:rPr>
      </w:pPr>
      <w:r w:rsidRPr="00C63CA9">
        <w:rPr>
          <w:sz w:val="22"/>
          <w:szCs w:val="22"/>
          <w:lang w:val="lv-LV"/>
        </w:rPr>
        <w:tab/>
      </w:r>
      <w:proofErr w:type="spellStart"/>
      <w:r w:rsidR="00AC718B" w:rsidRPr="00C63CA9">
        <w:rPr>
          <w:sz w:val="22"/>
          <w:szCs w:val="22"/>
          <w:lang w:val="lv-LV"/>
        </w:rPr>
        <w:t>K.Cimoška</w:t>
      </w:r>
      <w:proofErr w:type="spellEnd"/>
    </w:p>
    <w:p w14:paraId="328F72A9" w14:textId="5C3ADA2F" w:rsidR="004A6F73" w:rsidRPr="00C63CA9" w:rsidRDefault="00DB224F" w:rsidP="00FA23EA">
      <w:pPr>
        <w:tabs>
          <w:tab w:val="left" w:pos="6946"/>
        </w:tabs>
        <w:rPr>
          <w:sz w:val="22"/>
          <w:szCs w:val="22"/>
          <w:lang w:val="lv-LV"/>
        </w:rPr>
      </w:pPr>
      <w:r w:rsidRPr="00C63CA9">
        <w:rPr>
          <w:sz w:val="22"/>
          <w:szCs w:val="22"/>
          <w:lang w:val="lv-LV"/>
        </w:rPr>
        <w:tab/>
      </w:r>
    </w:p>
    <w:p w14:paraId="7E7125D2" w14:textId="28941BCE" w:rsidR="00856B4C" w:rsidRPr="00C63CA9" w:rsidRDefault="004A6F73" w:rsidP="000014DF">
      <w:pPr>
        <w:tabs>
          <w:tab w:val="left" w:pos="6946"/>
        </w:tabs>
        <w:rPr>
          <w:sz w:val="22"/>
          <w:szCs w:val="22"/>
          <w:lang w:val="lv-LV"/>
        </w:rPr>
      </w:pPr>
      <w:r w:rsidRPr="00C63CA9">
        <w:rPr>
          <w:sz w:val="22"/>
          <w:szCs w:val="22"/>
          <w:lang w:val="lv-LV"/>
        </w:rPr>
        <w:tab/>
      </w:r>
      <w:proofErr w:type="spellStart"/>
      <w:r w:rsidRPr="00C63CA9">
        <w:rPr>
          <w:sz w:val="22"/>
          <w:szCs w:val="22"/>
          <w:lang w:val="lv-LV"/>
        </w:rPr>
        <w:t>D.Umbraško</w:t>
      </w:r>
      <w:proofErr w:type="spellEnd"/>
    </w:p>
    <w:p w14:paraId="54FB7E75" w14:textId="77777777" w:rsidR="00E633A9" w:rsidRPr="00C63CA9" w:rsidRDefault="00E633A9" w:rsidP="000014DF">
      <w:pPr>
        <w:tabs>
          <w:tab w:val="left" w:pos="6946"/>
        </w:tabs>
        <w:rPr>
          <w:sz w:val="22"/>
          <w:szCs w:val="22"/>
          <w:lang w:val="lv-LV"/>
        </w:rPr>
      </w:pPr>
    </w:p>
    <w:p w14:paraId="001A2B30" w14:textId="5F4BAAD8" w:rsidR="0083011E" w:rsidRPr="00C63CA9" w:rsidRDefault="00E633A9" w:rsidP="00484A36">
      <w:pPr>
        <w:tabs>
          <w:tab w:val="left" w:pos="6946"/>
        </w:tabs>
        <w:rPr>
          <w:sz w:val="22"/>
          <w:szCs w:val="22"/>
          <w:lang w:val="lv-LV"/>
        </w:rPr>
      </w:pPr>
      <w:r w:rsidRPr="00C63CA9">
        <w:rPr>
          <w:sz w:val="22"/>
          <w:szCs w:val="22"/>
          <w:lang w:val="lv-LV"/>
        </w:rPr>
        <w:tab/>
      </w:r>
      <w:proofErr w:type="spellStart"/>
      <w:r w:rsidR="00A44BB2" w:rsidRPr="00C63CA9">
        <w:rPr>
          <w:sz w:val="22"/>
          <w:szCs w:val="22"/>
          <w:lang w:val="lv-LV"/>
        </w:rPr>
        <w:t>L.Krasņikova</w:t>
      </w:r>
      <w:proofErr w:type="spellEnd"/>
    </w:p>
    <w:p w14:paraId="74E5F7AF" w14:textId="355BDEE6" w:rsidR="00A44BB2" w:rsidRPr="00C63CA9" w:rsidRDefault="00A44BB2" w:rsidP="00484A36">
      <w:pPr>
        <w:tabs>
          <w:tab w:val="left" w:pos="6946"/>
        </w:tabs>
        <w:rPr>
          <w:sz w:val="22"/>
          <w:szCs w:val="22"/>
          <w:lang w:val="lv-LV"/>
        </w:rPr>
      </w:pPr>
    </w:p>
    <w:p w14:paraId="2082EDCE" w14:textId="50D8B5D6" w:rsidR="00A44BB2" w:rsidRDefault="00A44BB2" w:rsidP="00484A36">
      <w:pPr>
        <w:tabs>
          <w:tab w:val="left" w:pos="6946"/>
        </w:tabs>
        <w:rPr>
          <w:sz w:val="22"/>
          <w:szCs w:val="22"/>
          <w:lang w:val="lv-LV"/>
        </w:rPr>
      </w:pPr>
      <w:r w:rsidRPr="00C63CA9">
        <w:rPr>
          <w:sz w:val="22"/>
          <w:szCs w:val="22"/>
          <w:lang w:val="lv-LV"/>
        </w:rPr>
        <w:tab/>
      </w:r>
      <w:r w:rsidRPr="00C63CA9">
        <w:rPr>
          <w:sz w:val="22"/>
          <w:szCs w:val="22"/>
          <w:lang w:val="lv-LV"/>
        </w:rPr>
        <w:tab/>
      </w:r>
      <w:proofErr w:type="spellStart"/>
      <w:r w:rsidRPr="00C63CA9">
        <w:rPr>
          <w:sz w:val="22"/>
          <w:szCs w:val="22"/>
          <w:lang w:val="lv-LV"/>
        </w:rPr>
        <w:t>L.Gadzāne</w:t>
      </w:r>
      <w:proofErr w:type="spellEnd"/>
    </w:p>
    <w:p w14:paraId="24C4A265" w14:textId="77777777" w:rsidR="00911FA1" w:rsidRDefault="00911FA1" w:rsidP="00484A36">
      <w:pPr>
        <w:tabs>
          <w:tab w:val="left" w:pos="6946"/>
        </w:tabs>
        <w:rPr>
          <w:sz w:val="22"/>
          <w:szCs w:val="22"/>
          <w:lang w:val="lv-LV"/>
        </w:rPr>
      </w:pPr>
    </w:p>
    <w:p w14:paraId="5480DD22" w14:textId="4BB744D6" w:rsidR="00911FA1" w:rsidRPr="00C63CA9" w:rsidRDefault="00911FA1" w:rsidP="00484A36">
      <w:pPr>
        <w:tabs>
          <w:tab w:val="left" w:pos="6946"/>
        </w:tabs>
        <w:rPr>
          <w:sz w:val="22"/>
          <w:szCs w:val="22"/>
          <w:lang w:val="lv-LV"/>
        </w:rPr>
      </w:pPr>
      <w:r>
        <w:rPr>
          <w:sz w:val="22"/>
          <w:szCs w:val="22"/>
          <w:lang w:val="lv-LV"/>
        </w:rPr>
        <w:tab/>
      </w:r>
      <w:proofErr w:type="spellStart"/>
      <w:r>
        <w:rPr>
          <w:sz w:val="22"/>
          <w:szCs w:val="22"/>
          <w:lang w:val="lv-LV"/>
        </w:rPr>
        <w:t>E.Hrapāne</w:t>
      </w:r>
      <w:proofErr w:type="spellEnd"/>
    </w:p>
    <w:p w14:paraId="48EAF511" w14:textId="45513B64" w:rsidR="00A44BB2" w:rsidRPr="00C63CA9" w:rsidRDefault="00A44BB2" w:rsidP="00A44BB2">
      <w:pPr>
        <w:rPr>
          <w:sz w:val="22"/>
          <w:szCs w:val="22"/>
          <w:lang w:val="lv-LV"/>
        </w:rPr>
      </w:pPr>
      <w:r w:rsidRPr="00C63CA9">
        <w:rPr>
          <w:sz w:val="22"/>
          <w:szCs w:val="22"/>
          <w:lang w:val="lv-LV"/>
        </w:rPr>
        <w:br w:type="page"/>
      </w:r>
    </w:p>
    <w:p w14:paraId="3554D40F" w14:textId="2148D334" w:rsidR="005B7641" w:rsidRPr="00C63CA9" w:rsidRDefault="005B7641" w:rsidP="008F361B">
      <w:pPr>
        <w:tabs>
          <w:tab w:val="left" w:pos="6946"/>
        </w:tabs>
        <w:jc w:val="right"/>
        <w:rPr>
          <w:sz w:val="22"/>
          <w:szCs w:val="22"/>
          <w:lang w:val="lv-LV"/>
        </w:rPr>
      </w:pPr>
      <w:r w:rsidRPr="00C63CA9">
        <w:rPr>
          <w:sz w:val="22"/>
          <w:szCs w:val="22"/>
          <w:lang w:val="lv-LV"/>
        </w:rPr>
        <w:lastRenderedPageBreak/>
        <w:t>1.</w:t>
      </w:r>
      <w:r w:rsidR="006B7BE0" w:rsidRPr="00C63CA9">
        <w:rPr>
          <w:sz w:val="22"/>
          <w:szCs w:val="22"/>
          <w:lang w:val="lv-LV"/>
        </w:rPr>
        <w:t>p</w:t>
      </w:r>
      <w:r w:rsidRPr="00C63CA9">
        <w:rPr>
          <w:sz w:val="22"/>
          <w:szCs w:val="22"/>
          <w:lang w:val="lv-LV"/>
        </w:rPr>
        <w:t xml:space="preserve">ielikums </w:t>
      </w:r>
      <w:r w:rsidRPr="00C63CA9">
        <w:rPr>
          <w:bCs/>
          <w:sz w:val="22"/>
          <w:szCs w:val="22"/>
          <w:lang w:val="lv-LV"/>
        </w:rPr>
        <w:br/>
      </w:r>
    </w:p>
    <w:p w14:paraId="125819B2" w14:textId="406A55CE" w:rsidR="005B7641" w:rsidRPr="00C63CA9" w:rsidRDefault="005B7641" w:rsidP="0002007D">
      <w:pPr>
        <w:jc w:val="center"/>
        <w:rPr>
          <w:b/>
          <w:caps/>
          <w:sz w:val="22"/>
          <w:szCs w:val="22"/>
          <w:lang w:val="lv-LV"/>
        </w:rPr>
      </w:pPr>
      <w:r w:rsidRPr="00C63CA9">
        <w:rPr>
          <w:b/>
          <w:caps/>
          <w:sz w:val="22"/>
          <w:szCs w:val="22"/>
          <w:lang w:val="lv-LV"/>
        </w:rPr>
        <w:t>PIETEIKUMS PAR PIEDALĪŠANOS zemsliekšņa iepirkumā</w:t>
      </w:r>
    </w:p>
    <w:p w14:paraId="732EB12D" w14:textId="3EFBA32E" w:rsidR="008A2411" w:rsidRPr="00C63CA9" w:rsidRDefault="008A2411" w:rsidP="008A2411">
      <w:pPr>
        <w:spacing w:before="6"/>
        <w:ind w:left="426" w:right="550" w:hanging="142"/>
        <w:jc w:val="center"/>
        <w:rPr>
          <w:b/>
          <w:sz w:val="22"/>
          <w:lang w:val="lv-LV"/>
        </w:rPr>
      </w:pPr>
      <w:r w:rsidRPr="00C63CA9">
        <w:rPr>
          <w:b/>
          <w:sz w:val="22"/>
          <w:lang w:val="lv-LV"/>
        </w:rPr>
        <w:t>“Mobilo sakaru pakalpojumu nodrošināšana Daugavpils pilsētas pašvaldības iestādē “Sociālais dienests””, ID Nr. DPPISD 20</w:t>
      </w:r>
      <w:r w:rsidR="00911FA1">
        <w:rPr>
          <w:b/>
          <w:sz w:val="22"/>
          <w:lang w:val="lv-LV"/>
        </w:rPr>
        <w:t>20</w:t>
      </w:r>
      <w:r w:rsidRPr="00C63CA9">
        <w:rPr>
          <w:b/>
          <w:sz w:val="22"/>
          <w:lang w:val="lv-LV"/>
        </w:rPr>
        <w:t>/</w:t>
      </w:r>
      <w:r w:rsidR="00A44BB2" w:rsidRPr="00C63CA9">
        <w:rPr>
          <w:b/>
          <w:sz w:val="22"/>
          <w:lang w:val="lv-LV"/>
        </w:rPr>
        <w:t>3</w:t>
      </w:r>
      <w:r w:rsidR="006B007A">
        <w:rPr>
          <w:b/>
          <w:sz w:val="22"/>
          <w:lang w:val="lv-LV"/>
        </w:rPr>
        <w:t>6</w:t>
      </w:r>
    </w:p>
    <w:p w14:paraId="05FB36DB" w14:textId="77777777" w:rsidR="00AC718B" w:rsidRPr="00C63CA9" w:rsidRDefault="00AC718B" w:rsidP="00AC718B">
      <w:pPr>
        <w:rPr>
          <w:sz w:val="22"/>
          <w:szCs w:val="22"/>
          <w:lang w:val="lv-LV"/>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885BA5" w:rsidRPr="00C63CA9" w14:paraId="0E249C67" w14:textId="77777777" w:rsidTr="008F5ABB">
        <w:trPr>
          <w:trHeight w:val="340"/>
        </w:trPr>
        <w:tc>
          <w:tcPr>
            <w:tcW w:w="2694" w:type="dxa"/>
            <w:shd w:val="pct5" w:color="auto" w:fill="FFFFFF"/>
            <w:vAlign w:val="center"/>
          </w:tcPr>
          <w:p w14:paraId="69A55339" w14:textId="77777777" w:rsidR="005B7641" w:rsidRPr="00C63CA9" w:rsidRDefault="005B7641" w:rsidP="00AF38E4">
            <w:pPr>
              <w:rPr>
                <w:b/>
                <w:sz w:val="22"/>
                <w:szCs w:val="22"/>
                <w:lang w:val="lv-LV"/>
              </w:rPr>
            </w:pPr>
            <w:r w:rsidRPr="00C63CA9">
              <w:rPr>
                <w:b/>
                <w:sz w:val="22"/>
                <w:szCs w:val="22"/>
                <w:lang w:val="lv-LV"/>
              </w:rPr>
              <w:t>Pretendents</w:t>
            </w:r>
          </w:p>
        </w:tc>
        <w:tc>
          <w:tcPr>
            <w:tcW w:w="6945" w:type="dxa"/>
          </w:tcPr>
          <w:p w14:paraId="06769451" w14:textId="77777777" w:rsidR="005B7641" w:rsidRPr="00C63CA9" w:rsidRDefault="005B7641" w:rsidP="00AF38E4">
            <w:pPr>
              <w:rPr>
                <w:sz w:val="22"/>
                <w:szCs w:val="22"/>
                <w:lang w:val="lv-LV"/>
              </w:rPr>
            </w:pPr>
          </w:p>
        </w:tc>
      </w:tr>
      <w:tr w:rsidR="00885BA5" w:rsidRPr="00C63CA9" w14:paraId="7843FE2A" w14:textId="77777777" w:rsidTr="008F5ABB">
        <w:trPr>
          <w:trHeight w:val="340"/>
        </w:trPr>
        <w:tc>
          <w:tcPr>
            <w:tcW w:w="2694" w:type="dxa"/>
            <w:shd w:val="pct5" w:color="auto" w:fill="FFFFFF"/>
            <w:vAlign w:val="center"/>
          </w:tcPr>
          <w:p w14:paraId="2D90DF01" w14:textId="77777777" w:rsidR="005B7641" w:rsidRPr="00C63CA9" w:rsidRDefault="005B7641" w:rsidP="00AF38E4">
            <w:pPr>
              <w:rPr>
                <w:b/>
                <w:sz w:val="22"/>
                <w:szCs w:val="22"/>
                <w:lang w:val="lv-LV"/>
              </w:rPr>
            </w:pPr>
            <w:r w:rsidRPr="00C63CA9">
              <w:rPr>
                <w:b/>
                <w:sz w:val="22"/>
                <w:szCs w:val="22"/>
                <w:lang w:val="lv-LV"/>
              </w:rPr>
              <w:t>Reģistrācijas nr.</w:t>
            </w:r>
          </w:p>
        </w:tc>
        <w:tc>
          <w:tcPr>
            <w:tcW w:w="6945" w:type="dxa"/>
            <w:vAlign w:val="center"/>
          </w:tcPr>
          <w:p w14:paraId="29C7FD0F" w14:textId="77777777" w:rsidR="005B7641" w:rsidRPr="00C63CA9" w:rsidRDefault="005B7641" w:rsidP="00AF38E4">
            <w:pPr>
              <w:rPr>
                <w:sz w:val="22"/>
                <w:szCs w:val="22"/>
                <w:lang w:val="lv-LV"/>
              </w:rPr>
            </w:pPr>
          </w:p>
        </w:tc>
      </w:tr>
      <w:tr w:rsidR="00885BA5" w:rsidRPr="00C63CA9" w14:paraId="76E6BBC3" w14:textId="77777777" w:rsidTr="008F5ABB">
        <w:trPr>
          <w:trHeight w:val="340"/>
        </w:trPr>
        <w:tc>
          <w:tcPr>
            <w:tcW w:w="2694" w:type="dxa"/>
            <w:shd w:val="pct5" w:color="auto" w:fill="FFFFFF"/>
            <w:vAlign w:val="center"/>
          </w:tcPr>
          <w:p w14:paraId="637A89AA" w14:textId="77777777" w:rsidR="005B7641" w:rsidRPr="00C63CA9" w:rsidRDefault="005B7641" w:rsidP="00AF38E4">
            <w:pPr>
              <w:rPr>
                <w:b/>
                <w:sz w:val="22"/>
                <w:szCs w:val="22"/>
                <w:lang w:val="lv-LV"/>
              </w:rPr>
            </w:pPr>
            <w:r w:rsidRPr="00C63CA9">
              <w:rPr>
                <w:b/>
                <w:sz w:val="22"/>
                <w:szCs w:val="22"/>
                <w:lang w:val="lv-LV"/>
              </w:rPr>
              <w:t>Adrese</w:t>
            </w:r>
          </w:p>
        </w:tc>
        <w:tc>
          <w:tcPr>
            <w:tcW w:w="6945" w:type="dxa"/>
            <w:vAlign w:val="center"/>
          </w:tcPr>
          <w:p w14:paraId="6F003B10" w14:textId="77777777" w:rsidR="005B7641" w:rsidRPr="00C63CA9" w:rsidRDefault="005B7641" w:rsidP="00AF38E4">
            <w:pPr>
              <w:rPr>
                <w:sz w:val="22"/>
                <w:szCs w:val="22"/>
                <w:lang w:val="lv-LV"/>
              </w:rPr>
            </w:pPr>
          </w:p>
        </w:tc>
      </w:tr>
      <w:tr w:rsidR="00885BA5" w:rsidRPr="00C63CA9" w14:paraId="4680A3FF" w14:textId="77777777" w:rsidTr="008F5ABB">
        <w:trPr>
          <w:trHeight w:val="340"/>
        </w:trPr>
        <w:tc>
          <w:tcPr>
            <w:tcW w:w="2694" w:type="dxa"/>
            <w:shd w:val="clear" w:color="auto" w:fill="F3F3F3"/>
            <w:vAlign w:val="center"/>
          </w:tcPr>
          <w:p w14:paraId="0CBE17DC" w14:textId="77777777" w:rsidR="005B7641" w:rsidRPr="00C63CA9" w:rsidRDefault="005B7641" w:rsidP="00AF38E4">
            <w:pPr>
              <w:rPr>
                <w:b/>
                <w:sz w:val="22"/>
                <w:szCs w:val="22"/>
                <w:lang w:val="lv-LV"/>
              </w:rPr>
            </w:pPr>
            <w:r w:rsidRPr="00C63CA9">
              <w:rPr>
                <w:b/>
                <w:sz w:val="22"/>
                <w:szCs w:val="22"/>
                <w:lang w:val="lv-LV"/>
              </w:rPr>
              <w:t>Kontaktpersona</w:t>
            </w:r>
          </w:p>
        </w:tc>
        <w:tc>
          <w:tcPr>
            <w:tcW w:w="6945" w:type="dxa"/>
            <w:vAlign w:val="center"/>
          </w:tcPr>
          <w:p w14:paraId="73A61BAD" w14:textId="77777777" w:rsidR="005B7641" w:rsidRPr="00C63CA9" w:rsidRDefault="005B7641" w:rsidP="00AF38E4">
            <w:pPr>
              <w:rPr>
                <w:sz w:val="22"/>
                <w:szCs w:val="22"/>
                <w:lang w:val="lv-LV"/>
              </w:rPr>
            </w:pPr>
          </w:p>
        </w:tc>
      </w:tr>
      <w:tr w:rsidR="00885BA5" w:rsidRPr="00C63CA9" w14:paraId="1E2E528D" w14:textId="77777777" w:rsidTr="008F5ABB">
        <w:trPr>
          <w:trHeight w:val="340"/>
        </w:trPr>
        <w:tc>
          <w:tcPr>
            <w:tcW w:w="2694" w:type="dxa"/>
            <w:shd w:val="pct5" w:color="auto" w:fill="FFFFFF"/>
            <w:vAlign w:val="center"/>
          </w:tcPr>
          <w:p w14:paraId="50205A0F" w14:textId="77777777" w:rsidR="005B7641" w:rsidRPr="00C63CA9" w:rsidRDefault="005B7641" w:rsidP="00AF38E4">
            <w:pPr>
              <w:rPr>
                <w:b/>
                <w:sz w:val="22"/>
                <w:szCs w:val="22"/>
                <w:lang w:val="lv-LV"/>
              </w:rPr>
            </w:pPr>
            <w:r w:rsidRPr="00C63CA9">
              <w:rPr>
                <w:b/>
                <w:sz w:val="22"/>
                <w:szCs w:val="22"/>
                <w:lang w:val="lv-LV"/>
              </w:rPr>
              <w:t>Kontaktpersonas tālr. un e-pasts</w:t>
            </w:r>
          </w:p>
        </w:tc>
        <w:tc>
          <w:tcPr>
            <w:tcW w:w="6945" w:type="dxa"/>
            <w:vAlign w:val="center"/>
          </w:tcPr>
          <w:p w14:paraId="042BC4EC" w14:textId="77777777" w:rsidR="005B7641" w:rsidRPr="00C63CA9" w:rsidRDefault="005B7641" w:rsidP="00AF38E4">
            <w:pPr>
              <w:rPr>
                <w:sz w:val="22"/>
                <w:szCs w:val="22"/>
                <w:lang w:val="lv-LV"/>
              </w:rPr>
            </w:pPr>
          </w:p>
        </w:tc>
      </w:tr>
      <w:tr w:rsidR="00885BA5" w:rsidRPr="00C63CA9" w14:paraId="71B889D2" w14:textId="77777777" w:rsidTr="008F5ABB">
        <w:trPr>
          <w:trHeight w:val="340"/>
        </w:trPr>
        <w:tc>
          <w:tcPr>
            <w:tcW w:w="2694" w:type="dxa"/>
            <w:shd w:val="pct5" w:color="auto" w:fill="FFFFFF"/>
            <w:vAlign w:val="center"/>
          </w:tcPr>
          <w:p w14:paraId="7221A344" w14:textId="77777777" w:rsidR="005B7641" w:rsidRPr="00C63CA9" w:rsidRDefault="005B7641" w:rsidP="00AF38E4">
            <w:pPr>
              <w:rPr>
                <w:b/>
                <w:sz w:val="22"/>
                <w:szCs w:val="22"/>
                <w:lang w:val="lv-LV"/>
              </w:rPr>
            </w:pPr>
            <w:r w:rsidRPr="00C63CA9">
              <w:rPr>
                <w:b/>
                <w:sz w:val="22"/>
                <w:szCs w:val="22"/>
                <w:lang w:val="lv-LV"/>
              </w:rPr>
              <w:t>Bankas nosaukums</w:t>
            </w:r>
          </w:p>
        </w:tc>
        <w:tc>
          <w:tcPr>
            <w:tcW w:w="6945" w:type="dxa"/>
            <w:vAlign w:val="center"/>
          </w:tcPr>
          <w:p w14:paraId="0F8162D0" w14:textId="77777777" w:rsidR="005B7641" w:rsidRPr="00C63CA9" w:rsidRDefault="005B7641" w:rsidP="00AF38E4">
            <w:pPr>
              <w:rPr>
                <w:sz w:val="22"/>
                <w:szCs w:val="22"/>
                <w:lang w:val="lv-LV"/>
              </w:rPr>
            </w:pPr>
          </w:p>
        </w:tc>
      </w:tr>
      <w:tr w:rsidR="00885BA5" w:rsidRPr="00C63CA9" w14:paraId="4B6155F5" w14:textId="77777777" w:rsidTr="008F5ABB">
        <w:trPr>
          <w:trHeight w:val="340"/>
        </w:trPr>
        <w:tc>
          <w:tcPr>
            <w:tcW w:w="2694" w:type="dxa"/>
            <w:shd w:val="pct5" w:color="auto" w:fill="FFFFFF"/>
            <w:vAlign w:val="center"/>
          </w:tcPr>
          <w:p w14:paraId="4F8C2956" w14:textId="77777777" w:rsidR="005B7641" w:rsidRPr="00C63CA9" w:rsidRDefault="005B7641" w:rsidP="00AF38E4">
            <w:pPr>
              <w:rPr>
                <w:b/>
                <w:sz w:val="22"/>
                <w:szCs w:val="22"/>
                <w:lang w:val="lv-LV"/>
              </w:rPr>
            </w:pPr>
            <w:r w:rsidRPr="00C63CA9">
              <w:rPr>
                <w:b/>
                <w:sz w:val="22"/>
                <w:szCs w:val="22"/>
                <w:lang w:val="lv-LV"/>
              </w:rPr>
              <w:t>Bankas kods</w:t>
            </w:r>
          </w:p>
        </w:tc>
        <w:tc>
          <w:tcPr>
            <w:tcW w:w="6945" w:type="dxa"/>
            <w:vAlign w:val="center"/>
          </w:tcPr>
          <w:p w14:paraId="4F1A9F62" w14:textId="77777777" w:rsidR="005B7641" w:rsidRPr="00C63CA9" w:rsidRDefault="005B7641" w:rsidP="00AF38E4">
            <w:pPr>
              <w:rPr>
                <w:sz w:val="22"/>
                <w:szCs w:val="22"/>
                <w:lang w:val="lv-LV"/>
              </w:rPr>
            </w:pPr>
          </w:p>
        </w:tc>
      </w:tr>
      <w:tr w:rsidR="00885BA5" w:rsidRPr="00C63CA9" w14:paraId="42CACB8F" w14:textId="77777777" w:rsidTr="008F5ABB">
        <w:trPr>
          <w:trHeight w:val="340"/>
        </w:trPr>
        <w:tc>
          <w:tcPr>
            <w:tcW w:w="2694" w:type="dxa"/>
            <w:shd w:val="pct5" w:color="auto" w:fill="FFFFFF"/>
            <w:vAlign w:val="center"/>
          </w:tcPr>
          <w:p w14:paraId="702B6C4C" w14:textId="77777777" w:rsidR="005B7641" w:rsidRPr="00C63CA9" w:rsidRDefault="005B7641" w:rsidP="00AF38E4">
            <w:pPr>
              <w:rPr>
                <w:b/>
                <w:sz w:val="22"/>
                <w:szCs w:val="22"/>
                <w:lang w:val="lv-LV"/>
              </w:rPr>
            </w:pPr>
            <w:r w:rsidRPr="00C63CA9">
              <w:rPr>
                <w:b/>
                <w:sz w:val="22"/>
                <w:szCs w:val="22"/>
                <w:lang w:val="lv-LV"/>
              </w:rPr>
              <w:t>Norēķinu konts</w:t>
            </w:r>
          </w:p>
        </w:tc>
        <w:tc>
          <w:tcPr>
            <w:tcW w:w="6945" w:type="dxa"/>
            <w:vAlign w:val="center"/>
          </w:tcPr>
          <w:p w14:paraId="4CE686B6" w14:textId="77777777" w:rsidR="005B7641" w:rsidRPr="00C63CA9" w:rsidRDefault="005B7641" w:rsidP="00AF38E4">
            <w:pPr>
              <w:rPr>
                <w:sz w:val="22"/>
                <w:szCs w:val="22"/>
                <w:lang w:val="lv-LV"/>
              </w:rPr>
            </w:pPr>
          </w:p>
        </w:tc>
      </w:tr>
    </w:tbl>
    <w:p w14:paraId="4AD71608" w14:textId="77777777" w:rsidR="00035AA9" w:rsidRPr="00C63CA9" w:rsidRDefault="00035AA9" w:rsidP="00035AA9">
      <w:pPr>
        <w:tabs>
          <w:tab w:val="left" w:pos="709"/>
        </w:tabs>
        <w:ind w:left="360" w:right="251"/>
        <w:jc w:val="both"/>
        <w:rPr>
          <w:sz w:val="22"/>
          <w:szCs w:val="22"/>
          <w:lang w:val="lv-LV"/>
        </w:rPr>
      </w:pPr>
    </w:p>
    <w:p w14:paraId="032658CA" w14:textId="36552071" w:rsidR="008A2411" w:rsidRPr="00C63CA9" w:rsidRDefault="00B74612" w:rsidP="00EE4D30">
      <w:pPr>
        <w:pStyle w:val="Sarakstarindkopa"/>
        <w:numPr>
          <w:ilvl w:val="0"/>
          <w:numId w:val="5"/>
        </w:numPr>
        <w:tabs>
          <w:tab w:val="left" w:pos="709"/>
        </w:tabs>
        <w:spacing w:line="276" w:lineRule="auto"/>
        <w:ind w:right="251"/>
        <w:jc w:val="both"/>
        <w:rPr>
          <w:sz w:val="22"/>
          <w:szCs w:val="22"/>
          <w:lang w:eastAsia="en-GB"/>
        </w:rPr>
      </w:pPr>
      <w:r w:rsidRPr="00C63CA9">
        <w:rPr>
          <w:sz w:val="22"/>
          <w:szCs w:val="22"/>
        </w:rPr>
        <w:t>P</w:t>
      </w:r>
      <w:r w:rsidR="005B7641" w:rsidRPr="00C63CA9">
        <w:rPr>
          <w:sz w:val="22"/>
          <w:szCs w:val="22"/>
        </w:rPr>
        <w:t xml:space="preserve">iesakās piedalīties </w:t>
      </w:r>
      <w:proofErr w:type="spellStart"/>
      <w:r w:rsidR="005B7641" w:rsidRPr="00C63CA9">
        <w:rPr>
          <w:sz w:val="22"/>
          <w:szCs w:val="22"/>
        </w:rPr>
        <w:t>zemsliekšņa</w:t>
      </w:r>
      <w:proofErr w:type="spellEnd"/>
      <w:r w:rsidR="005B7641" w:rsidRPr="00C63CA9">
        <w:rPr>
          <w:sz w:val="22"/>
          <w:szCs w:val="22"/>
        </w:rPr>
        <w:t xml:space="preserve"> iepirkumā</w:t>
      </w:r>
      <w:r w:rsidR="00A73D00" w:rsidRPr="00C63CA9">
        <w:rPr>
          <w:sz w:val="22"/>
          <w:szCs w:val="22"/>
        </w:rPr>
        <w:t xml:space="preserve"> </w:t>
      </w:r>
      <w:r w:rsidR="008A2411" w:rsidRPr="00C63CA9">
        <w:rPr>
          <w:sz w:val="22"/>
          <w:szCs w:val="22"/>
        </w:rPr>
        <w:t>“Mobilo sakaru pakalpojumu nodrošināšana Daugavpils pilsētas pašvaldības iestādē “Sociālais dienests””, ID Nr. DPPISD 20</w:t>
      </w:r>
      <w:r w:rsidR="00911FA1">
        <w:rPr>
          <w:sz w:val="22"/>
          <w:szCs w:val="22"/>
        </w:rPr>
        <w:t>20</w:t>
      </w:r>
      <w:r w:rsidR="008A2411" w:rsidRPr="00C63CA9">
        <w:rPr>
          <w:sz w:val="22"/>
          <w:szCs w:val="22"/>
        </w:rPr>
        <w:t>/</w:t>
      </w:r>
      <w:r w:rsidR="00A44BB2" w:rsidRPr="00C63CA9">
        <w:rPr>
          <w:sz w:val="22"/>
          <w:szCs w:val="22"/>
        </w:rPr>
        <w:t>3</w:t>
      </w:r>
      <w:r w:rsidR="006B007A">
        <w:rPr>
          <w:sz w:val="22"/>
          <w:szCs w:val="22"/>
        </w:rPr>
        <w:t>6</w:t>
      </w:r>
      <w:r w:rsidR="008A2411" w:rsidRPr="00C63CA9">
        <w:rPr>
          <w:sz w:val="22"/>
          <w:szCs w:val="22"/>
        </w:rPr>
        <w:t>.</w:t>
      </w:r>
    </w:p>
    <w:p w14:paraId="2B1BE6BD" w14:textId="3C96E044" w:rsidR="005B7641" w:rsidRPr="00C63CA9" w:rsidRDefault="00B74612" w:rsidP="00EE4D30">
      <w:pPr>
        <w:pStyle w:val="Sarakstarindkopa"/>
        <w:numPr>
          <w:ilvl w:val="0"/>
          <w:numId w:val="5"/>
        </w:numPr>
        <w:tabs>
          <w:tab w:val="left" w:pos="709"/>
        </w:tabs>
        <w:spacing w:line="276" w:lineRule="auto"/>
        <w:ind w:right="251"/>
        <w:jc w:val="both"/>
        <w:rPr>
          <w:sz w:val="22"/>
          <w:szCs w:val="22"/>
          <w:lang w:eastAsia="en-GB"/>
        </w:rPr>
      </w:pPr>
      <w:r w:rsidRPr="00C63CA9">
        <w:rPr>
          <w:sz w:val="22"/>
          <w:szCs w:val="22"/>
        </w:rPr>
        <w:t>A</w:t>
      </w:r>
      <w:r w:rsidR="005B7641" w:rsidRPr="00C63CA9">
        <w:rPr>
          <w:sz w:val="22"/>
          <w:szCs w:val="22"/>
        </w:rPr>
        <w:t xml:space="preserve">pņemas (ja </w:t>
      </w:r>
      <w:r w:rsidR="00D70267" w:rsidRPr="00C63CA9">
        <w:rPr>
          <w:sz w:val="22"/>
          <w:szCs w:val="22"/>
        </w:rPr>
        <w:t>Pircējs</w:t>
      </w:r>
      <w:r w:rsidR="005B7641" w:rsidRPr="00C63CA9">
        <w:rPr>
          <w:sz w:val="22"/>
          <w:szCs w:val="22"/>
        </w:rPr>
        <w:t xml:space="preserve"> izvēlēsies šo piedāvājumu) slēgt līgumu un izpildīt visus līguma nosacījumus (</w:t>
      </w:r>
      <w:r w:rsidR="00A500E0" w:rsidRPr="00C63CA9">
        <w:rPr>
          <w:sz w:val="22"/>
          <w:szCs w:val="22"/>
        </w:rPr>
        <w:t>3</w:t>
      </w:r>
      <w:r w:rsidR="005B7641" w:rsidRPr="00C63CA9">
        <w:rPr>
          <w:sz w:val="22"/>
          <w:szCs w:val="22"/>
        </w:rPr>
        <w:t>.pielikums);</w:t>
      </w:r>
    </w:p>
    <w:p w14:paraId="07EB0B09" w14:textId="77777777" w:rsidR="00911FA1" w:rsidRDefault="00911FA1" w:rsidP="00911FA1">
      <w:pPr>
        <w:pStyle w:val="Sarakstarindkopa"/>
        <w:widowControl w:val="0"/>
        <w:numPr>
          <w:ilvl w:val="0"/>
          <w:numId w:val="5"/>
        </w:numPr>
        <w:tabs>
          <w:tab w:val="left" w:pos="1042"/>
        </w:tabs>
        <w:suppressAutoHyphens w:val="0"/>
        <w:autoSpaceDE w:val="0"/>
        <w:autoSpaceDN w:val="0"/>
        <w:spacing w:line="276" w:lineRule="auto"/>
        <w:ind w:right="385"/>
        <w:jc w:val="both"/>
      </w:pPr>
      <w:r w:rsidRPr="00DE79B3">
        <w:t>Apliecina, ka</w:t>
      </w:r>
      <w:r>
        <w:t>:</w:t>
      </w:r>
    </w:p>
    <w:p w14:paraId="5F131F86" w14:textId="77777777" w:rsidR="00911FA1" w:rsidRPr="00911FA1" w:rsidRDefault="00911FA1" w:rsidP="00911FA1">
      <w:pPr>
        <w:pStyle w:val="Sarakstarindkopa"/>
        <w:widowControl w:val="0"/>
        <w:numPr>
          <w:ilvl w:val="1"/>
          <w:numId w:val="5"/>
        </w:numPr>
        <w:tabs>
          <w:tab w:val="left" w:pos="1042"/>
          <w:tab w:val="left" w:pos="1843"/>
        </w:tabs>
        <w:suppressAutoHyphens w:val="0"/>
        <w:autoSpaceDE w:val="0"/>
        <w:autoSpaceDN w:val="0"/>
        <w:spacing w:line="276" w:lineRule="auto"/>
        <w:ind w:right="385" w:hanging="436"/>
        <w:jc w:val="both"/>
        <w:rPr>
          <w:sz w:val="22"/>
          <w:szCs w:val="22"/>
        </w:rPr>
      </w:pPr>
      <w:r w:rsidRPr="00911FA1">
        <w:rPr>
          <w:sz w:val="22"/>
          <w:szCs w:val="22"/>
        </w:rPr>
        <w:t xml:space="preserve"> ir iesniedzis tikai patiesu</w:t>
      </w:r>
      <w:r w:rsidRPr="00911FA1">
        <w:rPr>
          <w:spacing w:val="-7"/>
          <w:sz w:val="22"/>
          <w:szCs w:val="22"/>
        </w:rPr>
        <w:t xml:space="preserve"> </w:t>
      </w:r>
      <w:r w:rsidRPr="00911FA1">
        <w:rPr>
          <w:sz w:val="22"/>
          <w:szCs w:val="22"/>
        </w:rPr>
        <w:t>informāciju;</w:t>
      </w:r>
    </w:p>
    <w:p w14:paraId="7BAD4DEA" w14:textId="77777777" w:rsidR="00911FA1" w:rsidRPr="00911FA1" w:rsidRDefault="00911FA1" w:rsidP="00911FA1">
      <w:pPr>
        <w:pStyle w:val="Sarakstarindkopa"/>
        <w:widowControl w:val="0"/>
        <w:numPr>
          <w:ilvl w:val="1"/>
          <w:numId w:val="5"/>
        </w:numPr>
        <w:tabs>
          <w:tab w:val="left" w:pos="1042"/>
          <w:tab w:val="left" w:pos="1843"/>
        </w:tabs>
        <w:suppressAutoHyphens w:val="0"/>
        <w:autoSpaceDE w:val="0"/>
        <w:autoSpaceDN w:val="0"/>
        <w:spacing w:line="276" w:lineRule="auto"/>
        <w:ind w:right="385" w:hanging="436"/>
        <w:jc w:val="both"/>
        <w:rPr>
          <w:sz w:val="22"/>
          <w:szCs w:val="22"/>
        </w:rPr>
      </w:pPr>
      <w:r w:rsidRPr="00911FA1">
        <w:rPr>
          <w:sz w:val="22"/>
          <w:szCs w:val="22"/>
        </w:rPr>
        <w:t>piekrīt piedāvājuma kopējās cenas publicēšanai Daugavpils pilsētas pašvaldības iestādes “Sociālais dienests” mājas lapā internetā</w:t>
      </w:r>
      <w:r w:rsidRPr="00911FA1">
        <w:rPr>
          <w:spacing w:val="-6"/>
          <w:sz w:val="22"/>
          <w:szCs w:val="22"/>
        </w:rPr>
        <w:t xml:space="preserve"> </w:t>
      </w:r>
      <w:r w:rsidRPr="00911FA1">
        <w:rPr>
          <w:sz w:val="22"/>
          <w:szCs w:val="22"/>
        </w:rPr>
        <w:t>(</w:t>
      </w:r>
      <w:hyperlink r:id="rId11">
        <w:r w:rsidRPr="00911FA1">
          <w:rPr>
            <w:sz w:val="22"/>
            <w:szCs w:val="22"/>
            <w:u w:val="single"/>
          </w:rPr>
          <w:t>www.socd.lv</w:t>
        </w:r>
      </w:hyperlink>
      <w:r w:rsidRPr="00911FA1">
        <w:rPr>
          <w:sz w:val="22"/>
          <w:szCs w:val="22"/>
        </w:rPr>
        <w:t>);</w:t>
      </w:r>
    </w:p>
    <w:p w14:paraId="4292FBF9" w14:textId="77777777" w:rsidR="00911FA1" w:rsidRPr="00911FA1" w:rsidRDefault="00911FA1" w:rsidP="00911FA1">
      <w:pPr>
        <w:pStyle w:val="Sarakstarindkopa"/>
        <w:widowControl w:val="0"/>
        <w:numPr>
          <w:ilvl w:val="1"/>
          <w:numId w:val="5"/>
        </w:numPr>
        <w:tabs>
          <w:tab w:val="left" w:pos="1042"/>
          <w:tab w:val="left" w:pos="1843"/>
        </w:tabs>
        <w:suppressAutoHyphens w:val="0"/>
        <w:autoSpaceDE w:val="0"/>
        <w:autoSpaceDN w:val="0"/>
        <w:spacing w:line="276" w:lineRule="auto"/>
        <w:ind w:right="385" w:hanging="436"/>
        <w:jc w:val="both"/>
        <w:rPr>
          <w:sz w:val="22"/>
          <w:szCs w:val="22"/>
        </w:rPr>
      </w:pPr>
      <w:r w:rsidRPr="00911FA1">
        <w:rPr>
          <w:sz w:val="22"/>
          <w:szCs w:val="22"/>
        </w:rPr>
        <w:t>Garantē sniegt pakalpojumu atbilstoši Tehniskajā specifikācijā noteiktajām prasībām un ievērojot spēkā esošos normatīvos</w:t>
      </w:r>
      <w:r w:rsidRPr="00911FA1">
        <w:rPr>
          <w:spacing w:val="-1"/>
          <w:sz w:val="22"/>
          <w:szCs w:val="22"/>
        </w:rPr>
        <w:t xml:space="preserve"> </w:t>
      </w:r>
      <w:r w:rsidRPr="00911FA1">
        <w:rPr>
          <w:sz w:val="22"/>
          <w:szCs w:val="22"/>
        </w:rPr>
        <w:t>aktus;</w:t>
      </w:r>
    </w:p>
    <w:p w14:paraId="1BD963F0" w14:textId="77777777" w:rsidR="00911FA1" w:rsidRPr="00911FA1" w:rsidRDefault="00911FA1" w:rsidP="00911FA1">
      <w:pPr>
        <w:pStyle w:val="Sarakstarindkopa"/>
        <w:widowControl w:val="0"/>
        <w:numPr>
          <w:ilvl w:val="1"/>
          <w:numId w:val="5"/>
        </w:numPr>
        <w:tabs>
          <w:tab w:val="left" w:pos="1042"/>
          <w:tab w:val="left" w:pos="1843"/>
        </w:tabs>
        <w:suppressAutoHyphens w:val="0"/>
        <w:autoSpaceDE w:val="0"/>
        <w:autoSpaceDN w:val="0"/>
        <w:spacing w:line="276" w:lineRule="auto"/>
        <w:ind w:right="385" w:hanging="436"/>
        <w:jc w:val="both"/>
        <w:rPr>
          <w:sz w:val="22"/>
          <w:szCs w:val="22"/>
        </w:rPr>
      </w:pPr>
      <w:r w:rsidRPr="00911FA1">
        <w:rPr>
          <w:sz w:val="22"/>
          <w:szCs w:val="22"/>
        </w:rPr>
        <w:t xml:space="preserve">nekādā veidā nav ieinteresēts nevienā citā piedāvājumā, kas iesniegts šajā </w:t>
      </w:r>
      <w:proofErr w:type="spellStart"/>
      <w:r w:rsidRPr="00911FA1">
        <w:rPr>
          <w:sz w:val="22"/>
          <w:szCs w:val="22"/>
        </w:rPr>
        <w:t>zemsliekšņa</w:t>
      </w:r>
      <w:proofErr w:type="spellEnd"/>
      <w:r w:rsidRPr="00911FA1">
        <w:rPr>
          <w:sz w:val="22"/>
          <w:szCs w:val="22"/>
        </w:rPr>
        <w:t xml:space="preserve"> iepirkumā;</w:t>
      </w:r>
    </w:p>
    <w:p w14:paraId="7DDBB7EA" w14:textId="77777777" w:rsidR="00911FA1" w:rsidRPr="00911FA1" w:rsidRDefault="00911FA1" w:rsidP="00911FA1">
      <w:pPr>
        <w:pStyle w:val="Sarakstarindkopa"/>
        <w:widowControl w:val="0"/>
        <w:numPr>
          <w:ilvl w:val="1"/>
          <w:numId w:val="5"/>
        </w:numPr>
        <w:tabs>
          <w:tab w:val="left" w:pos="1985"/>
        </w:tabs>
        <w:suppressAutoHyphens w:val="0"/>
        <w:autoSpaceDE w:val="0"/>
        <w:autoSpaceDN w:val="0"/>
        <w:spacing w:line="276" w:lineRule="auto"/>
        <w:ind w:right="385" w:hanging="436"/>
        <w:jc w:val="both"/>
        <w:rPr>
          <w:sz w:val="22"/>
          <w:szCs w:val="22"/>
        </w:rPr>
      </w:pPr>
      <w:r w:rsidRPr="00911FA1">
        <w:rPr>
          <w:sz w:val="22"/>
          <w:szCs w:val="22"/>
        </w:rPr>
        <w:t xml:space="preserve">nav tādu apstākļu, kuri liegtu piedalīties </w:t>
      </w:r>
      <w:proofErr w:type="spellStart"/>
      <w:r w:rsidRPr="00911FA1">
        <w:rPr>
          <w:sz w:val="22"/>
          <w:szCs w:val="22"/>
        </w:rPr>
        <w:t>zemsliekšņa</w:t>
      </w:r>
      <w:proofErr w:type="spellEnd"/>
      <w:r w:rsidRPr="00911FA1">
        <w:rPr>
          <w:sz w:val="22"/>
          <w:szCs w:val="22"/>
        </w:rPr>
        <w:t xml:space="preserve"> iepirkumā un izpildīt tehniskajā specifikācijā norādītās</w:t>
      </w:r>
      <w:r w:rsidRPr="00911FA1">
        <w:rPr>
          <w:spacing w:val="-1"/>
          <w:sz w:val="22"/>
          <w:szCs w:val="22"/>
        </w:rPr>
        <w:t xml:space="preserve"> </w:t>
      </w:r>
      <w:r w:rsidRPr="00911FA1">
        <w:rPr>
          <w:sz w:val="22"/>
          <w:szCs w:val="22"/>
        </w:rPr>
        <w:t>prasības;</w:t>
      </w:r>
    </w:p>
    <w:p w14:paraId="712B8204" w14:textId="77777777" w:rsidR="00911FA1" w:rsidRPr="00911FA1" w:rsidRDefault="00911FA1" w:rsidP="00911FA1">
      <w:pPr>
        <w:pStyle w:val="Sarakstarindkopa"/>
        <w:widowControl w:val="0"/>
        <w:numPr>
          <w:ilvl w:val="1"/>
          <w:numId w:val="5"/>
        </w:numPr>
        <w:tabs>
          <w:tab w:val="left" w:pos="1985"/>
        </w:tabs>
        <w:suppressAutoHyphens w:val="0"/>
        <w:autoSpaceDE w:val="0"/>
        <w:autoSpaceDN w:val="0"/>
        <w:spacing w:line="276" w:lineRule="auto"/>
        <w:ind w:right="385" w:hanging="436"/>
        <w:jc w:val="both"/>
        <w:rPr>
          <w:sz w:val="22"/>
          <w:szCs w:val="22"/>
        </w:rPr>
      </w:pPr>
      <w:r w:rsidRPr="00911FA1">
        <w:rPr>
          <w:sz w:val="22"/>
          <w:szCs w:val="22"/>
        </w:rPr>
        <w:t>nodrošinās konfidencialitāti un neizpaudīs informāciju, kas var tikt iegūta līguma izpildes laikā par Daugavpils pilsētas pašvaldības iestādes “Sociālais dienests” darbību un izdotajiem dokumentiem;</w:t>
      </w:r>
    </w:p>
    <w:p w14:paraId="6C6E2016" w14:textId="3EBFCBB0" w:rsidR="00911FA1" w:rsidRPr="00911FA1" w:rsidRDefault="00911FA1" w:rsidP="00911FA1">
      <w:pPr>
        <w:pStyle w:val="Sarakstarindkopa"/>
        <w:widowControl w:val="0"/>
        <w:numPr>
          <w:ilvl w:val="1"/>
          <w:numId w:val="5"/>
        </w:numPr>
        <w:tabs>
          <w:tab w:val="left" w:pos="1985"/>
        </w:tabs>
        <w:suppressAutoHyphens w:val="0"/>
        <w:autoSpaceDE w:val="0"/>
        <w:autoSpaceDN w:val="0"/>
        <w:spacing w:line="276" w:lineRule="auto"/>
        <w:ind w:right="385" w:hanging="436"/>
        <w:jc w:val="both"/>
        <w:rPr>
          <w:sz w:val="22"/>
          <w:szCs w:val="22"/>
        </w:rPr>
      </w:pPr>
      <w:r w:rsidRPr="00911FA1">
        <w:rPr>
          <w:sz w:val="22"/>
          <w:szCs w:val="22"/>
        </w:rPr>
        <w:t xml:space="preserve">ir informēts par personas datu apstrādi piedāvājuma izskatīšanas procesā (nolūks: piedāvājuma izvērtēšana un pretendentu atlase līguma noslēgšanai </w:t>
      </w:r>
      <w:proofErr w:type="spellStart"/>
      <w:r w:rsidRPr="00911FA1">
        <w:rPr>
          <w:sz w:val="22"/>
          <w:szCs w:val="22"/>
        </w:rPr>
        <w:t>zemsliekšņa</w:t>
      </w:r>
      <w:proofErr w:type="spellEnd"/>
      <w:r w:rsidRPr="00911FA1">
        <w:rPr>
          <w:sz w:val="22"/>
          <w:szCs w:val="22"/>
        </w:rPr>
        <w:t xml:space="preserve"> iepirkuma “Mobilo sakaru pakalpojumu nodrošināšana Daugavpils pilsētas pašvaldības iestādē “Sociālais dienests””, ID Nr. DPPISD 2020/3</w:t>
      </w:r>
      <w:r w:rsidR="006B007A">
        <w:rPr>
          <w:sz w:val="22"/>
          <w:szCs w:val="22"/>
        </w:rPr>
        <w:t>6</w:t>
      </w:r>
      <w:r>
        <w:rPr>
          <w:sz w:val="22"/>
          <w:szCs w:val="22"/>
        </w:rPr>
        <w:t xml:space="preserve"> </w:t>
      </w:r>
      <w:r w:rsidRPr="00911FA1">
        <w:rPr>
          <w:sz w:val="22"/>
          <w:szCs w:val="22"/>
        </w:rPr>
        <w:t>ietvaros (tiesiskais pamats: Daugavpils pilsētas pašvaldības iestādes “Sociālais dienests” leģitīmās intereses);</w:t>
      </w:r>
    </w:p>
    <w:p w14:paraId="57D1D6D7" w14:textId="77777777" w:rsidR="00911FA1" w:rsidRPr="00911FA1" w:rsidRDefault="00911FA1" w:rsidP="00911FA1">
      <w:pPr>
        <w:pStyle w:val="Sarakstarindkopa"/>
        <w:widowControl w:val="0"/>
        <w:numPr>
          <w:ilvl w:val="0"/>
          <w:numId w:val="5"/>
        </w:numPr>
        <w:tabs>
          <w:tab w:val="left" w:pos="1059"/>
        </w:tabs>
        <w:suppressAutoHyphens w:val="0"/>
        <w:autoSpaceDE w:val="0"/>
        <w:autoSpaceDN w:val="0"/>
        <w:spacing w:line="276" w:lineRule="auto"/>
        <w:ind w:right="385"/>
        <w:jc w:val="both"/>
        <w:rPr>
          <w:sz w:val="22"/>
          <w:szCs w:val="22"/>
        </w:rPr>
      </w:pPr>
      <w:r w:rsidRPr="00911FA1">
        <w:rPr>
          <w:sz w:val="22"/>
          <w:szCs w:val="22"/>
        </w:rPr>
        <w:t xml:space="preserve">Apstiprina, ka iesniegtais finanšu piedāvājums ir galīgs un netiks mainīts un tas ir spēkā </w:t>
      </w:r>
      <w:r w:rsidRPr="00911FA1">
        <w:rPr>
          <w:b/>
          <w:sz w:val="22"/>
          <w:szCs w:val="22"/>
        </w:rPr>
        <w:t xml:space="preserve">30 </w:t>
      </w:r>
      <w:r w:rsidRPr="00911FA1">
        <w:rPr>
          <w:sz w:val="22"/>
          <w:szCs w:val="22"/>
        </w:rPr>
        <w:t xml:space="preserve">(trīsdesmit) dienas no datuma, kas ir noteikts kā </w:t>
      </w:r>
      <w:proofErr w:type="spellStart"/>
      <w:r w:rsidRPr="00911FA1">
        <w:rPr>
          <w:sz w:val="22"/>
          <w:szCs w:val="22"/>
        </w:rPr>
        <w:t>zemsliekšņa</w:t>
      </w:r>
      <w:proofErr w:type="spellEnd"/>
      <w:r w:rsidRPr="00911FA1">
        <w:rPr>
          <w:sz w:val="22"/>
          <w:szCs w:val="22"/>
        </w:rPr>
        <w:t xml:space="preserve"> iepirkuma piedāvājumu iesniegšanas pēdējais</w:t>
      </w:r>
      <w:r w:rsidRPr="00911FA1">
        <w:rPr>
          <w:spacing w:val="-1"/>
          <w:sz w:val="22"/>
          <w:szCs w:val="22"/>
        </w:rPr>
        <w:t xml:space="preserve"> </w:t>
      </w:r>
      <w:r w:rsidRPr="00911FA1">
        <w:rPr>
          <w:sz w:val="22"/>
          <w:szCs w:val="22"/>
        </w:rPr>
        <w:t>termiņš.</w:t>
      </w:r>
    </w:p>
    <w:p w14:paraId="282BD0D8" w14:textId="77777777" w:rsidR="00911FA1" w:rsidRPr="00911FA1" w:rsidRDefault="00911FA1" w:rsidP="00911FA1">
      <w:pPr>
        <w:pStyle w:val="Sarakstarindkopa"/>
        <w:widowControl w:val="0"/>
        <w:numPr>
          <w:ilvl w:val="0"/>
          <w:numId w:val="5"/>
        </w:numPr>
        <w:tabs>
          <w:tab w:val="left" w:pos="929"/>
        </w:tabs>
        <w:suppressAutoHyphens w:val="0"/>
        <w:autoSpaceDE w:val="0"/>
        <w:autoSpaceDN w:val="0"/>
        <w:spacing w:line="278" w:lineRule="auto"/>
        <w:ind w:right="385"/>
        <w:jc w:val="both"/>
        <w:rPr>
          <w:sz w:val="22"/>
          <w:szCs w:val="22"/>
        </w:rPr>
      </w:pPr>
      <w:r w:rsidRPr="00911FA1">
        <w:rPr>
          <w:sz w:val="22"/>
          <w:szCs w:val="22"/>
        </w:rPr>
        <w:t>Apzinās, ka Daugavpils pilsētas pašvaldības iestādei ”Sociālais dienests” nav pienākuma pieņemt kādu no piedāvājumiem, kuru tiks</w:t>
      </w:r>
      <w:r w:rsidRPr="00911FA1">
        <w:rPr>
          <w:spacing w:val="1"/>
          <w:sz w:val="22"/>
          <w:szCs w:val="22"/>
        </w:rPr>
        <w:t xml:space="preserve"> </w:t>
      </w:r>
      <w:r w:rsidRPr="00911FA1">
        <w:rPr>
          <w:sz w:val="22"/>
          <w:szCs w:val="22"/>
        </w:rPr>
        <w:t>saņemts.</w:t>
      </w:r>
    </w:p>
    <w:tbl>
      <w:tblPr>
        <w:tblpPr w:leftFromText="180" w:rightFromText="180" w:vertAnchor="text" w:horzAnchor="margin" w:tblpY="66"/>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885BA5" w:rsidRPr="00C63CA9" w14:paraId="52243B3A" w14:textId="77777777" w:rsidTr="008F5ABB">
        <w:trPr>
          <w:trHeight w:val="340"/>
        </w:trPr>
        <w:tc>
          <w:tcPr>
            <w:tcW w:w="2694" w:type="dxa"/>
            <w:shd w:val="pct5" w:color="auto" w:fill="FFFFFF"/>
            <w:vAlign w:val="center"/>
          </w:tcPr>
          <w:p w14:paraId="7F4084AF" w14:textId="77777777" w:rsidR="00E022B0" w:rsidRPr="00C63CA9" w:rsidRDefault="00E022B0" w:rsidP="008F5ABB">
            <w:pPr>
              <w:rPr>
                <w:b/>
                <w:sz w:val="22"/>
                <w:szCs w:val="22"/>
                <w:lang w:val="lv-LV"/>
              </w:rPr>
            </w:pPr>
            <w:r w:rsidRPr="00C63CA9">
              <w:rPr>
                <w:b/>
                <w:sz w:val="22"/>
                <w:szCs w:val="22"/>
                <w:lang w:val="lv-LV"/>
              </w:rPr>
              <w:t>Vārds, uzvārds*</w:t>
            </w:r>
          </w:p>
        </w:tc>
        <w:tc>
          <w:tcPr>
            <w:tcW w:w="6945" w:type="dxa"/>
            <w:vAlign w:val="center"/>
          </w:tcPr>
          <w:p w14:paraId="692F2ED3" w14:textId="77777777" w:rsidR="00E022B0" w:rsidRPr="00C63CA9" w:rsidRDefault="00E022B0" w:rsidP="008F5ABB">
            <w:pPr>
              <w:rPr>
                <w:sz w:val="22"/>
                <w:szCs w:val="22"/>
                <w:lang w:val="lv-LV"/>
              </w:rPr>
            </w:pPr>
          </w:p>
        </w:tc>
      </w:tr>
      <w:tr w:rsidR="00885BA5" w:rsidRPr="00C63CA9" w14:paraId="1FBBD689" w14:textId="77777777" w:rsidTr="008F5ABB">
        <w:trPr>
          <w:trHeight w:val="340"/>
        </w:trPr>
        <w:tc>
          <w:tcPr>
            <w:tcW w:w="2694" w:type="dxa"/>
            <w:shd w:val="pct5" w:color="auto" w:fill="FFFFFF"/>
            <w:vAlign w:val="center"/>
          </w:tcPr>
          <w:p w14:paraId="53011376" w14:textId="77777777" w:rsidR="00E022B0" w:rsidRPr="00C63CA9" w:rsidRDefault="00E022B0" w:rsidP="008F5ABB">
            <w:pPr>
              <w:rPr>
                <w:b/>
                <w:sz w:val="22"/>
                <w:szCs w:val="22"/>
                <w:lang w:val="lv-LV"/>
              </w:rPr>
            </w:pPr>
            <w:r w:rsidRPr="00C63CA9">
              <w:rPr>
                <w:b/>
                <w:sz w:val="22"/>
                <w:szCs w:val="22"/>
                <w:lang w:val="lv-LV"/>
              </w:rPr>
              <w:t>Amats</w:t>
            </w:r>
          </w:p>
        </w:tc>
        <w:tc>
          <w:tcPr>
            <w:tcW w:w="6945" w:type="dxa"/>
            <w:vAlign w:val="center"/>
          </w:tcPr>
          <w:p w14:paraId="6B546537" w14:textId="77777777" w:rsidR="00E022B0" w:rsidRPr="00C63CA9" w:rsidRDefault="00E022B0" w:rsidP="008F5ABB">
            <w:pPr>
              <w:rPr>
                <w:sz w:val="22"/>
                <w:szCs w:val="22"/>
                <w:lang w:val="lv-LV"/>
              </w:rPr>
            </w:pPr>
          </w:p>
        </w:tc>
      </w:tr>
      <w:tr w:rsidR="00885BA5" w:rsidRPr="00C63CA9" w14:paraId="3EEC6097" w14:textId="77777777" w:rsidTr="008F5ABB">
        <w:trPr>
          <w:trHeight w:val="340"/>
        </w:trPr>
        <w:tc>
          <w:tcPr>
            <w:tcW w:w="2694" w:type="dxa"/>
            <w:shd w:val="pct5" w:color="auto" w:fill="FFFFFF"/>
            <w:vAlign w:val="center"/>
          </w:tcPr>
          <w:p w14:paraId="0421FA73" w14:textId="77777777" w:rsidR="00E022B0" w:rsidRPr="00C63CA9" w:rsidRDefault="00E022B0" w:rsidP="008F5ABB">
            <w:pPr>
              <w:rPr>
                <w:b/>
                <w:sz w:val="22"/>
                <w:szCs w:val="22"/>
                <w:lang w:val="lv-LV"/>
              </w:rPr>
            </w:pPr>
            <w:r w:rsidRPr="00C63CA9">
              <w:rPr>
                <w:b/>
                <w:sz w:val="22"/>
                <w:szCs w:val="22"/>
                <w:lang w:val="lv-LV"/>
              </w:rPr>
              <w:t>Paraksts</w:t>
            </w:r>
          </w:p>
        </w:tc>
        <w:tc>
          <w:tcPr>
            <w:tcW w:w="6945" w:type="dxa"/>
            <w:vAlign w:val="center"/>
          </w:tcPr>
          <w:p w14:paraId="2691B57E" w14:textId="77777777" w:rsidR="00E022B0" w:rsidRPr="00C63CA9" w:rsidRDefault="00E022B0" w:rsidP="008F5ABB">
            <w:pPr>
              <w:rPr>
                <w:sz w:val="22"/>
                <w:szCs w:val="22"/>
                <w:lang w:val="lv-LV"/>
              </w:rPr>
            </w:pPr>
          </w:p>
        </w:tc>
      </w:tr>
      <w:tr w:rsidR="00885BA5" w:rsidRPr="00C63CA9" w14:paraId="121026D6" w14:textId="77777777" w:rsidTr="008F5ABB">
        <w:trPr>
          <w:trHeight w:val="340"/>
        </w:trPr>
        <w:tc>
          <w:tcPr>
            <w:tcW w:w="2694" w:type="dxa"/>
            <w:shd w:val="pct5" w:color="auto" w:fill="FFFFFF"/>
            <w:vAlign w:val="center"/>
          </w:tcPr>
          <w:p w14:paraId="0D425514" w14:textId="77777777" w:rsidR="00E022B0" w:rsidRPr="00C63CA9" w:rsidRDefault="00E022B0" w:rsidP="008F5ABB">
            <w:pPr>
              <w:rPr>
                <w:b/>
                <w:sz w:val="22"/>
                <w:szCs w:val="22"/>
                <w:lang w:val="lv-LV"/>
              </w:rPr>
            </w:pPr>
            <w:r w:rsidRPr="00C63CA9">
              <w:rPr>
                <w:b/>
                <w:sz w:val="22"/>
                <w:szCs w:val="22"/>
                <w:lang w:val="lv-LV"/>
              </w:rPr>
              <w:t>Drošais elektroniskais paraksts</w:t>
            </w:r>
          </w:p>
        </w:tc>
        <w:tc>
          <w:tcPr>
            <w:tcW w:w="6945" w:type="dxa"/>
            <w:vAlign w:val="center"/>
          </w:tcPr>
          <w:p w14:paraId="44C69A09" w14:textId="77777777" w:rsidR="00E022B0" w:rsidRPr="00C63CA9" w:rsidRDefault="00E022B0" w:rsidP="008F5ABB">
            <w:pPr>
              <w:jc w:val="right"/>
              <w:rPr>
                <w:i/>
                <w:sz w:val="22"/>
                <w:szCs w:val="22"/>
                <w:lang w:val="lv-LV"/>
              </w:rPr>
            </w:pPr>
            <w:r w:rsidRPr="00C63CA9">
              <w:rPr>
                <w:i/>
                <w:sz w:val="22"/>
                <w:szCs w:val="22"/>
                <w:lang w:val="lv-LV"/>
              </w:rPr>
              <w:t>ir/nav</w:t>
            </w:r>
          </w:p>
        </w:tc>
      </w:tr>
      <w:tr w:rsidR="00885BA5" w:rsidRPr="00C63CA9" w14:paraId="7F6B09CF" w14:textId="77777777" w:rsidTr="008F5ABB">
        <w:trPr>
          <w:trHeight w:val="340"/>
        </w:trPr>
        <w:tc>
          <w:tcPr>
            <w:tcW w:w="2694" w:type="dxa"/>
            <w:shd w:val="pct5" w:color="auto" w:fill="FFFFFF"/>
            <w:vAlign w:val="center"/>
          </w:tcPr>
          <w:p w14:paraId="10AE91DF" w14:textId="77777777" w:rsidR="00E022B0" w:rsidRPr="00C63CA9" w:rsidRDefault="00E022B0" w:rsidP="008F5ABB">
            <w:pPr>
              <w:rPr>
                <w:b/>
                <w:sz w:val="22"/>
                <w:szCs w:val="22"/>
                <w:lang w:val="lv-LV"/>
              </w:rPr>
            </w:pPr>
            <w:r w:rsidRPr="00C63CA9">
              <w:rPr>
                <w:b/>
                <w:sz w:val="22"/>
                <w:szCs w:val="22"/>
                <w:lang w:val="lv-LV"/>
              </w:rPr>
              <w:t>Datums</w:t>
            </w:r>
          </w:p>
        </w:tc>
        <w:tc>
          <w:tcPr>
            <w:tcW w:w="6945" w:type="dxa"/>
            <w:vAlign w:val="center"/>
          </w:tcPr>
          <w:p w14:paraId="141EDF59" w14:textId="77777777" w:rsidR="00E022B0" w:rsidRPr="00C63CA9" w:rsidRDefault="00E022B0" w:rsidP="008F5ABB">
            <w:pPr>
              <w:rPr>
                <w:sz w:val="22"/>
                <w:szCs w:val="22"/>
                <w:lang w:val="lv-LV"/>
              </w:rPr>
            </w:pPr>
          </w:p>
        </w:tc>
      </w:tr>
      <w:tr w:rsidR="00885BA5" w:rsidRPr="00C63CA9" w14:paraId="33FC6B46" w14:textId="77777777" w:rsidTr="008F5ABB">
        <w:trPr>
          <w:trHeight w:val="340"/>
        </w:trPr>
        <w:tc>
          <w:tcPr>
            <w:tcW w:w="2694" w:type="dxa"/>
            <w:shd w:val="pct5" w:color="auto" w:fill="FFFFFF"/>
            <w:vAlign w:val="center"/>
          </w:tcPr>
          <w:p w14:paraId="4864380B" w14:textId="77777777" w:rsidR="00E022B0" w:rsidRPr="00C63CA9" w:rsidRDefault="00E022B0" w:rsidP="008F5ABB">
            <w:pPr>
              <w:rPr>
                <w:b/>
                <w:sz w:val="22"/>
                <w:szCs w:val="22"/>
                <w:lang w:val="lv-LV"/>
              </w:rPr>
            </w:pPr>
            <w:r w:rsidRPr="00C63CA9">
              <w:rPr>
                <w:b/>
                <w:sz w:val="22"/>
                <w:szCs w:val="22"/>
                <w:lang w:val="lv-LV"/>
              </w:rPr>
              <w:t>Zīmogs</w:t>
            </w:r>
          </w:p>
        </w:tc>
        <w:tc>
          <w:tcPr>
            <w:tcW w:w="6945" w:type="dxa"/>
            <w:vAlign w:val="center"/>
          </w:tcPr>
          <w:p w14:paraId="47C6E2ED" w14:textId="77777777" w:rsidR="00E022B0" w:rsidRPr="00C63CA9" w:rsidRDefault="00E022B0" w:rsidP="008F5ABB">
            <w:pPr>
              <w:rPr>
                <w:sz w:val="22"/>
                <w:szCs w:val="22"/>
                <w:lang w:val="lv-LV"/>
              </w:rPr>
            </w:pPr>
          </w:p>
        </w:tc>
      </w:tr>
    </w:tbl>
    <w:p w14:paraId="1839B10A" w14:textId="6AFEDBA7" w:rsidR="008F5ABB" w:rsidRPr="00C63CA9" w:rsidRDefault="00E022B0" w:rsidP="0018110C">
      <w:pPr>
        <w:rPr>
          <w:iCs/>
          <w:sz w:val="22"/>
          <w:szCs w:val="22"/>
          <w:lang w:val="lv-LV"/>
        </w:rPr>
      </w:pPr>
      <w:r w:rsidRPr="00C63CA9">
        <w:rPr>
          <w:iCs/>
          <w:sz w:val="22"/>
          <w:szCs w:val="22"/>
          <w:lang w:val="lv-LV"/>
        </w:rPr>
        <w:t xml:space="preserve"> </w:t>
      </w:r>
      <w:r w:rsidRPr="00C63CA9">
        <w:rPr>
          <w:sz w:val="22"/>
          <w:szCs w:val="22"/>
          <w:lang w:val="lv-LV"/>
        </w:rPr>
        <w:t xml:space="preserve">* </w:t>
      </w:r>
      <w:r w:rsidRPr="00C63CA9">
        <w:rPr>
          <w:iCs/>
          <w:sz w:val="22"/>
          <w:szCs w:val="22"/>
          <w:lang w:val="lv-LV"/>
        </w:rPr>
        <w:t>Pretendenta vai tā pilnvarotās personas vārds, uzvārds</w:t>
      </w:r>
    </w:p>
    <w:p w14:paraId="1AD060EC" w14:textId="77777777" w:rsidR="004121DE" w:rsidRPr="00C63CA9" w:rsidRDefault="004121DE" w:rsidP="00937012">
      <w:pPr>
        <w:ind w:right="-2"/>
        <w:rPr>
          <w:b/>
          <w:caps/>
          <w:sz w:val="22"/>
          <w:szCs w:val="22"/>
          <w:lang w:val="lv-LV"/>
        </w:rPr>
        <w:sectPr w:rsidR="004121DE" w:rsidRPr="00C63CA9" w:rsidSect="00F37C83">
          <w:footerReference w:type="default" r:id="rId12"/>
          <w:pgSz w:w="11906" w:h="16838"/>
          <w:pgMar w:top="1134" w:right="851" w:bottom="1134" w:left="1134" w:header="709" w:footer="170" w:gutter="0"/>
          <w:cols w:space="708"/>
          <w:titlePg/>
          <w:docGrid w:linePitch="360"/>
        </w:sectPr>
      </w:pPr>
    </w:p>
    <w:p w14:paraId="48569EAD" w14:textId="77777777" w:rsidR="00BD4DED" w:rsidRPr="00C63CA9" w:rsidRDefault="00BD4DED" w:rsidP="00BD4DED">
      <w:pPr>
        <w:tabs>
          <w:tab w:val="left" w:pos="6946"/>
        </w:tabs>
        <w:jc w:val="right"/>
        <w:rPr>
          <w:sz w:val="22"/>
          <w:szCs w:val="22"/>
          <w:lang w:val="lv-LV"/>
        </w:rPr>
      </w:pPr>
      <w:r w:rsidRPr="00C63CA9">
        <w:rPr>
          <w:sz w:val="22"/>
          <w:szCs w:val="22"/>
          <w:lang w:val="lv-LV"/>
        </w:rPr>
        <w:lastRenderedPageBreak/>
        <w:t>2.pielikums</w:t>
      </w:r>
    </w:p>
    <w:p w14:paraId="1B3B2DBE" w14:textId="77777777" w:rsidR="00BD4DED" w:rsidRPr="00C63CA9" w:rsidRDefault="00BD4DED" w:rsidP="006B7BE0">
      <w:pPr>
        <w:ind w:left="567" w:right="-2"/>
        <w:jc w:val="center"/>
        <w:rPr>
          <w:b/>
          <w:caps/>
          <w:sz w:val="22"/>
          <w:szCs w:val="22"/>
          <w:lang w:val="lv-LV"/>
        </w:rPr>
      </w:pPr>
    </w:p>
    <w:p w14:paraId="19E6AF3C" w14:textId="76A7B798" w:rsidR="006B7BE0" w:rsidRPr="00C63CA9" w:rsidRDefault="0083011E" w:rsidP="006B7BE0">
      <w:pPr>
        <w:ind w:left="567" w:right="-2"/>
        <w:jc w:val="center"/>
        <w:rPr>
          <w:b/>
          <w:caps/>
          <w:sz w:val="22"/>
          <w:szCs w:val="22"/>
          <w:lang w:val="lv-LV"/>
        </w:rPr>
      </w:pPr>
      <w:r w:rsidRPr="00C63CA9">
        <w:rPr>
          <w:b/>
          <w:caps/>
          <w:sz w:val="22"/>
          <w:szCs w:val="22"/>
          <w:lang w:val="lv-LV"/>
        </w:rPr>
        <w:t xml:space="preserve">TEHNISKAIS UN FINANŠU </w:t>
      </w:r>
      <w:r w:rsidR="006B7BE0" w:rsidRPr="00C63CA9">
        <w:rPr>
          <w:b/>
          <w:caps/>
          <w:sz w:val="22"/>
          <w:szCs w:val="22"/>
          <w:lang w:val="lv-LV"/>
        </w:rPr>
        <w:t xml:space="preserve">PIEDĀVĀJUMS iepirkumā </w:t>
      </w:r>
    </w:p>
    <w:p w14:paraId="2492A2AF" w14:textId="1AAF5A7D" w:rsidR="00794433" w:rsidRPr="00C63CA9" w:rsidRDefault="00794433" w:rsidP="00794433">
      <w:pPr>
        <w:spacing w:before="6"/>
        <w:ind w:left="426" w:right="550" w:hanging="142"/>
        <w:jc w:val="center"/>
        <w:rPr>
          <w:b/>
          <w:sz w:val="22"/>
          <w:lang w:val="lv-LV"/>
        </w:rPr>
      </w:pPr>
      <w:r w:rsidRPr="00C63CA9">
        <w:rPr>
          <w:b/>
          <w:sz w:val="22"/>
          <w:lang w:val="lv-LV"/>
        </w:rPr>
        <w:t>“Mobilo sakaru pakalpojumu nodrošināšana Daugavpils pilsētas pašvaldības iestādē “Sociālais dienests””, ID Nr. DPPISD 20</w:t>
      </w:r>
      <w:r w:rsidR="00911FA1">
        <w:rPr>
          <w:b/>
          <w:sz w:val="22"/>
          <w:lang w:val="lv-LV"/>
        </w:rPr>
        <w:t>20</w:t>
      </w:r>
      <w:r w:rsidRPr="00C63CA9">
        <w:rPr>
          <w:b/>
          <w:sz w:val="22"/>
          <w:lang w:val="lv-LV"/>
        </w:rPr>
        <w:t>/</w:t>
      </w:r>
      <w:r w:rsidR="00A44BB2" w:rsidRPr="00C63CA9">
        <w:rPr>
          <w:b/>
          <w:sz w:val="22"/>
          <w:lang w:val="lv-LV"/>
        </w:rPr>
        <w:t>3</w:t>
      </w:r>
      <w:r w:rsidR="006B007A">
        <w:rPr>
          <w:b/>
          <w:sz w:val="22"/>
          <w:lang w:val="lv-LV"/>
        </w:rPr>
        <w:t>6</w:t>
      </w:r>
    </w:p>
    <w:p w14:paraId="0FCC787A" w14:textId="5F51EE20" w:rsidR="006B7BE0" w:rsidRPr="00C63CA9" w:rsidRDefault="006B7BE0" w:rsidP="008F5ABB">
      <w:pPr>
        <w:tabs>
          <w:tab w:val="left" w:pos="6946"/>
        </w:tabs>
        <w:jc w:val="right"/>
        <w:rPr>
          <w:sz w:val="22"/>
          <w:szCs w:val="22"/>
          <w:lang w:val="lv-LV"/>
        </w:rPr>
      </w:pPr>
    </w:p>
    <w:p w14:paraId="6519F7D7" w14:textId="7ACFDAE8" w:rsidR="00D6629F" w:rsidRPr="00C63CA9" w:rsidRDefault="00D6629F" w:rsidP="00FD4EC7">
      <w:pPr>
        <w:spacing w:before="1" w:after="8"/>
        <w:ind w:left="1" w:right="-2" w:firstLine="566"/>
        <w:jc w:val="both"/>
        <w:rPr>
          <w:sz w:val="22"/>
          <w:szCs w:val="22"/>
          <w:lang w:val="lv-LV"/>
        </w:rPr>
      </w:pPr>
      <w:r w:rsidRPr="00C63CA9">
        <w:rPr>
          <w:sz w:val="22"/>
          <w:szCs w:val="22"/>
          <w:lang w:val="lv-LV"/>
        </w:rPr>
        <w:tab/>
      </w:r>
      <w:r w:rsidRPr="00C63CA9">
        <w:rPr>
          <w:sz w:val="22"/>
          <w:szCs w:val="22"/>
          <w:lang w:val="lv-LV"/>
        </w:rPr>
        <w:tab/>
        <w:t>(</w:t>
      </w:r>
      <w:r w:rsidRPr="00C63CA9">
        <w:rPr>
          <w:i/>
          <w:sz w:val="22"/>
          <w:szCs w:val="22"/>
          <w:lang w:val="lv-LV"/>
        </w:rPr>
        <w:t>Pretendenta nosaukums</w:t>
      </w:r>
      <w:r w:rsidRPr="00C63CA9">
        <w:rPr>
          <w:sz w:val="22"/>
          <w:szCs w:val="22"/>
          <w:lang w:val="lv-LV"/>
        </w:rPr>
        <w:t>), vienotais reģistrācijas Nr.(</w:t>
      </w:r>
      <w:r w:rsidRPr="00C63CA9">
        <w:rPr>
          <w:i/>
          <w:sz w:val="22"/>
          <w:szCs w:val="22"/>
          <w:lang w:val="lv-LV"/>
        </w:rPr>
        <w:t>reģistrācijas numurs</w:t>
      </w:r>
      <w:r w:rsidRPr="00C63CA9">
        <w:rPr>
          <w:sz w:val="22"/>
          <w:szCs w:val="22"/>
          <w:lang w:val="lv-LV"/>
        </w:rPr>
        <w:t>), (</w:t>
      </w:r>
      <w:r w:rsidRPr="00C63CA9">
        <w:rPr>
          <w:i/>
          <w:sz w:val="22"/>
          <w:szCs w:val="22"/>
          <w:lang w:val="lv-LV"/>
        </w:rPr>
        <w:t>juridiska  adrese</w:t>
      </w:r>
      <w:r w:rsidRPr="00C63CA9">
        <w:rPr>
          <w:sz w:val="22"/>
          <w:szCs w:val="22"/>
          <w:lang w:val="lv-LV"/>
        </w:rPr>
        <w:t>)</w:t>
      </w:r>
      <w:r w:rsidR="00911FA1">
        <w:rPr>
          <w:sz w:val="22"/>
          <w:szCs w:val="22"/>
          <w:lang w:val="lv-LV"/>
        </w:rPr>
        <w:t xml:space="preserve"> </w:t>
      </w:r>
      <w:r w:rsidRPr="00C63CA9">
        <w:rPr>
          <w:sz w:val="22"/>
          <w:szCs w:val="22"/>
          <w:lang w:val="lv-LV"/>
        </w:rPr>
        <w:t xml:space="preserve">piedāvā </w:t>
      </w:r>
      <w:r w:rsidR="00794433" w:rsidRPr="00C63CA9">
        <w:rPr>
          <w:sz w:val="22"/>
          <w:szCs w:val="22"/>
          <w:lang w:val="lv-LV"/>
        </w:rPr>
        <w:t>nodrošināt mobilo sakaru pakalpojumus</w:t>
      </w:r>
      <w:r w:rsidR="00BD4DED" w:rsidRPr="00C63CA9">
        <w:rPr>
          <w:sz w:val="22"/>
          <w:szCs w:val="22"/>
          <w:lang w:val="lv-LV"/>
        </w:rPr>
        <w:t xml:space="preserve"> </w:t>
      </w:r>
      <w:r w:rsidRPr="00C63CA9">
        <w:rPr>
          <w:sz w:val="22"/>
          <w:szCs w:val="22"/>
          <w:lang w:val="lv-LV"/>
        </w:rPr>
        <w:t xml:space="preserve">Daugavpils pilsētas pašvaldības iestādei “Sociālais dienests”” saskaņā ar tehniskās specifikācijas prasībām </w:t>
      </w:r>
      <w:r w:rsidR="00794433" w:rsidRPr="00C63CA9">
        <w:rPr>
          <w:sz w:val="22"/>
          <w:szCs w:val="22"/>
          <w:lang w:val="lv-LV"/>
        </w:rPr>
        <w:t>saskaņā ar sekojošiem vērtēšanas kritērijiem:</w:t>
      </w:r>
    </w:p>
    <w:p w14:paraId="274C9D78" w14:textId="77777777" w:rsidR="004121DE" w:rsidRPr="00C63CA9" w:rsidRDefault="004121DE" w:rsidP="009F68E4">
      <w:pPr>
        <w:spacing w:before="1" w:after="8"/>
        <w:ind w:left="1" w:right="-2" w:firstLine="566"/>
        <w:jc w:val="both"/>
        <w:rPr>
          <w:sz w:val="22"/>
          <w:szCs w:val="22"/>
          <w:lang w:val="lv-LV"/>
        </w:rPr>
      </w:pPr>
    </w:p>
    <w:p w14:paraId="1BED1207" w14:textId="77777777" w:rsidR="00EE4D30" w:rsidRPr="00C63CA9" w:rsidRDefault="00EE4D30" w:rsidP="00CB28FF">
      <w:pPr>
        <w:pStyle w:val="Style1"/>
      </w:pPr>
      <w:r w:rsidRPr="00C63CA9">
        <w:t>Mobilo sakaru kvalitātes un pakalpojumu pieejamības rādītāju vērtēšanas kritēriji (P1) tabula Nr.1</w:t>
      </w:r>
    </w:p>
    <w:tbl>
      <w:tblPr>
        <w:tblStyle w:val="TableNormal"/>
        <w:tblW w:w="9504"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
        <w:gridCol w:w="711"/>
        <w:gridCol w:w="122"/>
        <w:gridCol w:w="7248"/>
        <w:gridCol w:w="1417"/>
      </w:tblGrid>
      <w:tr w:rsidR="00885BA5" w:rsidRPr="00C63CA9" w14:paraId="214038F5" w14:textId="77777777" w:rsidTr="00EE4D30">
        <w:trPr>
          <w:trHeight w:val="830"/>
        </w:trPr>
        <w:tc>
          <w:tcPr>
            <w:tcW w:w="839" w:type="dxa"/>
            <w:gridSpan w:val="3"/>
            <w:vAlign w:val="center"/>
          </w:tcPr>
          <w:p w14:paraId="70D94DC3" w14:textId="77777777" w:rsidR="00EE4D30" w:rsidRPr="00C63CA9" w:rsidRDefault="00EE4D30" w:rsidP="00EE4D30">
            <w:pPr>
              <w:pStyle w:val="TableParagraph"/>
              <w:jc w:val="center"/>
              <w:rPr>
                <w:rFonts w:ascii="Times New Roman" w:hAnsi="Times New Roman" w:cs="Times New Roman"/>
                <w:b/>
                <w:lang w:val="lv-LV"/>
              </w:rPr>
            </w:pPr>
            <w:r w:rsidRPr="00C63CA9">
              <w:rPr>
                <w:rFonts w:ascii="Times New Roman" w:hAnsi="Times New Roman" w:cs="Times New Roman"/>
                <w:b/>
                <w:lang w:val="lv-LV"/>
              </w:rPr>
              <w:t>Nr.</w:t>
            </w:r>
          </w:p>
          <w:p w14:paraId="5B892D05" w14:textId="77777777" w:rsidR="00EE4D30" w:rsidRPr="00C63CA9" w:rsidRDefault="00EE4D30" w:rsidP="00EE4D30">
            <w:pPr>
              <w:pStyle w:val="TableParagraph"/>
              <w:ind w:left="9"/>
              <w:jc w:val="center"/>
              <w:rPr>
                <w:rFonts w:ascii="Times New Roman" w:hAnsi="Times New Roman" w:cs="Times New Roman"/>
                <w:b/>
                <w:lang w:val="lv-LV"/>
              </w:rPr>
            </w:pPr>
            <w:r w:rsidRPr="00C63CA9">
              <w:rPr>
                <w:rFonts w:ascii="Times New Roman" w:hAnsi="Times New Roman" w:cs="Times New Roman"/>
                <w:b/>
                <w:lang w:val="lv-LV"/>
              </w:rPr>
              <w:t>p.k.</w:t>
            </w:r>
          </w:p>
        </w:tc>
        <w:tc>
          <w:tcPr>
            <w:tcW w:w="7248" w:type="dxa"/>
            <w:vAlign w:val="center"/>
          </w:tcPr>
          <w:p w14:paraId="38910A55" w14:textId="77777777" w:rsidR="00EE4D30" w:rsidRPr="00C63CA9" w:rsidRDefault="00EE4D30" w:rsidP="00EE4D30">
            <w:pPr>
              <w:pStyle w:val="TableParagraph"/>
              <w:jc w:val="center"/>
              <w:rPr>
                <w:rFonts w:ascii="Times New Roman" w:hAnsi="Times New Roman" w:cs="Times New Roman"/>
                <w:b/>
                <w:lang w:val="lv-LV"/>
              </w:rPr>
            </w:pPr>
            <w:r w:rsidRPr="00C63CA9">
              <w:rPr>
                <w:rFonts w:ascii="Times New Roman" w:hAnsi="Times New Roman" w:cs="Times New Roman"/>
                <w:b/>
                <w:lang w:val="lv-LV"/>
              </w:rPr>
              <w:t>Novērtēšanas objekts un vērtēšanas kritēriji</w:t>
            </w:r>
          </w:p>
        </w:tc>
        <w:tc>
          <w:tcPr>
            <w:tcW w:w="1417" w:type="dxa"/>
            <w:vAlign w:val="center"/>
          </w:tcPr>
          <w:p w14:paraId="350BD03B" w14:textId="707C7FED" w:rsidR="00EE4D30" w:rsidRPr="00C63CA9" w:rsidRDefault="00A43EB5" w:rsidP="00EE4D30">
            <w:pPr>
              <w:pStyle w:val="TableParagraph"/>
              <w:spacing w:before="4" w:line="257" w:lineRule="exact"/>
              <w:ind w:left="8" w:right="52"/>
              <w:jc w:val="center"/>
              <w:rPr>
                <w:rFonts w:ascii="Times New Roman" w:hAnsi="Times New Roman" w:cs="Times New Roman"/>
                <w:b/>
                <w:lang w:val="lv-LV"/>
              </w:rPr>
            </w:pPr>
            <w:r w:rsidRPr="00C63CA9">
              <w:rPr>
                <w:rFonts w:ascii="Times New Roman" w:hAnsi="Times New Roman" w:cs="Times New Roman"/>
                <w:b/>
                <w:lang w:val="lv-LV"/>
              </w:rPr>
              <w:t>Piedāvājums</w:t>
            </w:r>
          </w:p>
        </w:tc>
      </w:tr>
      <w:tr w:rsidR="00885BA5" w:rsidRPr="00C63CA9" w14:paraId="222A90F9" w14:textId="77777777" w:rsidTr="00EE4D30">
        <w:trPr>
          <w:gridBefore w:val="1"/>
          <w:wBefore w:w="6" w:type="dxa"/>
          <w:trHeight w:val="340"/>
        </w:trPr>
        <w:tc>
          <w:tcPr>
            <w:tcW w:w="9498" w:type="dxa"/>
            <w:gridSpan w:val="4"/>
            <w:shd w:val="clear" w:color="auto" w:fill="E2EFD9" w:themeFill="accent6" w:themeFillTint="33"/>
          </w:tcPr>
          <w:p w14:paraId="37D5DA75" w14:textId="77777777" w:rsidR="00EE4D30" w:rsidRPr="00C63CA9" w:rsidRDefault="00EE4D30" w:rsidP="00EE4D30">
            <w:pPr>
              <w:pStyle w:val="TableParagraph"/>
              <w:spacing w:line="253" w:lineRule="exact"/>
              <w:ind w:left="4"/>
              <w:jc w:val="center"/>
              <w:rPr>
                <w:rFonts w:ascii="Times New Roman" w:hAnsi="Times New Roman" w:cs="Times New Roman"/>
                <w:b/>
                <w:lang w:val="lv-LV"/>
              </w:rPr>
            </w:pPr>
            <w:r w:rsidRPr="00C63CA9">
              <w:rPr>
                <w:rFonts w:ascii="Times New Roman" w:hAnsi="Times New Roman" w:cs="Times New Roman"/>
                <w:b/>
                <w:lang w:val="lv-LV"/>
              </w:rPr>
              <w:t>Tehnisko rādītāju vērtēšanas kritēriji</w:t>
            </w:r>
          </w:p>
        </w:tc>
      </w:tr>
      <w:tr w:rsidR="00885BA5" w:rsidRPr="00C63CA9" w14:paraId="1C0F60E4" w14:textId="77777777" w:rsidTr="00EE4D30">
        <w:trPr>
          <w:gridBefore w:val="1"/>
          <w:wBefore w:w="6" w:type="dxa"/>
          <w:trHeight w:val="340"/>
        </w:trPr>
        <w:tc>
          <w:tcPr>
            <w:tcW w:w="9498" w:type="dxa"/>
            <w:gridSpan w:val="4"/>
            <w:shd w:val="clear" w:color="auto" w:fill="E2EFD9" w:themeFill="accent6" w:themeFillTint="33"/>
          </w:tcPr>
          <w:p w14:paraId="56086B76" w14:textId="77777777" w:rsidR="00EE4D30" w:rsidRPr="00C63CA9" w:rsidRDefault="00EE4D30" w:rsidP="00EE4D30">
            <w:pPr>
              <w:pStyle w:val="TableParagraph"/>
              <w:spacing w:line="258" w:lineRule="exact"/>
              <w:ind w:left="4"/>
              <w:jc w:val="center"/>
              <w:rPr>
                <w:rFonts w:ascii="Times New Roman" w:hAnsi="Times New Roman" w:cs="Times New Roman"/>
                <w:lang w:val="lv-LV"/>
              </w:rPr>
            </w:pPr>
            <w:r w:rsidRPr="00C63CA9">
              <w:rPr>
                <w:rFonts w:ascii="Times New Roman" w:hAnsi="Times New Roman" w:cs="Times New Roman"/>
                <w:lang w:val="lv-LV"/>
              </w:rPr>
              <w:t>Balss pārraides pakalpojumu un interneta pakalpojumu kvalitāte</w:t>
            </w:r>
          </w:p>
        </w:tc>
      </w:tr>
      <w:tr w:rsidR="00911FA1" w:rsidRPr="00C63CA9" w14:paraId="29953DF7" w14:textId="77777777" w:rsidTr="003A4181">
        <w:trPr>
          <w:gridBefore w:val="1"/>
          <w:wBefore w:w="6" w:type="dxa"/>
          <w:trHeight w:val="335"/>
        </w:trPr>
        <w:tc>
          <w:tcPr>
            <w:tcW w:w="711" w:type="dxa"/>
            <w:vAlign w:val="center"/>
          </w:tcPr>
          <w:p w14:paraId="1504C833" w14:textId="77777777" w:rsidR="00911FA1" w:rsidRPr="00C63CA9" w:rsidRDefault="00911FA1" w:rsidP="00911FA1">
            <w:pPr>
              <w:pStyle w:val="TableParagraph"/>
              <w:ind w:left="57"/>
              <w:jc w:val="center"/>
              <w:rPr>
                <w:rFonts w:ascii="Times New Roman" w:hAnsi="Times New Roman" w:cs="Times New Roman"/>
                <w:lang w:val="lv-LV"/>
              </w:rPr>
            </w:pPr>
            <w:r w:rsidRPr="00C63CA9">
              <w:rPr>
                <w:rFonts w:ascii="Times New Roman" w:hAnsi="Times New Roman" w:cs="Times New Roman"/>
                <w:lang w:val="lv-LV"/>
              </w:rPr>
              <w:t>1.</w:t>
            </w:r>
          </w:p>
        </w:tc>
        <w:tc>
          <w:tcPr>
            <w:tcW w:w="7370" w:type="dxa"/>
            <w:gridSpan w:val="2"/>
            <w:vAlign w:val="center"/>
          </w:tcPr>
          <w:p w14:paraId="7380F6EF" w14:textId="5E572E5F" w:rsidR="00911FA1" w:rsidRPr="00C63CA9" w:rsidRDefault="00911FA1" w:rsidP="00911FA1">
            <w:pPr>
              <w:pStyle w:val="TableParagraph"/>
              <w:spacing w:line="268" w:lineRule="exact"/>
              <w:ind w:left="57"/>
              <w:rPr>
                <w:rFonts w:ascii="Times New Roman" w:hAnsi="Times New Roman" w:cs="Times New Roman"/>
                <w:lang w:val="lv-LV"/>
              </w:rPr>
            </w:pPr>
            <w:r w:rsidRPr="00F55C76">
              <w:rPr>
                <w:rFonts w:ascii="Times New Roman" w:hAnsi="Times New Roman" w:cs="Times New Roman"/>
                <w:lang w:val="lv-LV"/>
              </w:rPr>
              <w:t xml:space="preserve">Vidējais lejupielādes ātrums Latvijā </w:t>
            </w:r>
            <w:proofErr w:type="spellStart"/>
            <w:r w:rsidRPr="00F55C76">
              <w:rPr>
                <w:rFonts w:ascii="Times New Roman" w:hAnsi="Times New Roman" w:cs="Times New Roman"/>
                <w:lang w:val="lv-LV"/>
              </w:rPr>
              <w:t>Mbiti</w:t>
            </w:r>
            <w:proofErr w:type="spellEnd"/>
            <w:r w:rsidRPr="00F55C76">
              <w:rPr>
                <w:rFonts w:ascii="Times New Roman" w:hAnsi="Times New Roman" w:cs="Times New Roman"/>
                <w:lang w:val="lv-LV"/>
              </w:rPr>
              <w:t xml:space="preserve">/s 4G datu pārraides tehnoloģijā </w:t>
            </w:r>
            <w:r w:rsidRPr="00F55C76">
              <w:rPr>
                <w:rFonts w:ascii="Times New Roman" w:hAnsi="Times New Roman" w:cs="Times New Roman"/>
                <w:vertAlign w:val="superscript"/>
                <w:lang w:val="lv-LV"/>
              </w:rPr>
              <w:t>1</w:t>
            </w:r>
          </w:p>
        </w:tc>
        <w:tc>
          <w:tcPr>
            <w:tcW w:w="1417" w:type="dxa"/>
            <w:vAlign w:val="center"/>
          </w:tcPr>
          <w:p w14:paraId="358E27AF" w14:textId="7344A3DA" w:rsidR="00911FA1" w:rsidRPr="00C63CA9" w:rsidRDefault="00911FA1" w:rsidP="00911FA1">
            <w:pPr>
              <w:pStyle w:val="TableParagraph"/>
              <w:spacing w:before="15"/>
              <w:jc w:val="center"/>
              <w:rPr>
                <w:rFonts w:ascii="Times New Roman" w:hAnsi="Times New Roman" w:cs="Times New Roman"/>
                <w:lang w:val="lv-LV"/>
              </w:rPr>
            </w:pPr>
          </w:p>
        </w:tc>
      </w:tr>
      <w:tr w:rsidR="00911FA1" w:rsidRPr="00C63CA9" w14:paraId="69C3DD05" w14:textId="77777777" w:rsidTr="003A4181">
        <w:trPr>
          <w:gridBefore w:val="1"/>
          <w:wBefore w:w="6" w:type="dxa"/>
          <w:trHeight w:val="340"/>
        </w:trPr>
        <w:tc>
          <w:tcPr>
            <w:tcW w:w="711" w:type="dxa"/>
            <w:vAlign w:val="center"/>
          </w:tcPr>
          <w:p w14:paraId="5D76FAF4" w14:textId="77777777" w:rsidR="00911FA1" w:rsidRPr="00C63CA9" w:rsidRDefault="00911FA1" w:rsidP="00911FA1">
            <w:pPr>
              <w:pStyle w:val="TableParagraph"/>
              <w:ind w:left="57"/>
              <w:jc w:val="center"/>
              <w:rPr>
                <w:rFonts w:ascii="Times New Roman" w:hAnsi="Times New Roman" w:cs="Times New Roman"/>
                <w:lang w:val="lv-LV"/>
              </w:rPr>
            </w:pPr>
            <w:r w:rsidRPr="00C63CA9">
              <w:rPr>
                <w:rFonts w:ascii="Times New Roman" w:hAnsi="Times New Roman" w:cs="Times New Roman"/>
                <w:lang w:val="lv-LV"/>
              </w:rPr>
              <w:t>2.</w:t>
            </w:r>
          </w:p>
        </w:tc>
        <w:tc>
          <w:tcPr>
            <w:tcW w:w="7370" w:type="dxa"/>
            <w:gridSpan w:val="2"/>
            <w:vAlign w:val="center"/>
          </w:tcPr>
          <w:p w14:paraId="388654C2" w14:textId="3F641367" w:rsidR="00911FA1" w:rsidRPr="00C63CA9" w:rsidRDefault="00911FA1" w:rsidP="00911FA1">
            <w:pPr>
              <w:pStyle w:val="TableParagraph"/>
              <w:spacing w:before="35"/>
              <w:ind w:left="57"/>
              <w:rPr>
                <w:rFonts w:ascii="Times New Roman" w:hAnsi="Times New Roman" w:cs="Times New Roman"/>
                <w:lang w:val="lv-LV"/>
              </w:rPr>
            </w:pPr>
            <w:r w:rsidRPr="00F55C76">
              <w:rPr>
                <w:rFonts w:ascii="Times New Roman" w:hAnsi="Times New Roman" w:cs="Times New Roman"/>
                <w:lang w:val="lv-LV"/>
              </w:rPr>
              <w:t xml:space="preserve">Lejupielādes ātruma 2019.gada mērījumu rezultātu procentuālais sadalījums Latvijā ≥100Mbit/s  ˂ 200Mbit/s </w:t>
            </w:r>
            <w:r w:rsidRPr="00F55C76">
              <w:rPr>
                <w:rFonts w:ascii="Times New Roman" w:hAnsi="Times New Roman" w:cs="Times New Roman"/>
                <w:vertAlign w:val="superscript"/>
                <w:lang w:val="lv-LV"/>
              </w:rPr>
              <w:t>1</w:t>
            </w:r>
          </w:p>
        </w:tc>
        <w:tc>
          <w:tcPr>
            <w:tcW w:w="1417" w:type="dxa"/>
            <w:vAlign w:val="center"/>
          </w:tcPr>
          <w:p w14:paraId="146E6275" w14:textId="2B4ECCAC" w:rsidR="00911FA1" w:rsidRPr="00C63CA9" w:rsidRDefault="00911FA1" w:rsidP="00911FA1">
            <w:pPr>
              <w:pStyle w:val="TableParagraph"/>
              <w:spacing w:before="20"/>
              <w:jc w:val="center"/>
              <w:rPr>
                <w:rFonts w:ascii="Times New Roman" w:hAnsi="Times New Roman" w:cs="Times New Roman"/>
                <w:lang w:val="lv-LV"/>
              </w:rPr>
            </w:pPr>
          </w:p>
        </w:tc>
      </w:tr>
      <w:tr w:rsidR="00911FA1" w:rsidRPr="00C63CA9" w14:paraId="783D124D" w14:textId="77777777" w:rsidTr="003A4181">
        <w:trPr>
          <w:gridBefore w:val="1"/>
          <w:wBefore w:w="6" w:type="dxa"/>
          <w:trHeight w:val="340"/>
        </w:trPr>
        <w:tc>
          <w:tcPr>
            <w:tcW w:w="711" w:type="dxa"/>
            <w:vAlign w:val="center"/>
          </w:tcPr>
          <w:p w14:paraId="1A0303B4" w14:textId="77777777" w:rsidR="00911FA1" w:rsidRPr="00C63CA9" w:rsidRDefault="00911FA1" w:rsidP="00911FA1">
            <w:pPr>
              <w:pStyle w:val="TableParagraph"/>
              <w:ind w:left="57"/>
              <w:jc w:val="center"/>
              <w:rPr>
                <w:rFonts w:ascii="Times New Roman" w:hAnsi="Times New Roman" w:cs="Times New Roman"/>
                <w:lang w:val="lv-LV"/>
              </w:rPr>
            </w:pPr>
            <w:r w:rsidRPr="00C63CA9">
              <w:rPr>
                <w:rFonts w:ascii="Times New Roman" w:hAnsi="Times New Roman" w:cs="Times New Roman"/>
                <w:lang w:val="lv-LV"/>
              </w:rPr>
              <w:t>3.</w:t>
            </w:r>
          </w:p>
        </w:tc>
        <w:tc>
          <w:tcPr>
            <w:tcW w:w="7370" w:type="dxa"/>
            <w:gridSpan w:val="2"/>
            <w:vAlign w:val="center"/>
          </w:tcPr>
          <w:p w14:paraId="00B1BFAD" w14:textId="7DB8AF88" w:rsidR="00911FA1" w:rsidRPr="00C63CA9" w:rsidRDefault="00911FA1" w:rsidP="00911FA1">
            <w:pPr>
              <w:pStyle w:val="TableParagraph"/>
              <w:spacing w:before="30"/>
              <w:ind w:left="57"/>
              <w:rPr>
                <w:rFonts w:ascii="Times New Roman" w:hAnsi="Times New Roman" w:cs="Times New Roman"/>
                <w:lang w:val="lv-LV"/>
              </w:rPr>
            </w:pPr>
            <w:r w:rsidRPr="00F55C76">
              <w:rPr>
                <w:rFonts w:ascii="Times New Roman" w:hAnsi="Times New Roman" w:cs="Times New Roman"/>
                <w:lang w:val="lv-LV"/>
              </w:rPr>
              <w:t xml:space="preserve">Lejupielādes ātruma 2019.gada mērījumu rezultātu procentuālais sadalījums Latvijā  ≥30Mbit/s ˂100Mbit/s </w:t>
            </w:r>
            <w:r w:rsidRPr="00F55C76">
              <w:rPr>
                <w:rFonts w:ascii="Times New Roman" w:hAnsi="Times New Roman" w:cs="Times New Roman"/>
                <w:vertAlign w:val="superscript"/>
                <w:lang w:val="lv-LV"/>
              </w:rPr>
              <w:t>1</w:t>
            </w:r>
          </w:p>
        </w:tc>
        <w:tc>
          <w:tcPr>
            <w:tcW w:w="1417" w:type="dxa"/>
            <w:vAlign w:val="center"/>
          </w:tcPr>
          <w:p w14:paraId="3E12F490" w14:textId="090E9A4F" w:rsidR="00911FA1" w:rsidRPr="00C63CA9" w:rsidRDefault="00911FA1" w:rsidP="00911FA1">
            <w:pPr>
              <w:pStyle w:val="TableParagraph"/>
              <w:spacing w:before="20"/>
              <w:jc w:val="center"/>
              <w:rPr>
                <w:rFonts w:ascii="Times New Roman" w:hAnsi="Times New Roman" w:cs="Times New Roman"/>
                <w:lang w:val="lv-LV"/>
              </w:rPr>
            </w:pPr>
          </w:p>
        </w:tc>
      </w:tr>
      <w:tr w:rsidR="00911FA1" w:rsidRPr="00C63CA9" w14:paraId="5101D931" w14:textId="77777777" w:rsidTr="003A4181">
        <w:trPr>
          <w:gridBefore w:val="1"/>
          <w:wBefore w:w="6" w:type="dxa"/>
          <w:trHeight w:val="340"/>
        </w:trPr>
        <w:tc>
          <w:tcPr>
            <w:tcW w:w="711" w:type="dxa"/>
            <w:vAlign w:val="center"/>
          </w:tcPr>
          <w:p w14:paraId="59F3FF0B" w14:textId="77777777" w:rsidR="00911FA1" w:rsidRPr="00C63CA9" w:rsidRDefault="00911FA1" w:rsidP="00911FA1">
            <w:pPr>
              <w:pStyle w:val="TableParagraph"/>
              <w:ind w:left="57"/>
              <w:jc w:val="center"/>
              <w:rPr>
                <w:rFonts w:ascii="Times New Roman" w:hAnsi="Times New Roman" w:cs="Times New Roman"/>
                <w:lang w:val="lv-LV"/>
              </w:rPr>
            </w:pPr>
            <w:r w:rsidRPr="00C63CA9">
              <w:rPr>
                <w:rFonts w:ascii="Times New Roman" w:hAnsi="Times New Roman" w:cs="Times New Roman"/>
                <w:lang w:val="lv-LV"/>
              </w:rPr>
              <w:t>4.</w:t>
            </w:r>
          </w:p>
        </w:tc>
        <w:tc>
          <w:tcPr>
            <w:tcW w:w="7370" w:type="dxa"/>
            <w:gridSpan w:val="2"/>
            <w:vAlign w:val="center"/>
          </w:tcPr>
          <w:p w14:paraId="008C3892" w14:textId="08B12F83" w:rsidR="00911FA1" w:rsidRPr="00C63CA9" w:rsidRDefault="00911FA1" w:rsidP="00911FA1">
            <w:pPr>
              <w:pStyle w:val="TableParagraph"/>
              <w:spacing w:before="5"/>
              <w:ind w:left="57"/>
              <w:rPr>
                <w:rFonts w:ascii="Times New Roman" w:hAnsi="Times New Roman" w:cs="Times New Roman"/>
                <w:lang w:val="lv-LV"/>
              </w:rPr>
            </w:pPr>
            <w:r w:rsidRPr="00F55C76">
              <w:rPr>
                <w:rFonts w:ascii="Times New Roman" w:hAnsi="Times New Roman" w:cs="Times New Roman"/>
                <w:lang w:val="lv-LV"/>
              </w:rPr>
              <w:t xml:space="preserve">Vidējais pakešu zuduma koeficients procentos 4G datu pārraides tehnoloģijā </w:t>
            </w:r>
            <w:r w:rsidRPr="00F55C76">
              <w:rPr>
                <w:rFonts w:ascii="Times New Roman" w:hAnsi="Times New Roman" w:cs="Times New Roman"/>
                <w:vertAlign w:val="superscript"/>
                <w:lang w:val="lv-LV"/>
              </w:rPr>
              <w:t>1</w:t>
            </w:r>
          </w:p>
        </w:tc>
        <w:tc>
          <w:tcPr>
            <w:tcW w:w="1417" w:type="dxa"/>
            <w:vAlign w:val="center"/>
          </w:tcPr>
          <w:p w14:paraId="1E62D7E9" w14:textId="1042888B" w:rsidR="00911FA1" w:rsidRPr="00C63CA9" w:rsidRDefault="00911FA1" w:rsidP="00911FA1">
            <w:pPr>
              <w:pStyle w:val="TableParagraph"/>
              <w:spacing w:before="15"/>
              <w:jc w:val="center"/>
              <w:rPr>
                <w:rFonts w:ascii="Times New Roman" w:hAnsi="Times New Roman" w:cs="Times New Roman"/>
                <w:lang w:val="lv-LV"/>
              </w:rPr>
            </w:pPr>
          </w:p>
        </w:tc>
      </w:tr>
      <w:tr w:rsidR="00911FA1" w:rsidRPr="00C63CA9" w14:paraId="279EDE1E" w14:textId="77777777" w:rsidTr="00AF5411">
        <w:trPr>
          <w:gridBefore w:val="1"/>
          <w:wBefore w:w="6" w:type="dxa"/>
          <w:trHeight w:val="340"/>
        </w:trPr>
        <w:tc>
          <w:tcPr>
            <w:tcW w:w="711" w:type="dxa"/>
            <w:vAlign w:val="center"/>
          </w:tcPr>
          <w:p w14:paraId="4EF60015" w14:textId="77777777" w:rsidR="00911FA1" w:rsidRPr="00C63CA9" w:rsidRDefault="00911FA1" w:rsidP="00911FA1">
            <w:pPr>
              <w:pStyle w:val="TableParagraph"/>
              <w:ind w:left="57"/>
              <w:jc w:val="center"/>
              <w:rPr>
                <w:rFonts w:ascii="Times New Roman" w:hAnsi="Times New Roman" w:cs="Times New Roman"/>
                <w:lang w:val="lv-LV"/>
              </w:rPr>
            </w:pPr>
            <w:r w:rsidRPr="00C63CA9">
              <w:rPr>
                <w:rFonts w:ascii="Times New Roman" w:hAnsi="Times New Roman" w:cs="Times New Roman"/>
                <w:lang w:val="lv-LV"/>
              </w:rPr>
              <w:t>5.</w:t>
            </w:r>
          </w:p>
        </w:tc>
        <w:tc>
          <w:tcPr>
            <w:tcW w:w="7370" w:type="dxa"/>
            <w:gridSpan w:val="2"/>
            <w:vAlign w:val="center"/>
          </w:tcPr>
          <w:p w14:paraId="4E6E0E87" w14:textId="764B8533" w:rsidR="00911FA1" w:rsidRPr="00C63CA9" w:rsidRDefault="00911FA1" w:rsidP="00911FA1">
            <w:pPr>
              <w:pStyle w:val="TableParagraph"/>
              <w:spacing w:before="30"/>
              <w:ind w:left="57" w:right="-15"/>
              <w:rPr>
                <w:rFonts w:ascii="Times New Roman" w:hAnsi="Times New Roman" w:cs="Times New Roman"/>
                <w:lang w:val="lv-LV"/>
              </w:rPr>
            </w:pPr>
            <w:r w:rsidRPr="00F55C76">
              <w:rPr>
                <w:rFonts w:ascii="Times New Roman" w:hAnsi="Times New Roman" w:cs="Times New Roman"/>
                <w:lang w:val="lv-LV"/>
              </w:rPr>
              <w:t xml:space="preserve">Vidējais latentums </w:t>
            </w:r>
            <w:proofErr w:type="spellStart"/>
            <w:r w:rsidRPr="00F55C76">
              <w:rPr>
                <w:rFonts w:ascii="Times New Roman" w:hAnsi="Times New Roman" w:cs="Times New Roman"/>
                <w:lang w:val="lv-LV"/>
              </w:rPr>
              <w:t>milisekundēs</w:t>
            </w:r>
            <w:proofErr w:type="spellEnd"/>
            <w:r w:rsidRPr="00F55C76">
              <w:rPr>
                <w:rFonts w:ascii="Times New Roman" w:hAnsi="Times New Roman" w:cs="Times New Roman"/>
                <w:lang w:val="lv-LV"/>
              </w:rPr>
              <w:t xml:space="preserve"> 4G datu pārraides tehnoloģijā </w:t>
            </w:r>
            <w:r w:rsidRPr="00F55C76">
              <w:rPr>
                <w:rFonts w:ascii="Times New Roman" w:hAnsi="Times New Roman" w:cs="Times New Roman"/>
                <w:vertAlign w:val="superscript"/>
                <w:lang w:val="lv-LV"/>
              </w:rPr>
              <w:t>1</w:t>
            </w:r>
          </w:p>
        </w:tc>
        <w:tc>
          <w:tcPr>
            <w:tcW w:w="1417" w:type="dxa"/>
            <w:vAlign w:val="center"/>
          </w:tcPr>
          <w:p w14:paraId="6F303645" w14:textId="637CE6AE" w:rsidR="00911FA1" w:rsidRPr="00C63CA9" w:rsidRDefault="00911FA1" w:rsidP="00911FA1">
            <w:pPr>
              <w:pStyle w:val="TableParagraph"/>
              <w:spacing w:before="20"/>
              <w:jc w:val="center"/>
              <w:rPr>
                <w:rFonts w:ascii="Times New Roman" w:hAnsi="Times New Roman" w:cs="Times New Roman"/>
                <w:lang w:val="lv-LV"/>
              </w:rPr>
            </w:pPr>
          </w:p>
        </w:tc>
      </w:tr>
      <w:tr w:rsidR="00911FA1" w:rsidRPr="00C63CA9" w14:paraId="136D51BE" w14:textId="77777777" w:rsidTr="00AF5411">
        <w:trPr>
          <w:gridBefore w:val="1"/>
          <w:wBefore w:w="6" w:type="dxa"/>
          <w:trHeight w:val="340"/>
        </w:trPr>
        <w:tc>
          <w:tcPr>
            <w:tcW w:w="711" w:type="dxa"/>
            <w:vAlign w:val="center"/>
          </w:tcPr>
          <w:p w14:paraId="5B96A537" w14:textId="5E774684" w:rsidR="00911FA1" w:rsidRPr="00C63CA9" w:rsidRDefault="00911FA1" w:rsidP="00911FA1">
            <w:pPr>
              <w:pStyle w:val="TableParagraph"/>
              <w:ind w:left="57"/>
              <w:jc w:val="center"/>
              <w:rPr>
                <w:rFonts w:ascii="Times New Roman" w:hAnsi="Times New Roman" w:cs="Times New Roman"/>
                <w:lang w:val="lv-LV"/>
              </w:rPr>
            </w:pPr>
            <w:r>
              <w:rPr>
                <w:rFonts w:ascii="Times New Roman" w:hAnsi="Times New Roman" w:cs="Times New Roman"/>
                <w:lang w:val="lv-LV"/>
              </w:rPr>
              <w:t>6.</w:t>
            </w:r>
          </w:p>
        </w:tc>
        <w:tc>
          <w:tcPr>
            <w:tcW w:w="7370" w:type="dxa"/>
            <w:gridSpan w:val="2"/>
            <w:vAlign w:val="center"/>
          </w:tcPr>
          <w:p w14:paraId="3D4D035A" w14:textId="4A41E0AD" w:rsidR="00911FA1" w:rsidRPr="00C63CA9" w:rsidRDefault="00911FA1" w:rsidP="00911FA1">
            <w:pPr>
              <w:pStyle w:val="TableParagraph"/>
              <w:spacing w:before="30"/>
              <w:ind w:left="57" w:right="-15"/>
              <w:rPr>
                <w:rFonts w:ascii="Times New Roman" w:hAnsi="Times New Roman" w:cs="Times New Roman"/>
                <w:lang w:val="lv-LV"/>
              </w:rPr>
            </w:pPr>
            <w:r w:rsidRPr="00F55C76">
              <w:rPr>
                <w:rFonts w:ascii="Times New Roman" w:hAnsi="Times New Roman" w:cs="Times New Roman"/>
                <w:lang w:val="lv-LV"/>
              </w:rPr>
              <w:t xml:space="preserve">Vidējā trīce </w:t>
            </w:r>
            <w:proofErr w:type="spellStart"/>
            <w:r w:rsidRPr="00F55C76">
              <w:rPr>
                <w:rFonts w:ascii="Times New Roman" w:hAnsi="Times New Roman" w:cs="Times New Roman"/>
                <w:lang w:val="lv-LV"/>
              </w:rPr>
              <w:t>milisekundēs</w:t>
            </w:r>
            <w:proofErr w:type="spellEnd"/>
            <w:r w:rsidRPr="00F55C76">
              <w:rPr>
                <w:rFonts w:ascii="Times New Roman" w:hAnsi="Times New Roman" w:cs="Times New Roman"/>
                <w:lang w:val="lv-LV"/>
              </w:rPr>
              <w:t xml:space="preserve"> 4G datu pārraides tehnoloģijā </w:t>
            </w:r>
            <w:r w:rsidRPr="00F55C76">
              <w:rPr>
                <w:rFonts w:ascii="Times New Roman" w:hAnsi="Times New Roman" w:cs="Times New Roman"/>
                <w:vertAlign w:val="superscript"/>
                <w:lang w:val="lv-LV"/>
              </w:rPr>
              <w:t>1</w:t>
            </w:r>
          </w:p>
        </w:tc>
        <w:tc>
          <w:tcPr>
            <w:tcW w:w="1417" w:type="dxa"/>
            <w:vAlign w:val="center"/>
          </w:tcPr>
          <w:p w14:paraId="4E865B67" w14:textId="77777777" w:rsidR="00911FA1" w:rsidRPr="00C63CA9" w:rsidRDefault="00911FA1" w:rsidP="00911FA1">
            <w:pPr>
              <w:pStyle w:val="TableParagraph"/>
              <w:spacing w:before="20"/>
              <w:jc w:val="center"/>
              <w:rPr>
                <w:rFonts w:ascii="Times New Roman" w:hAnsi="Times New Roman" w:cs="Times New Roman"/>
                <w:lang w:val="lv-LV"/>
              </w:rPr>
            </w:pPr>
          </w:p>
        </w:tc>
      </w:tr>
      <w:tr w:rsidR="00937012" w:rsidRPr="00C63CA9" w14:paraId="6468760B" w14:textId="77777777" w:rsidTr="00AF5411">
        <w:trPr>
          <w:gridBefore w:val="1"/>
          <w:wBefore w:w="6" w:type="dxa"/>
          <w:trHeight w:val="340"/>
        </w:trPr>
        <w:tc>
          <w:tcPr>
            <w:tcW w:w="711" w:type="dxa"/>
            <w:vAlign w:val="center"/>
          </w:tcPr>
          <w:p w14:paraId="22E7900E" w14:textId="710BD4E9" w:rsidR="00937012" w:rsidRDefault="00937012" w:rsidP="00911FA1">
            <w:pPr>
              <w:pStyle w:val="TableParagraph"/>
              <w:ind w:left="57"/>
              <w:jc w:val="center"/>
              <w:rPr>
                <w:rFonts w:ascii="Times New Roman" w:hAnsi="Times New Roman" w:cs="Times New Roman"/>
                <w:lang w:val="lv-LV"/>
              </w:rPr>
            </w:pPr>
            <w:r>
              <w:rPr>
                <w:rFonts w:ascii="Times New Roman" w:hAnsi="Times New Roman" w:cs="Times New Roman"/>
                <w:lang w:val="lv-LV"/>
              </w:rPr>
              <w:t>7.</w:t>
            </w:r>
          </w:p>
        </w:tc>
        <w:tc>
          <w:tcPr>
            <w:tcW w:w="7370" w:type="dxa"/>
            <w:gridSpan w:val="2"/>
            <w:vAlign w:val="center"/>
          </w:tcPr>
          <w:p w14:paraId="288E3D62" w14:textId="6DF3E361" w:rsidR="00937012" w:rsidRPr="00F55C76" w:rsidRDefault="00937012" w:rsidP="00911FA1">
            <w:pPr>
              <w:pStyle w:val="TableParagraph"/>
              <w:spacing w:before="30"/>
              <w:ind w:left="57" w:right="-15"/>
              <w:rPr>
                <w:rFonts w:ascii="Times New Roman" w:hAnsi="Times New Roman" w:cs="Times New Roman"/>
                <w:lang w:val="lv-LV"/>
              </w:rPr>
            </w:pPr>
            <w:r w:rsidRPr="00C63CA9">
              <w:rPr>
                <w:rFonts w:ascii="Times New Roman" w:hAnsi="Times New Roman" w:cs="Times New Roman"/>
                <w:lang w:val="lv-LV"/>
              </w:rPr>
              <w:t xml:space="preserve">Vidējais savienošanas laiks (sekundes) </w:t>
            </w:r>
            <w:r w:rsidRPr="00C63CA9">
              <w:rPr>
                <w:rFonts w:ascii="Times New Roman" w:hAnsi="Times New Roman" w:cs="Times New Roman"/>
                <w:vertAlign w:val="superscript"/>
                <w:lang w:val="lv-LV"/>
              </w:rPr>
              <w:t>1</w:t>
            </w:r>
          </w:p>
        </w:tc>
        <w:tc>
          <w:tcPr>
            <w:tcW w:w="1417" w:type="dxa"/>
            <w:vAlign w:val="center"/>
          </w:tcPr>
          <w:p w14:paraId="73D59956" w14:textId="77777777" w:rsidR="00937012" w:rsidRPr="00C63CA9" w:rsidRDefault="00937012" w:rsidP="00911FA1">
            <w:pPr>
              <w:pStyle w:val="TableParagraph"/>
              <w:spacing w:before="20"/>
              <w:jc w:val="center"/>
              <w:rPr>
                <w:rFonts w:ascii="Times New Roman" w:hAnsi="Times New Roman" w:cs="Times New Roman"/>
                <w:lang w:val="lv-LV"/>
              </w:rPr>
            </w:pPr>
          </w:p>
        </w:tc>
      </w:tr>
    </w:tbl>
    <w:p w14:paraId="121163FE" w14:textId="77777777" w:rsidR="00EE4D30" w:rsidRPr="00C63CA9" w:rsidRDefault="00EE4D30" w:rsidP="00EE4D30">
      <w:pPr>
        <w:pStyle w:val="Pamatteksts"/>
        <w:rPr>
          <w:b/>
          <w:sz w:val="19"/>
          <w:lang w:val="lv-LV"/>
        </w:rPr>
      </w:pPr>
    </w:p>
    <w:p w14:paraId="4035B548" w14:textId="37B54831" w:rsidR="00EE4D30" w:rsidRPr="00DB3FCA" w:rsidRDefault="00250855" w:rsidP="00EE4D30">
      <w:pPr>
        <w:spacing w:before="92" w:line="244" w:lineRule="auto"/>
        <w:ind w:left="139" w:right="-1"/>
        <w:jc w:val="both"/>
        <w:rPr>
          <w:i/>
          <w:lang w:val="lv-LV"/>
        </w:rPr>
      </w:pPr>
      <w:r w:rsidRPr="00C63CA9">
        <w:rPr>
          <w:vertAlign w:val="superscript"/>
          <w:lang w:val="lv-LV"/>
        </w:rPr>
        <w:t>1</w:t>
      </w:r>
      <w:r w:rsidR="00EE4D30" w:rsidRPr="00C63CA9">
        <w:rPr>
          <w:position w:val="11"/>
          <w:sz w:val="16"/>
          <w:lang w:val="lv-LV"/>
        </w:rPr>
        <w:t xml:space="preserve"> </w:t>
      </w:r>
      <w:r w:rsidR="00EE4D30" w:rsidRPr="00C63CA9">
        <w:rPr>
          <w:i/>
          <w:lang w:val="lv-LV"/>
        </w:rPr>
        <w:t xml:space="preserve">Nolikuma </w:t>
      </w:r>
      <w:r w:rsidR="00EE4D30" w:rsidRPr="00C63CA9">
        <w:rPr>
          <w:i/>
          <w:spacing w:val="-3"/>
          <w:lang w:val="lv-LV"/>
        </w:rPr>
        <w:t xml:space="preserve">1. </w:t>
      </w:r>
      <w:r w:rsidR="00EE4D30" w:rsidRPr="00C63CA9">
        <w:rPr>
          <w:i/>
          <w:lang w:val="lv-LV"/>
        </w:rPr>
        <w:t xml:space="preserve">tabulas </w:t>
      </w:r>
      <w:r w:rsidR="00EE4D30" w:rsidRPr="00C63CA9">
        <w:rPr>
          <w:i/>
          <w:spacing w:val="-3"/>
          <w:lang w:val="lv-LV"/>
        </w:rPr>
        <w:t xml:space="preserve">1. </w:t>
      </w:r>
      <w:r w:rsidR="00EE4D30" w:rsidRPr="00C63CA9">
        <w:rPr>
          <w:i/>
          <w:lang w:val="lv-LV"/>
        </w:rPr>
        <w:t xml:space="preserve">- </w:t>
      </w:r>
      <w:r w:rsidR="00937012">
        <w:rPr>
          <w:i/>
          <w:lang w:val="lv-LV"/>
        </w:rPr>
        <w:t>7</w:t>
      </w:r>
      <w:r w:rsidR="00EE4D30" w:rsidRPr="00C63CA9">
        <w:rPr>
          <w:i/>
          <w:lang w:val="lv-LV"/>
        </w:rPr>
        <w:t>. punktā norādītos tehnisko rādītāju vērtēšanas kritēriju datus komisija pārbaudīs Sabiedrisko pakalpojumu regulēšanas komisijas mājaslapā internetā publicētajā elektronisko sakaru pakalpojumu kvalitātes pārskatā par 201</w:t>
      </w:r>
      <w:r w:rsidR="00911FA1">
        <w:rPr>
          <w:i/>
          <w:lang w:val="lv-LV"/>
        </w:rPr>
        <w:t>9</w:t>
      </w:r>
      <w:r w:rsidR="00EE4D30" w:rsidRPr="00C63CA9">
        <w:rPr>
          <w:i/>
          <w:lang w:val="lv-LV"/>
        </w:rPr>
        <w:t>.gadu</w:t>
      </w:r>
      <w:r w:rsidR="001446B3">
        <w:rPr>
          <w:i/>
          <w:lang w:val="lv-LV"/>
        </w:rPr>
        <w:t xml:space="preserve"> (turpmāk – pārskats)</w:t>
      </w:r>
      <w:r w:rsidR="00EE4D30" w:rsidRPr="00C63CA9">
        <w:rPr>
          <w:i/>
          <w:lang w:val="lv-LV"/>
        </w:rPr>
        <w:t xml:space="preserve"> </w:t>
      </w:r>
      <w:r w:rsidR="00EE4D30" w:rsidRPr="00DB3FCA">
        <w:rPr>
          <w:i/>
          <w:lang w:val="lv-LV"/>
        </w:rPr>
        <w:t>(</w:t>
      </w:r>
      <w:r w:rsidR="00DB3FCA" w:rsidRPr="00DB3FCA">
        <w:rPr>
          <w:i/>
          <w:iCs/>
        </w:rPr>
        <w:t>https://www.sprk.gov.lv/sites/default/files/editor/ESPD/Faili/Parskati/KVALITATESPARSKATS2019.pdf</w:t>
      </w:r>
      <w:r w:rsidR="00EE4D30" w:rsidRPr="00DB3FCA">
        <w:rPr>
          <w:i/>
          <w:iCs/>
          <w:lang w:val="lv-LV"/>
        </w:rPr>
        <w:t>)</w:t>
      </w:r>
      <w:r w:rsidR="00911FA1" w:rsidRPr="00DB3FCA">
        <w:rPr>
          <w:i/>
          <w:iCs/>
          <w:lang w:val="lv-LV"/>
        </w:rPr>
        <w:t>.</w:t>
      </w:r>
      <w:r w:rsidR="00911FA1">
        <w:rPr>
          <w:iCs/>
          <w:lang w:val="lv-LV"/>
        </w:rPr>
        <w:t xml:space="preserve"> </w:t>
      </w:r>
      <w:r w:rsidR="00911FA1" w:rsidRPr="00DB3FCA">
        <w:rPr>
          <w:i/>
          <w:lang w:val="lv-LV"/>
        </w:rPr>
        <w:t xml:space="preserve">Gadījumā, ja pretendenta norādītie </w:t>
      </w:r>
      <w:r w:rsidR="001446B3" w:rsidRPr="00DB3FCA">
        <w:rPr>
          <w:i/>
          <w:lang w:val="lv-LV"/>
        </w:rPr>
        <w:t>dati</w:t>
      </w:r>
      <w:r w:rsidR="00911FA1" w:rsidRPr="00DB3FCA">
        <w:rPr>
          <w:i/>
          <w:lang w:val="lv-LV"/>
        </w:rPr>
        <w:t xml:space="preserve"> nesakritīs ar pārskatā norādītajiem, komisija </w:t>
      </w:r>
      <w:r w:rsidR="00DB3FCA" w:rsidRPr="00DB3FCA">
        <w:rPr>
          <w:i/>
          <w:lang w:val="lv-LV"/>
        </w:rPr>
        <w:t>piemēros pārskatā norādītos datus.</w:t>
      </w:r>
      <w:r w:rsidR="00911FA1" w:rsidRPr="00DB3FCA">
        <w:rPr>
          <w:i/>
          <w:lang w:val="lv-LV"/>
        </w:rPr>
        <w:t xml:space="preserve"> </w:t>
      </w:r>
    </w:p>
    <w:p w14:paraId="677869DD" w14:textId="77777777" w:rsidR="00EE4D30" w:rsidRPr="00C63CA9" w:rsidRDefault="00EE4D30" w:rsidP="00EE4D30">
      <w:pPr>
        <w:spacing w:before="92" w:line="244" w:lineRule="auto"/>
        <w:ind w:left="139" w:right="645"/>
        <w:jc w:val="both"/>
        <w:rPr>
          <w:i/>
          <w:lang w:val="lv-LV"/>
        </w:rPr>
      </w:pPr>
    </w:p>
    <w:p w14:paraId="118233E8" w14:textId="77777777" w:rsidR="00EE4D30" w:rsidRPr="00C63CA9" w:rsidRDefault="00EE4D30" w:rsidP="00CB28FF">
      <w:pPr>
        <w:pStyle w:val="Style1"/>
      </w:pPr>
      <w:r w:rsidRPr="00C63CA9">
        <w:t>Finanšu piedāvājuma vērtēšanas kritēriji (P2) tabula Nr. 2</w:t>
      </w: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0"/>
        <w:gridCol w:w="7"/>
        <w:gridCol w:w="6956"/>
        <w:gridCol w:w="1380"/>
      </w:tblGrid>
      <w:tr w:rsidR="00885BA5" w:rsidRPr="00C63CA9" w14:paraId="63760F53" w14:textId="77777777" w:rsidTr="00EE4D30">
        <w:trPr>
          <w:trHeight w:val="830"/>
        </w:trPr>
        <w:tc>
          <w:tcPr>
            <w:tcW w:w="840" w:type="dxa"/>
            <w:shd w:val="clear" w:color="auto" w:fill="C5E0B3" w:themeFill="accent6" w:themeFillTint="66"/>
            <w:vAlign w:val="center"/>
          </w:tcPr>
          <w:p w14:paraId="4B0DFEFB" w14:textId="77777777" w:rsidR="00EE4D30" w:rsidRPr="00C63CA9" w:rsidRDefault="00EE4D30" w:rsidP="00EE4D30">
            <w:pPr>
              <w:pStyle w:val="TableParagraph"/>
              <w:jc w:val="center"/>
              <w:rPr>
                <w:rFonts w:ascii="Times New Roman" w:hAnsi="Times New Roman" w:cs="Times New Roman"/>
                <w:b/>
                <w:lang w:val="lv-LV"/>
              </w:rPr>
            </w:pPr>
            <w:r w:rsidRPr="00C63CA9">
              <w:rPr>
                <w:rFonts w:ascii="Times New Roman" w:hAnsi="Times New Roman" w:cs="Times New Roman"/>
                <w:b/>
                <w:lang w:val="lv-LV"/>
              </w:rPr>
              <w:t>Nr.</w:t>
            </w:r>
          </w:p>
          <w:p w14:paraId="72FBC9C2" w14:textId="77777777" w:rsidR="00EE4D30" w:rsidRPr="00C63CA9" w:rsidRDefault="00EE4D30" w:rsidP="00EE4D30">
            <w:pPr>
              <w:pStyle w:val="TableParagraph"/>
              <w:ind w:left="9"/>
              <w:jc w:val="center"/>
              <w:rPr>
                <w:rFonts w:ascii="Times New Roman" w:hAnsi="Times New Roman" w:cs="Times New Roman"/>
                <w:b/>
                <w:lang w:val="lv-LV"/>
              </w:rPr>
            </w:pPr>
            <w:r w:rsidRPr="00C63CA9">
              <w:rPr>
                <w:rFonts w:ascii="Times New Roman" w:hAnsi="Times New Roman" w:cs="Times New Roman"/>
                <w:b/>
                <w:lang w:val="lv-LV"/>
              </w:rPr>
              <w:t>p.k.</w:t>
            </w:r>
          </w:p>
        </w:tc>
        <w:tc>
          <w:tcPr>
            <w:tcW w:w="6963" w:type="dxa"/>
            <w:gridSpan w:val="2"/>
            <w:shd w:val="clear" w:color="auto" w:fill="C5E0B3" w:themeFill="accent6" w:themeFillTint="66"/>
            <w:vAlign w:val="center"/>
          </w:tcPr>
          <w:p w14:paraId="40780ADE" w14:textId="77777777" w:rsidR="00EE4D30" w:rsidRPr="00C63CA9" w:rsidRDefault="00EE4D30" w:rsidP="00EE4D30">
            <w:pPr>
              <w:pStyle w:val="TableParagraph"/>
              <w:jc w:val="center"/>
              <w:rPr>
                <w:rFonts w:ascii="Times New Roman" w:hAnsi="Times New Roman" w:cs="Times New Roman"/>
                <w:b/>
                <w:lang w:val="lv-LV"/>
              </w:rPr>
            </w:pPr>
            <w:r w:rsidRPr="00C63CA9">
              <w:rPr>
                <w:rFonts w:ascii="Times New Roman" w:hAnsi="Times New Roman" w:cs="Times New Roman"/>
                <w:b/>
                <w:lang w:val="lv-LV"/>
              </w:rPr>
              <w:t>Novērtēšanas objekts un vērtēšanas kritēriji</w:t>
            </w:r>
          </w:p>
        </w:tc>
        <w:tc>
          <w:tcPr>
            <w:tcW w:w="1380" w:type="dxa"/>
            <w:shd w:val="clear" w:color="auto" w:fill="C5E0B3" w:themeFill="accent6" w:themeFillTint="66"/>
            <w:vAlign w:val="center"/>
          </w:tcPr>
          <w:p w14:paraId="0563DF31" w14:textId="226C0F2F" w:rsidR="00EE4D30" w:rsidRPr="00C63CA9" w:rsidRDefault="00A43EB5" w:rsidP="00EE4D30">
            <w:pPr>
              <w:pStyle w:val="TableParagraph"/>
              <w:spacing w:before="4" w:line="257" w:lineRule="exact"/>
              <w:ind w:left="8" w:right="52"/>
              <w:jc w:val="center"/>
              <w:rPr>
                <w:rFonts w:ascii="Times New Roman" w:hAnsi="Times New Roman" w:cs="Times New Roman"/>
                <w:b/>
                <w:lang w:val="lv-LV"/>
              </w:rPr>
            </w:pPr>
            <w:r w:rsidRPr="00C63CA9">
              <w:rPr>
                <w:rFonts w:ascii="Times New Roman" w:hAnsi="Times New Roman" w:cs="Times New Roman"/>
                <w:b/>
                <w:lang w:val="lv-LV"/>
              </w:rPr>
              <w:t>Piedāvājums</w:t>
            </w:r>
          </w:p>
        </w:tc>
      </w:tr>
      <w:tr w:rsidR="00885BA5" w:rsidRPr="00C63CA9" w14:paraId="27E2F817" w14:textId="77777777" w:rsidTr="00EE4D30">
        <w:trPr>
          <w:trHeight w:val="302"/>
        </w:trPr>
        <w:tc>
          <w:tcPr>
            <w:tcW w:w="9183" w:type="dxa"/>
            <w:gridSpan w:val="4"/>
            <w:shd w:val="clear" w:color="auto" w:fill="E2EFD9" w:themeFill="accent6" w:themeFillTint="33"/>
            <w:vAlign w:val="center"/>
          </w:tcPr>
          <w:p w14:paraId="4336C9A8" w14:textId="77777777" w:rsidR="00EE4D30" w:rsidRPr="00C63CA9" w:rsidRDefault="00EE4D30" w:rsidP="00EE4D30">
            <w:pPr>
              <w:pStyle w:val="TableParagraph"/>
              <w:jc w:val="center"/>
              <w:rPr>
                <w:rFonts w:ascii="Times New Roman" w:hAnsi="Times New Roman" w:cs="Times New Roman"/>
                <w:lang w:val="lv-LV"/>
              </w:rPr>
            </w:pPr>
            <w:r w:rsidRPr="00C63CA9">
              <w:rPr>
                <w:rFonts w:ascii="Times New Roman" w:hAnsi="Times New Roman" w:cs="Times New Roman"/>
                <w:b/>
                <w:lang w:val="lv-LV"/>
              </w:rPr>
              <w:t xml:space="preserve">Mobilo balss </w:t>
            </w:r>
            <w:proofErr w:type="spellStart"/>
            <w:r w:rsidRPr="00C63CA9">
              <w:rPr>
                <w:rFonts w:ascii="Times New Roman" w:hAnsi="Times New Roman" w:cs="Times New Roman"/>
                <w:b/>
                <w:lang w:val="lv-LV"/>
              </w:rPr>
              <w:t>pieslēgumu</w:t>
            </w:r>
            <w:proofErr w:type="spellEnd"/>
            <w:r w:rsidRPr="00C63CA9">
              <w:rPr>
                <w:rFonts w:ascii="Times New Roman" w:hAnsi="Times New Roman" w:cs="Times New Roman"/>
                <w:b/>
                <w:lang w:val="lv-LV"/>
              </w:rPr>
              <w:t xml:space="preserve"> tarifi</w:t>
            </w:r>
          </w:p>
        </w:tc>
      </w:tr>
      <w:tr w:rsidR="00885BA5" w:rsidRPr="00C63CA9" w14:paraId="07F99F58" w14:textId="77777777" w:rsidTr="00EE4D30">
        <w:trPr>
          <w:trHeight w:val="302"/>
        </w:trPr>
        <w:tc>
          <w:tcPr>
            <w:tcW w:w="840" w:type="dxa"/>
            <w:shd w:val="clear" w:color="auto" w:fill="FFFFFF" w:themeFill="background1"/>
            <w:vAlign w:val="center"/>
          </w:tcPr>
          <w:p w14:paraId="49545DD3" w14:textId="77777777" w:rsidR="00EE4D30" w:rsidRPr="00C63CA9" w:rsidRDefault="00EE4D30" w:rsidP="00EE4D30">
            <w:pPr>
              <w:pStyle w:val="TableParagraph"/>
              <w:jc w:val="center"/>
              <w:rPr>
                <w:rFonts w:ascii="Times New Roman" w:hAnsi="Times New Roman" w:cs="Times New Roman"/>
                <w:lang w:val="lv-LV"/>
              </w:rPr>
            </w:pPr>
            <w:r w:rsidRPr="00C63CA9">
              <w:rPr>
                <w:rFonts w:ascii="Times New Roman" w:hAnsi="Times New Roman" w:cs="Times New Roman"/>
                <w:lang w:val="lv-LV"/>
              </w:rPr>
              <w:t>1.</w:t>
            </w:r>
          </w:p>
        </w:tc>
        <w:tc>
          <w:tcPr>
            <w:tcW w:w="6963" w:type="dxa"/>
            <w:gridSpan w:val="2"/>
            <w:shd w:val="clear" w:color="auto" w:fill="FFFFFF" w:themeFill="background1"/>
          </w:tcPr>
          <w:p w14:paraId="44A04ED4" w14:textId="547803A1" w:rsidR="00EE4D30" w:rsidRPr="00C63CA9" w:rsidRDefault="00EE4D30" w:rsidP="00EE4D30">
            <w:pPr>
              <w:pStyle w:val="TableParagraph"/>
              <w:spacing w:before="25" w:line="276" w:lineRule="auto"/>
              <w:ind w:left="57"/>
              <w:rPr>
                <w:rFonts w:ascii="Times New Roman" w:hAnsi="Times New Roman" w:cs="Times New Roman"/>
                <w:b/>
                <w:noProof/>
                <w:lang w:val="lv-LV"/>
              </w:rPr>
            </w:pPr>
            <w:r w:rsidRPr="00C63CA9">
              <w:rPr>
                <w:rFonts w:ascii="Times New Roman" w:hAnsi="Times New Roman" w:cs="Times New Roman"/>
                <w:noProof/>
              </w:rPr>
              <w:t xml:space="preserve">Abonēšanas maksa mēnesī tarifu plānam, kurā iekļauti neierobežota apjoma zvani un SMS uz visiem fiksēto un mobilo sakaru tīkliem (izņemot paaugstinātas maksas zvani un SMS) Eiropas Ekonomikas zonas (EEZ) valstu ietvaros, lietotājam atrodoties jebkurā EEZ valstī. </w:t>
            </w:r>
            <w:r w:rsidR="00CB28FF" w:rsidRPr="00C63CA9">
              <w:rPr>
                <w:rFonts w:ascii="Times New Roman" w:hAnsi="Times New Roman" w:cs="Times New Roman"/>
                <w:noProof/>
              </w:rPr>
              <w:t>Tarifu plānā nav iekļauts interneta pieslēgums.</w:t>
            </w:r>
          </w:p>
        </w:tc>
        <w:tc>
          <w:tcPr>
            <w:tcW w:w="1380" w:type="dxa"/>
            <w:shd w:val="clear" w:color="auto" w:fill="FFFFFF" w:themeFill="background1"/>
            <w:vAlign w:val="center"/>
          </w:tcPr>
          <w:p w14:paraId="54FCF96D" w14:textId="268F4CFA" w:rsidR="00EE4D30" w:rsidRPr="00C63CA9" w:rsidRDefault="00EE4D30" w:rsidP="00EE4D30">
            <w:pPr>
              <w:pStyle w:val="TableParagraph"/>
              <w:jc w:val="center"/>
              <w:rPr>
                <w:rFonts w:ascii="Times New Roman" w:hAnsi="Times New Roman" w:cs="Times New Roman"/>
                <w:lang w:val="lv-LV"/>
              </w:rPr>
            </w:pPr>
          </w:p>
        </w:tc>
      </w:tr>
      <w:tr w:rsidR="00885BA5" w:rsidRPr="00C63CA9" w14:paraId="1793690C" w14:textId="77777777" w:rsidTr="00EE4D30">
        <w:trPr>
          <w:trHeight w:val="302"/>
        </w:trPr>
        <w:tc>
          <w:tcPr>
            <w:tcW w:w="840" w:type="dxa"/>
            <w:shd w:val="clear" w:color="auto" w:fill="FFFFFF" w:themeFill="background1"/>
            <w:vAlign w:val="center"/>
          </w:tcPr>
          <w:p w14:paraId="0E62B728" w14:textId="77777777" w:rsidR="00EE4D30" w:rsidRPr="00C63CA9" w:rsidRDefault="00EE4D30" w:rsidP="00EE4D30">
            <w:pPr>
              <w:pStyle w:val="TableParagraph"/>
              <w:jc w:val="center"/>
              <w:rPr>
                <w:rFonts w:ascii="Times New Roman" w:hAnsi="Times New Roman" w:cs="Times New Roman"/>
                <w:lang w:val="lv-LV"/>
              </w:rPr>
            </w:pPr>
            <w:r w:rsidRPr="00C63CA9">
              <w:rPr>
                <w:rFonts w:ascii="Times New Roman" w:hAnsi="Times New Roman" w:cs="Times New Roman"/>
                <w:lang w:val="lv-LV"/>
              </w:rPr>
              <w:t>2.</w:t>
            </w:r>
          </w:p>
        </w:tc>
        <w:tc>
          <w:tcPr>
            <w:tcW w:w="6963" w:type="dxa"/>
            <w:gridSpan w:val="2"/>
            <w:shd w:val="clear" w:color="auto" w:fill="FFFFFF" w:themeFill="background1"/>
          </w:tcPr>
          <w:p w14:paraId="7C19383E" w14:textId="341509E9" w:rsidR="00EE4D30" w:rsidRPr="00C63CA9" w:rsidRDefault="00EE4D30" w:rsidP="00EE4D30">
            <w:pPr>
              <w:pStyle w:val="TableParagraph"/>
              <w:spacing w:before="25" w:line="276" w:lineRule="auto"/>
              <w:ind w:left="57"/>
              <w:rPr>
                <w:rFonts w:ascii="Times New Roman" w:hAnsi="Times New Roman" w:cs="Times New Roman"/>
                <w:b/>
                <w:noProof/>
                <w:lang w:val="lv-LV"/>
              </w:rPr>
            </w:pPr>
            <w:r w:rsidRPr="00C63CA9">
              <w:rPr>
                <w:rFonts w:ascii="Times New Roman" w:hAnsi="Times New Roman" w:cs="Times New Roman"/>
                <w:noProof/>
              </w:rPr>
              <w:t xml:space="preserve">Abonēšanas maksa mēnesī tarifu plānam, kurā iekļauti neierobežota apjoma zvani un SMS uz visiem fiksēto un mobilo sakaru tīkliem (izņemot paaugstinātas maksas zvani un SMS) Eiropas Ekonomikas zonas (EEZ) valstu ietvaros, lietotājam atrodoties jebkurā EEZ valstī. Tarifu plānā iekļauti </w:t>
            </w:r>
            <w:r w:rsidR="0055587A">
              <w:rPr>
                <w:rFonts w:ascii="Times New Roman" w:hAnsi="Times New Roman" w:cs="Times New Roman"/>
                <w:noProof/>
              </w:rPr>
              <w:t xml:space="preserve">2 </w:t>
            </w:r>
            <w:r w:rsidRPr="00C63CA9">
              <w:rPr>
                <w:rFonts w:ascii="Times New Roman" w:hAnsi="Times New Roman" w:cs="Times New Roman"/>
                <w:noProof/>
              </w:rPr>
              <w:t>GB interneta apjoms EEZ.</w:t>
            </w:r>
          </w:p>
        </w:tc>
        <w:tc>
          <w:tcPr>
            <w:tcW w:w="1380" w:type="dxa"/>
            <w:shd w:val="clear" w:color="auto" w:fill="FFFFFF" w:themeFill="background1"/>
            <w:vAlign w:val="center"/>
          </w:tcPr>
          <w:p w14:paraId="6E8FA3FF" w14:textId="6288D08F" w:rsidR="00EE4D30" w:rsidRPr="00C63CA9" w:rsidRDefault="00EE4D30" w:rsidP="00EE4D30">
            <w:pPr>
              <w:pStyle w:val="TableParagraph"/>
              <w:jc w:val="center"/>
              <w:rPr>
                <w:rFonts w:ascii="Times New Roman" w:hAnsi="Times New Roman" w:cs="Times New Roman"/>
                <w:lang w:val="lv-LV"/>
              </w:rPr>
            </w:pPr>
          </w:p>
        </w:tc>
      </w:tr>
      <w:tr w:rsidR="00885BA5" w:rsidRPr="00C63CA9" w14:paraId="5A58F4D0" w14:textId="77777777" w:rsidTr="00EE4D30">
        <w:trPr>
          <w:trHeight w:val="302"/>
        </w:trPr>
        <w:tc>
          <w:tcPr>
            <w:tcW w:w="840" w:type="dxa"/>
            <w:shd w:val="clear" w:color="auto" w:fill="FFFFFF" w:themeFill="background1"/>
            <w:vAlign w:val="center"/>
          </w:tcPr>
          <w:p w14:paraId="0D31AB22" w14:textId="77777777" w:rsidR="00EE4D30" w:rsidRPr="00C63CA9" w:rsidRDefault="00EE4D30" w:rsidP="00EE4D30">
            <w:pPr>
              <w:pStyle w:val="TableParagraph"/>
              <w:jc w:val="center"/>
              <w:rPr>
                <w:rFonts w:ascii="Times New Roman" w:hAnsi="Times New Roman" w:cs="Times New Roman"/>
                <w:lang w:val="lv-LV"/>
              </w:rPr>
            </w:pPr>
            <w:r w:rsidRPr="00C63CA9">
              <w:rPr>
                <w:rFonts w:ascii="Times New Roman" w:hAnsi="Times New Roman" w:cs="Times New Roman"/>
                <w:lang w:val="lv-LV"/>
              </w:rPr>
              <w:t>3.</w:t>
            </w:r>
          </w:p>
        </w:tc>
        <w:tc>
          <w:tcPr>
            <w:tcW w:w="6963" w:type="dxa"/>
            <w:gridSpan w:val="2"/>
            <w:shd w:val="clear" w:color="auto" w:fill="FFFFFF" w:themeFill="background1"/>
          </w:tcPr>
          <w:p w14:paraId="457EEC8D" w14:textId="77777777" w:rsidR="00EE4D30" w:rsidRPr="00C63CA9" w:rsidRDefault="00EE4D30" w:rsidP="00EE4D30">
            <w:pPr>
              <w:pStyle w:val="TableParagraph"/>
              <w:spacing w:before="25" w:line="276" w:lineRule="auto"/>
              <w:ind w:left="57"/>
              <w:rPr>
                <w:rFonts w:ascii="Times New Roman" w:hAnsi="Times New Roman" w:cs="Times New Roman"/>
                <w:b/>
                <w:noProof/>
                <w:lang w:val="lv-LV"/>
              </w:rPr>
            </w:pPr>
            <w:r w:rsidRPr="00C63CA9">
              <w:rPr>
                <w:rFonts w:ascii="Times New Roman" w:hAnsi="Times New Roman" w:cs="Times New Roman"/>
                <w:noProof/>
              </w:rPr>
              <w:t xml:space="preserve">Abonēšanas maksa mēnesī tarifu plānam, kurā iekļauti neierobežota apjoma </w:t>
            </w:r>
            <w:r w:rsidRPr="00C63CA9">
              <w:rPr>
                <w:rFonts w:ascii="Times New Roman" w:hAnsi="Times New Roman" w:cs="Times New Roman"/>
                <w:noProof/>
              </w:rPr>
              <w:lastRenderedPageBreak/>
              <w:t>zvani un SMS uz visiem fiksēto un mobilo sakaru tīkliem (izņemot paaugstinātas maksas zvani un SMS) Eiropas Ekonomikas zonas (EEZ) valstu ietvaros, lietotājam atrodoties jebkurā EEZ valstī. Tarifu plānā iekļauta neierobežota datu pārraide Latvijā un 8,5 GB EEZ</w:t>
            </w:r>
          </w:p>
        </w:tc>
        <w:tc>
          <w:tcPr>
            <w:tcW w:w="1380" w:type="dxa"/>
            <w:shd w:val="clear" w:color="auto" w:fill="FFFFFF" w:themeFill="background1"/>
            <w:vAlign w:val="center"/>
          </w:tcPr>
          <w:p w14:paraId="3145B5B7" w14:textId="35B5F191" w:rsidR="00EE4D30" w:rsidRPr="00C63CA9" w:rsidRDefault="00EE4D30" w:rsidP="00EE4D30">
            <w:pPr>
              <w:pStyle w:val="TableParagraph"/>
              <w:jc w:val="center"/>
              <w:rPr>
                <w:rFonts w:ascii="Times New Roman" w:hAnsi="Times New Roman" w:cs="Times New Roman"/>
                <w:lang w:val="lv-LV"/>
              </w:rPr>
            </w:pPr>
          </w:p>
        </w:tc>
      </w:tr>
      <w:tr w:rsidR="00885BA5" w:rsidRPr="00C63CA9" w14:paraId="2A60AB44" w14:textId="77777777" w:rsidTr="00EE4D30">
        <w:trPr>
          <w:trHeight w:val="301"/>
        </w:trPr>
        <w:tc>
          <w:tcPr>
            <w:tcW w:w="9183" w:type="dxa"/>
            <w:gridSpan w:val="4"/>
            <w:shd w:val="clear" w:color="auto" w:fill="E2EFD9" w:themeFill="accent6" w:themeFillTint="33"/>
            <w:vAlign w:val="center"/>
          </w:tcPr>
          <w:p w14:paraId="21B4A668" w14:textId="77777777" w:rsidR="00EE4D30" w:rsidRPr="00C63CA9" w:rsidRDefault="00EE4D30" w:rsidP="00EE4D30">
            <w:pPr>
              <w:pStyle w:val="TableParagraph"/>
              <w:jc w:val="center"/>
              <w:rPr>
                <w:rFonts w:ascii="Times New Roman" w:hAnsi="Times New Roman" w:cs="Times New Roman"/>
                <w:lang w:val="lv-LV"/>
              </w:rPr>
            </w:pPr>
            <w:r w:rsidRPr="00C63CA9">
              <w:rPr>
                <w:rFonts w:ascii="Times New Roman" w:hAnsi="Times New Roman" w:cs="Times New Roman"/>
                <w:b/>
                <w:bCs/>
                <w:noProof/>
              </w:rPr>
              <w:t>Starptautisko sarunu tarifi</w:t>
            </w:r>
          </w:p>
        </w:tc>
      </w:tr>
      <w:tr w:rsidR="00885BA5" w:rsidRPr="00C63CA9" w14:paraId="390BF91A" w14:textId="77777777" w:rsidTr="00EE4D30">
        <w:trPr>
          <w:trHeight w:val="301"/>
        </w:trPr>
        <w:tc>
          <w:tcPr>
            <w:tcW w:w="847" w:type="dxa"/>
            <w:gridSpan w:val="2"/>
            <w:shd w:val="clear" w:color="auto" w:fill="FFFFFF" w:themeFill="background1"/>
            <w:vAlign w:val="center"/>
          </w:tcPr>
          <w:p w14:paraId="59970E1E" w14:textId="77777777" w:rsidR="00EE4D30" w:rsidRPr="00C63CA9" w:rsidRDefault="00EE4D30" w:rsidP="00EE4D30">
            <w:pPr>
              <w:pStyle w:val="TableParagraph"/>
              <w:jc w:val="center"/>
              <w:rPr>
                <w:rFonts w:ascii="Times New Roman" w:hAnsi="Times New Roman" w:cs="Times New Roman"/>
                <w:lang w:val="lv-LV"/>
              </w:rPr>
            </w:pPr>
            <w:r w:rsidRPr="00C63CA9">
              <w:rPr>
                <w:rFonts w:ascii="Times New Roman" w:hAnsi="Times New Roman" w:cs="Times New Roman"/>
                <w:lang w:val="lv-LV"/>
              </w:rPr>
              <w:t>4.</w:t>
            </w:r>
          </w:p>
        </w:tc>
        <w:tc>
          <w:tcPr>
            <w:tcW w:w="6956" w:type="dxa"/>
            <w:shd w:val="clear" w:color="auto" w:fill="FFFFFF" w:themeFill="background1"/>
          </w:tcPr>
          <w:p w14:paraId="13057A81" w14:textId="77777777" w:rsidR="00EE4D30" w:rsidRPr="00C63CA9" w:rsidRDefault="00EE4D30" w:rsidP="00EE4D30">
            <w:pPr>
              <w:pStyle w:val="TableParagraph"/>
              <w:spacing w:before="19" w:line="262" w:lineRule="exact"/>
              <w:ind w:left="57"/>
              <w:rPr>
                <w:rFonts w:ascii="Times New Roman" w:hAnsi="Times New Roman" w:cs="Times New Roman"/>
                <w:noProof/>
                <w:lang w:val="lv-LV"/>
              </w:rPr>
            </w:pPr>
            <w:r w:rsidRPr="00C63CA9">
              <w:rPr>
                <w:rFonts w:ascii="Times New Roman" w:hAnsi="Times New Roman" w:cs="Times New Roman"/>
                <w:noProof/>
              </w:rPr>
              <w:t>Uz NVS (zvans EUR/min no Latvijas uz ārvalstīm)</w:t>
            </w:r>
          </w:p>
        </w:tc>
        <w:tc>
          <w:tcPr>
            <w:tcW w:w="1380" w:type="dxa"/>
            <w:shd w:val="clear" w:color="auto" w:fill="FFFFFF" w:themeFill="background1"/>
            <w:vAlign w:val="center"/>
          </w:tcPr>
          <w:p w14:paraId="54396607" w14:textId="20010592" w:rsidR="00EE4D30" w:rsidRPr="00C63CA9" w:rsidRDefault="00EE4D30" w:rsidP="00EE4D30">
            <w:pPr>
              <w:pStyle w:val="TableParagraph"/>
              <w:jc w:val="center"/>
              <w:rPr>
                <w:rFonts w:ascii="Times New Roman" w:hAnsi="Times New Roman" w:cs="Times New Roman"/>
                <w:lang w:val="lv-LV"/>
              </w:rPr>
            </w:pPr>
          </w:p>
        </w:tc>
      </w:tr>
      <w:tr w:rsidR="00885BA5" w:rsidRPr="00C63CA9" w14:paraId="5615D6EE" w14:textId="77777777" w:rsidTr="00EE4D30">
        <w:trPr>
          <w:trHeight w:val="301"/>
        </w:trPr>
        <w:tc>
          <w:tcPr>
            <w:tcW w:w="9183" w:type="dxa"/>
            <w:gridSpan w:val="4"/>
            <w:shd w:val="clear" w:color="auto" w:fill="E2EFD9" w:themeFill="accent6" w:themeFillTint="33"/>
            <w:vAlign w:val="center"/>
          </w:tcPr>
          <w:p w14:paraId="1B603D21" w14:textId="77777777" w:rsidR="00EE4D30" w:rsidRPr="00C63CA9" w:rsidRDefault="00EE4D30" w:rsidP="00EE4D30">
            <w:pPr>
              <w:pStyle w:val="TableParagraph"/>
              <w:jc w:val="center"/>
              <w:rPr>
                <w:rFonts w:ascii="Times New Roman" w:hAnsi="Times New Roman" w:cs="Times New Roman"/>
                <w:lang w:val="lv-LV"/>
              </w:rPr>
            </w:pPr>
            <w:r w:rsidRPr="00C63CA9">
              <w:rPr>
                <w:rFonts w:ascii="Times New Roman" w:hAnsi="Times New Roman" w:cs="Times New Roman"/>
                <w:b/>
                <w:bCs/>
                <w:noProof/>
              </w:rPr>
              <w:t xml:space="preserve">Paaugstinātas maksas zvani </w:t>
            </w:r>
          </w:p>
        </w:tc>
      </w:tr>
      <w:tr w:rsidR="00885BA5" w:rsidRPr="00C63CA9" w14:paraId="4D92CF8C" w14:textId="77777777" w:rsidTr="00EE4D30">
        <w:trPr>
          <w:trHeight w:val="301"/>
        </w:trPr>
        <w:tc>
          <w:tcPr>
            <w:tcW w:w="847" w:type="dxa"/>
            <w:gridSpan w:val="2"/>
            <w:shd w:val="clear" w:color="auto" w:fill="FFFFFF" w:themeFill="background1"/>
            <w:vAlign w:val="center"/>
          </w:tcPr>
          <w:p w14:paraId="1EE34E4A" w14:textId="77777777" w:rsidR="00EE4D30" w:rsidRPr="00C63CA9" w:rsidRDefault="00EE4D30" w:rsidP="00EE4D30">
            <w:pPr>
              <w:pStyle w:val="TableParagraph"/>
              <w:jc w:val="center"/>
              <w:rPr>
                <w:rFonts w:ascii="Times New Roman" w:hAnsi="Times New Roman" w:cs="Times New Roman"/>
                <w:lang w:val="lv-LV"/>
              </w:rPr>
            </w:pPr>
            <w:r w:rsidRPr="00C63CA9">
              <w:rPr>
                <w:rFonts w:ascii="Times New Roman" w:hAnsi="Times New Roman" w:cs="Times New Roman"/>
                <w:lang w:val="lv-LV"/>
              </w:rPr>
              <w:t>5.</w:t>
            </w:r>
          </w:p>
        </w:tc>
        <w:tc>
          <w:tcPr>
            <w:tcW w:w="6956" w:type="dxa"/>
            <w:shd w:val="clear" w:color="auto" w:fill="FFFFFF" w:themeFill="background1"/>
          </w:tcPr>
          <w:p w14:paraId="113F40F5" w14:textId="77777777" w:rsidR="00EE4D30" w:rsidRPr="00C63CA9" w:rsidRDefault="00EE4D30" w:rsidP="00EE4D30">
            <w:pPr>
              <w:pStyle w:val="TableParagraph"/>
              <w:spacing w:before="19" w:line="262" w:lineRule="exact"/>
              <w:ind w:left="57"/>
              <w:rPr>
                <w:rFonts w:ascii="Times New Roman" w:hAnsi="Times New Roman" w:cs="Times New Roman"/>
                <w:noProof/>
                <w:lang w:val="lv-LV"/>
              </w:rPr>
            </w:pPr>
            <w:r w:rsidRPr="00C63CA9">
              <w:rPr>
                <w:rFonts w:ascii="Times New Roman" w:hAnsi="Times New Roman" w:cs="Times New Roman"/>
                <w:noProof/>
              </w:rPr>
              <w:t>Uz uzziņu dienestiem (zvans EUR/min)</w:t>
            </w:r>
          </w:p>
        </w:tc>
        <w:tc>
          <w:tcPr>
            <w:tcW w:w="1380" w:type="dxa"/>
            <w:shd w:val="clear" w:color="auto" w:fill="FFFFFF" w:themeFill="background1"/>
            <w:vAlign w:val="center"/>
          </w:tcPr>
          <w:p w14:paraId="42ABA2D6" w14:textId="623F66DD" w:rsidR="00EE4D30" w:rsidRPr="00C63CA9" w:rsidRDefault="00EE4D30" w:rsidP="00EE4D30">
            <w:pPr>
              <w:pStyle w:val="TableParagraph"/>
              <w:jc w:val="center"/>
              <w:rPr>
                <w:rFonts w:ascii="Times New Roman" w:hAnsi="Times New Roman" w:cs="Times New Roman"/>
                <w:lang w:val="lv-LV"/>
              </w:rPr>
            </w:pPr>
          </w:p>
        </w:tc>
      </w:tr>
      <w:tr w:rsidR="00885BA5" w:rsidRPr="00C63CA9" w14:paraId="37B0B352" w14:textId="77777777" w:rsidTr="00EE4D30">
        <w:trPr>
          <w:trHeight w:val="301"/>
        </w:trPr>
        <w:tc>
          <w:tcPr>
            <w:tcW w:w="9183" w:type="dxa"/>
            <w:gridSpan w:val="4"/>
            <w:shd w:val="clear" w:color="auto" w:fill="E2EFD9" w:themeFill="accent6" w:themeFillTint="33"/>
            <w:vAlign w:val="center"/>
          </w:tcPr>
          <w:p w14:paraId="1431059A" w14:textId="77777777" w:rsidR="00EE4D30" w:rsidRPr="00C63CA9" w:rsidRDefault="00EE4D30" w:rsidP="00EE4D30">
            <w:pPr>
              <w:pStyle w:val="TableParagraph"/>
              <w:jc w:val="center"/>
              <w:rPr>
                <w:rFonts w:ascii="Times New Roman" w:hAnsi="Times New Roman" w:cs="Times New Roman"/>
                <w:lang w:val="lv-LV"/>
              </w:rPr>
            </w:pPr>
            <w:r w:rsidRPr="00C63CA9">
              <w:rPr>
                <w:rFonts w:ascii="Times New Roman" w:hAnsi="Times New Roman" w:cs="Times New Roman"/>
                <w:b/>
                <w:lang w:val="lv-LV"/>
              </w:rPr>
              <w:t xml:space="preserve">Papildpakalpojumi (mēneša maksa 1 </w:t>
            </w:r>
            <w:proofErr w:type="spellStart"/>
            <w:r w:rsidRPr="00C63CA9">
              <w:rPr>
                <w:rFonts w:ascii="Times New Roman" w:hAnsi="Times New Roman" w:cs="Times New Roman"/>
                <w:b/>
                <w:lang w:val="lv-LV"/>
              </w:rPr>
              <w:t>pieslēgumam</w:t>
            </w:r>
            <w:proofErr w:type="spellEnd"/>
            <w:r w:rsidRPr="00C63CA9">
              <w:rPr>
                <w:rFonts w:ascii="Times New Roman" w:hAnsi="Times New Roman" w:cs="Times New Roman"/>
                <w:b/>
                <w:lang w:val="lv-LV"/>
              </w:rPr>
              <w:t>)</w:t>
            </w:r>
          </w:p>
        </w:tc>
      </w:tr>
      <w:tr w:rsidR="00885BA5" w:rsidRPr="00C63CA9" w14:paraId="53E23857" w14:textId="77777777" w:rsidTr="00EE4D30">
        <w:trPr>
          <w:trHeight w:val="297"/>
        </w:trPr>
        <w:tc>
          <w:tcPr>
            <w:tcW w:w="847" w:type="dxa"/>
            <w:gridSpan w:val="2"/>
            <w:vAlign w:val="center"/>
          </w:tcPr>
          <w:p w14:paraId="10DC2A7B" w14:textId="77777777" w:rsidR="00EE4D30" w:rsidRPr="00C63CA9" w:rsidRDefault="00EE4D30" w:rsidP="00EE4D30">
            <w:pPr>
              <w:pStyle w:val="TableParagraph"/>
              <w:spacing w:before="29" w:line="248" w:lineRule="exact"/>
              <w:jc w:val="center"/>
              <w:rPr>
                <w:rFonts w:ascii="Times New Roman" w:hAnsi="Times New Roman" w:cs="Times New Roman"/>
                <w:lang w:val="lv-LV"/>
              </w:rPr>
            </w:pPr>
            <w:r w:rsidRPr="00C63CA9">
              <w:rPr>
                <w:rFonts w:ascii="Times New Roman" w:hAnsi="Times New Roman" w:cs="Times New Roman"/>
                <w:lang w:val="lv-LV"/>
              </w:rPr>
              <w:t>6.</w:t>
            </w:r>
          </w:p>
        </w:tc>
        <w:tc>
          <w:tcPr>
            <w:tcW w:w="6956" w:type="dxa"/>
          </w:tcPr>
          <w:p w14:paraId="6956746B" w14:textId="77777777" w:rsidR="00EE4D30" w:rsidRPr="00C63CA9" w:rsidRDefault="00EE4D30" w:rsidP="00EE4D30">
            <w:pPr>
              <w:pStyle w:val="TableParagraph"/>
              <w:spacing w:before="29" w:line="248" w:lineRule="exact"/>
              <w:ind w:left="57"/>
              <w:rPr>
                <w:rFonts w:ascii="Times New Roman" w:hAnsi="Times New Roman" w:cs="Times New Roman"/>
                <w:lang w:val="lv-LV"/>
              </w:rPr>
            </w:pPr>
            <w:r w:rsidRPr="00C63CA9">
              <w:rPr>
                <w:rFonts w:ascii="Times New Roman" w:hAnsi="Times New Roman" w:cs="Times New Roman"/>
                <w:lang w:val="lv-LV"/>
              </w:rPr>
              <w:t>Maksa par veikto zvanu ikmēneša sarunu sarakstu (elektroniskā formā)</w:t>
            </w:r>
          </w:p>
        </w:tc>
        <w:tc>
          <w:tcPr>
            <w:tcW w:w="1380" w:type="dxa"/>
          </w:tcPr>
          <w:p w14:paraId="34BD0E81" w14:textId="355A084C" w:rsidR="00EE4D30" w:rsidRPr="00C63CA9" w:rsidRDefault="00EE4D30" w:rsidP="00EE4D30">
            <w:pPr>
              <w:pStyle w:val="TableParagraph"/>
              <w:spacing w:before="29" w:line="248" w:lineRule="exact"/>
              <w:ind w:left="11"/>
              <w:jc w:val="center"/>
              <w:rPr>
                <w:rFonts w:ascii="Times New Roman" w:hAnsi="Times New Roman" w:cs="Times New Roman"/>
                <w:lang w:val="lv-LV"/>
              </w:rPr>
            </w:pPr>
          </w:p>
        </w:tc>
      </w:tr>
      <w:tr w:rsidR="00885BA5" w:rsidRPr="00C63CA9" w14:paraId="70288E3A" w14:textId="77777777" w:rsidTr="00EE4D30">
        <w:trPr>
          <w:trHeight w:val="508"/>
        </w:trPr>
        <w:tc>
          <w:tcPr>
            <w:tcW w:w="847" w:type="dxa"/>
            <w:gridSpan w:val="2"/>
            <w:vAlign w:val="center"/>
          </w:tcPr>
          <w:p w14:paraId="28983467" w14:textId="77777777" w:rsidR="00EE4D30" w:rsidRPr="00C63CA9" w:rsidRDefault="00EE4D30" w:rsidP="00EE4D30">
            <w:pPr>
              <w:pStyle w:val="TableParagraph"/>
              <w:spacing w:line="267" w:lineRule="exact"/>
              <w:jc w:val="center"/>
              <w:rPr>
                <w:rFonts w:ascii="Times New Roman" w:hAnsi="Times New Roman" w:cs="Times New Roman"/>
                <w:lang w:val="lv-LV"/>
              </w:rPr>
            </w:pPr>
            <w:r w:rsidRPr="00C63CA9">
              <w:rPr>
                <w:rFonts w:ascii="Times New Roman" w:hAnsi="Times New Roman" w:cs="Times New Roman"/>
                <w:lang w:val="lv-LV"/>
              </w:rPr>
              <w:t>7.</w:t>
            </w:r>
          </w:p>
        </w:tc>
        <w:tc>
          <w:tcPr>
            <w:tcW w:w="6956" w:type="dxa"/>
          </w:tcPr>
          <w:p w14:paraId="721F223D" w14:textId="77777777" w:rsidR="00EE4D30" w:rsidRPr="00C63CA9" w:rsidRDefault="00EE4D30" w:rsidP="00EE4D30">
            <w:pPr>
              <w:pStyle w:val="TableParagraph"/>
              <w:spacing w:line="267" w:lineRule="exact"/>
              <w:ind w:left="57"/>
              <w:rPr>
                <w:rFonts w:ascii="Times New Roman" w:hAnsi="Times New Roman" w:cs="Times New Roman"/>
                <w:lang w:val="lv-LV"/>
              </w:rPr>
            </w:pPr>
            <w:r w:rsidRPr="00C63CA9">
              <w:rPr>
                <w:rFonts w:ascii="Times New Roman" w:hAnsi="Times New Roman" w:cs="Times New Roman"/>
                <w:lang w:val="lv-LV"/>
              </w:rPr>
              <w:t xml:space="preserve">Papildus maksa par </w:t>
            </w:r>
            <w:proofErr w:type="spellStart"/>
            <w:r w:rsidRPr="00C63CA9">
              <w:rPr>
                <w:rFonts w:ascii="Times New Roman" w:hAnsi="Times New Roman" w:cs="Times New Roman"/>
                <w:lang w:val="lv-LV"/>
              </w:rPr>
              <w:t>līdzsavienojumu</w:t>
            </w:r>
            <w:proofErr w:type="spellEnd"/>
            <w:r w:rsidRPr="00C63CA9">
              <w:rPr>
                <w:rFonts w:ascii="Times New Roman" w:hAnsi="Times New Roman" w:cs="Times New Roman"/>
                <w:lang w:val="lv-LV"/>
              </w:rPr>
              <w:t xml:space="preserve"> un konferences zvanu (abonēšana</w:t>
            </w:r>
          </w:p>
          <w:p w14:paraId="2F7181A9" w14:textId="77777777" w:rsidR="00EE4D30" w:rsidRPr="00C63CA9" w:rsidRDefault="00EE4D30" w:rsidP="00EE4D30">
            <w:pPr>
              <w:pStyle w:val="TableParagraph"/>
              <w:spacing w:before="2" w:line="219" w:lineRule="exact"/>
              <w:ind w:left="57"/>
              <w:rPr>
                <w:rFonts w:ascii="Times New Roman" w:hAnsi="Times New Roman" w:cs="Times New Roman"/>
                <w:lang w:val="lv-LV"/>
              </w:rPr>
            </w:pPr>
            <w:r w:rsidRPr="00C63CA9">
              <w:rPr>
                <w:rFonts w:ascii="Times New Roman" w:hAnsi="Times New Roman" w:cs="Times New Roman"/>
                <w:lang w:val="lv-LV"/>
              </w:rPr>
              <w:t>mēnesī)</w:t>
            </w:r>
          </w:p>
        </w:tc>
        <w:tc>
          <w:tcPr>
            <w:tcW w:w="1380" w:type="dxa"/>
          </w:tcPr>
          <w:p w14:paraId="308801D8" w14:textId="77777777" w:rsidR="00EE4D30" w:rsidRPr="00C63CA9" w:rsidRDefault="00EE4D30" w:rsidP="00EE4D30">
            <w:pPr>
              <w:pStyle w:val="TableParagraph"/>
              <w:spacing w:before="9"/>
              <w:rPr>
                <w:rFonts w:ascii="Times New Roman" w:hAnsi="Times New Roman" w:cs="Times New Roman"/>
                <w:b/>
                <w:lang w:val="lv-LV"/>
              </w:rPr>
            </w:pPr>
          </w:p>
          <w:p w14:paraId="6CBB7FF3" w14:textId="59FD278C" w:rsidR="00EE4D30" w:rsidRPr="00C63CA9" w:rsidRDefault="00EE4D30" w:rsidP="00EE4D30">
            <w:pPr>
              <w:pStyle w:val="TableParagraph"/>
              <w:spacing w:line="214" w:lineRule="exact"/>
              <w:ind w:left="11"/>
              <w:jc w:val="center"/>
              <w:rPr>
                <w:rFonts w:ascii="Times New Roman" w:hAnsi="Times New Roman" w:cs="Times New Roman"/>
                <w:lang w:val="lv-LV"/>
              </w:rPr>
            </w:pPr>
          </w:p>
        </w:tc>
      </w:tr>
      <w:tr w:rsidR="00885BA5" w:rsidRPr="00C63CA9" w14:paraId="2B1770E7" w14:textId="77777777" w:rsidTr="00EE4D30">
        <w:trPr>
          <w:trHeight w:val="301"/>
        </w:trPr>
        <w:tc>
          <w:tcPr>
            <w:tcW w:w="847" w:type="dxa"/>
            <w:gridSpan w:val="2"/>
            <w:vAlign w:val="center"/>
          </w:tcPr>
          <w:p w14:paraId="5EE53823" w14:textId="77777777" w:rsidR="00EE4D30" w:rsidRPr="00C63CA9" w:rsidRDefault="00EE4D30" w:rsidP="00EE4D30">
            <w:pPr>
              <w:pStyle w:val="TableParagraph"/>
              <w:spacing w:before="29" w:line="253" w:lineRule="exact"/>
              <w:jc w:val="center"/>
              <w:rPr>
                <w:rFonts w:ascii="Times New Roman" w:hAnsi="Times New Roman" w:cs="Times New Roman"/>
                <w:lang w:val="lv-LV"/>
              </w:rPr>
            </w:pPr>
            <w:r w:rsidRPr="00C63CA9">
              <w:rPr>
                <w:rFonts w:ascii="Times New Roman" w:hAnsi="Times New Roman" w:cs="Times New Roman"/>
                <w:lang w:val="lv-LV"/>
              </w:rPr>
              <w:t>8.</w:t>
            </w:r>
          </w:p>
        </w:tc>
        <w:tc>
          <w:tcPr>
            <w:tcW w:w="6956" w:type="dxa"/>
          </w:tcPr>
          <w:p w14:paraId="1AA7744E" w14:textId="77777777" w:rsidR="00EE4D30" w:rsidRPr="00C63CA9" w:rsidRDefault="00EE4D30" w:rsidP="00EE4D30">
            <w:pPr>
              <w:pStyle w:val="TableParagraph"/>
              <w:spacing w:before="29" w:line="253" w:lineRule="exact"/>
              <w:ind w:left="57"/>
              <w:rPr>
                <w:rFonts w:ascii="Times New Roman" w:hAnsi="Times New Roman" w:cs="Times New Roman"/>
                <w:lang w:val="lv-LV"/>
              </w:rPr>
            </w:pPr>
            <w:r w:rsidRPr="00C63CA9">
              <w:rPr>
                <w:rFonts w:ascii="Times New Roman" w:hAnsi="Times New Roman" w:cs="Times New Roman"/>
                <w:lang w:val="lv-LV"/>
              </w:rPr>
              <w:t>Numura noteicēja abonēšanas maksa (mēnesī)</w:t>
            </w:r>
          </w:p>
        </w:tc>
        <w:tc>
          <w:tcPr>
            <w:tcW w:w="1380" w:type="dxa"/>
          </w:tcPr>
          <w:p w14:paraId="252582CB" w14:textId="5FE2FAD4" w:rsidR="00EE4D30" w:rsidRPr="00C63CA9" w:rsidRDefault="00EE4D30" w:rsidP="00EE4D30">
            <w:pPr>
              <w:pStyle w:val="TableParagraph"/>
              <w:spacing w:before="29" w:line="253" w:lineRule="exact"/>
              <w:ind w:left="11"/>
              <w:jc w:val="center"/>
              <w:rPr>
                <w:rFonts w:ascii="Times New Roman" w:hAnsi="Times New Roman" w:cs="Times New Roman"/>
                <w:lang w:val="lv-LV"/>
              </w:rPr>
            </w:pPr>
          </w:p>
        </w:tc>
      </w:tr>
      <w:tr w:rsidR="00885BA5" w:rsidRPr="00C63CA9" w14:paraId="357A6514" w14:textId="77777777" w:rsidTr="00EE4D30">
        <w:trPr>
          <w:trHeight w:val="302"/>
        </w:trPr>
        <w:tc>
          <w:tcPr>
            <w:tcW w:w="9183" w:type="dxa"/>
            <w:gridSpan w:val="4"/>
            <w:shd w:val="clear" w:color="auto" w:fill="E2EFD9" w:themeFill="accent6" w:themeFillTint="33"/>
            <w:vAlign w:val="center"/>
          </w:tcPr>
          <w:p w14:paraId="3D530883" w14:textId="77777777" w:rsidR="00EE4D30" w:rsidRPr="00C63CA9" w:rsidRDefault="00EE4D30" w:rsidP="00EE4D30">
            <w:pPr>
              <w:pStyle w:val="TableParagraph"/>
              <w:jc w:val="center"/>
              <w:rPr>
                <w:rFonts w:ascii="Times New Roman" w:hAnsi="Times New Roman" w:cs="Times New Roman"/>
                <w:lang w:val="lv-LV"/>
              </w:rPr>
            </w:pPr>
            <w:r w:rsidRPr="00C63CA9">
              <w:rPr>
                <w:rFonts w:ascii="Times New Roman" w:hAnsi="Times New Roman" w:cs="Times New Roman"/>
                <w:b/>
                <w:lang w:val="lv-LV"/>
              </w:rPr>
              <w:t>Maksa par datu pārraidi ar datu iekārtu:</w:t>
            </w:r>
          </w:p>
        </w:tc>
      </w:tr>
      <w:tr w:rsidR="00885BA5" w:rsidRPr="00C63CA9" w14:paraId="7C424985" w14:textId="77777777" w:rsidTr="00EE4D30">
        <w:trPr>
          <w:trHeight w:val="637"/>
        </w:trPr>
        <w:tc>
          <w:tcPr>
            <w:tcW w:w="847" w:type="dxa"/>
            <w:gridSpan w:val="2"/>
            <w:vAlign w:val="center"/>
          </w:tcPr>
          <w:p w14:paraId="338481CA" w14:textId="77777777" w:rsidR="00EE4D30" w:rsidRPr="00C63CA9" w:rsidRDefault="00EE4D30" w:rsidP="00EE4D30">
            <w:pPr>
              <w:pStyle w:val="TableParagraph"/>
              <w:spacing w:line="262" w:lineRule="exact"/>
              <w:jc w:val="center"/>
              <w:rPr>
                <w:rFonts w:ascii="Times New Roman" w:hAnsi="Times New Roman" w:cs="Times New Roman"/>
                <w:lang w:val="lv-LV"/>
              </w:rPr>
            </w:pPr>
            <w:r w:rsidRPr="00C63CA9">
              <w:rPr>
                <w:rFonts w:ascii="Times New Roman" w:hAnsi="Times New Roman" w:cs="Times New Roman"/>
                <w:lang w:val="lv-LV"/>
              </w:rPr>
              <w:t>9.</w:t>
            </w:r>
          </w:p>
        </w:tc>
        <w:tc>
          <w:tcPr>
            <w:tcW w:w="6956" w:type="dxa"/>
          </w:tcPr>
          <w:p w14:paraId="7D73EDD5" w14:textId="77777777" w:rsidR="00EE4D30" w:rsidRPr="00C63CA9" w:rsidRDefault="00EE4D30" w:rsidP="00EE4D30">
            <w:pPr>
              <w:pStyle w:val="TableParagraph"/>
              <w:spacing w:line="242" w:lineRule="auto"/>
              <w:ind w:left="57" w:right="308"/>
              <w:rPr>
                <w:rFonts w:ascii="Times New Roman" w:hAnsi="Times New Roman" w:cs="Times New Roman"/>
                <w:lang w:val="lv-LV"/>
              </w:rPr>
            </w:pPr>
            <w:r w:rsidRPr="00C63CA9">
              <w:rPr>
                <w:rFonts w:ascii="Times New Roman" w:hAnsi="Times New Roman" w:cs="Times New Roman"/>
                <w:lang w:val="lv-LV"/>
              </w:rPr>
              <w:t>Maksa mēnesī par datu pārraidi ar modemu, pretendenta tīklā (vismaz 10 GB, bez ātruma ierobežojuma)</w:t>
            </w:r>
          </w:p>
        </w:tc>
        <w:tc>
          <w:tcPr>
            <w:tcW w:w="1380" w:type="dxa"/>
          </w:tcPr>
          <w:p w14:paraId="63780135" w14:textId="77777777" w:rsidR="00EE4D30" w:rsidRPr="00C63CA9" w:rsidRDefault="00EE4D30" w:rsidP="00EE4D30">
            <w:pPr>
              <w:pStyle w:val="TableParagraph"/>
              <w:spacing w:before="4"/>
              <w:rPr>
                <w:rFonts w:ascii="Times New Roman" w:hAnsi="Times New Roman" w:cs="Times New Roman"/>
                <w:b/>
                <w:lang w:val="lv-LV"/>
              </w:rPr>
            </w:pPr>
          </w:p>
          <w:p w14:paraId="0DD33FC6" w14:textId="21BD701C" w:rsidR="00EE4D30" w:rsidRPr="00C63CA9" w:rsidRDefault="00EE4D30" w:rsidP="00EE4D30">
            <w:pPr>
              <w:pStyle w:val="TableParagraph"/>
              <w:spacing w:before="1"/>
              <w:ind w:left="69"/>
              <w:jc w:val="center"/>
              <w:rPr>
                <w:rFonts w:ascii="Times New Roman" w:hAnsi="Times New Roman" w:cs="Times New Roman"/>
                <w:lang w:val="lv-LV"/>
              </w:rPr>
            </w:pPr>
          </w:p>
        </w:tc>
      </w:tr>
    </w:tbl>
    <w:p w14:paraId="13A57EC4" w14:textId="77777777" w:rsidR="009F68E4" w:rsidRPr="00C63CA9" w:rsidRDefault="009F68E4" w:rsidP="004D79CB">
      <w:pPr>
        <w:pStyle w:val="Pamatteksts"/>
        <w:spacing w:before="92" w:line="237" w:lineRule="auto"/>
        <w:ind w:right="140"/>
        <w:jc w:val="both"/>
        <w:rPr>
          <w:sz w:val="22"/>
          <w:szCs w:val="22"/>
          <w:lang w:val="lv-LV"/>
        </w:rPr>
      </w:pPr>
    </w:p>
    <w:p w14:paraId="7BBC7715" w14:textId="49A4D270" w:rsidR="00D6629F" w:rsidRDefault="00D6629F" w:rsidP="004D79CB">
      <w:pPr>
        <w:pStyle w:val="Pamatteksts"/>
        <w:spacing w:before="92" w:line="237" w:lineRule="auto"/>
        <w:ind w:left="142" w:right="140"/>
        <w:jc w:val="both"/>
        <w:rPr>
          <w:sz w:val="22"/>
          <w:szCs w:val="22"/>
          <w:lang w:val="lv-LV"/>
        </w:rPr>
      </w:pPr>
      <w:r w:rsidRPr="00C63CA9">
        <w:rPr>
          <w:sz w:val="22"/>
          <w:szCs w:val="22"/>
          <w:lang w:val="lv-LV"/>
        </w:rPr>
        <w:t xml:space="preserve">Ar šo mēs apstiprinām, ka mūsu piedāvājums ir spēkā </w:t>
      </w:r>
      <w:r w:rsidRPr="00C63CA9">
        <w:rPr>
          <w:b/>
          <w:sz w:val="22"/>
          <w:szCs w:val="22"/>
          <w:lang w:val="lv-LV"/>
        </w:rPr>
        <w:t xml:space="preserve">30 </w:t>
      </w:r>
      <w:r w:rsidRPr="00C63CA9">
        <w:rPr>
          <w:sz w:val="22"/>
          <w:szCs w:val="22"/>
          <w:lang w:val="lv-LV"/>
        </w:rPr>
        <w:t>(trīsdesmit) dienas no datuma, kas ir noteikts kā aptaujas procedūras piedāvājumu iesniegšanas pēdējais</w:t>
      </w:r>
      <w:r w:rsidRPr="00C63CA9">
        <w:rPr>
          <w:spacing w:val="-6"/>
          <w:sz w:val="22"/>
          <w:szCs w:val="22"/>
          <w:lang w:val="lv-LV"/>
        </w:rPr>
        <w:t xml:space="preserve"> </w:t>
      </w:r>
      <w:r w:rsidRPr="00C63CA9">
        <w:rPr>
          <w:sz w:val="22"/>
          <w:szCs w:val="22"/>
          <w:lang w:val="lv-LV"/>
        </w:rPr>
        <w:t>termiņš</w:t>
      </w:r>
      <w:r w:rsidR="004D79CB">
        <w:rPr>
          <w:sz w:val="22"/>
          <w:szCs w:val="22"/>
          <w:lang w:val="lv-LV"/>
        </w:rPr>
        <w:t xml:space="preserve">. </w:t>
      </w:r>
      <w:r w:rsidRPr="00C63CA9">
        <w:rPr>
          <w:sz w:val="22"/>
          <w:szCs w:val="22"/>
          <w:lang w:val="lv-LV"/>
        </w:rPr>
        <w:t>Finanšu piedāvājums ir galīgs un netiks</w:t>
      </w:r>
      <w:r w:rsidRPr="00C63CA9">
        <w:rPr>
          <w:spacing w:val="-5"/>
          <w:sz w:val="22"/>
          <w:szCs w:val="22"/>
          <w:lang w:val="lv-LV"/>
        </w:rPr>
        <w:t xml:space="preserve"> </w:t>
      </w:r>
      <w:r w:rsidRPr="00C63CA9">
        <w:rPr>
          <w:sz w:val="22"/>
          <w:szCs w:val="22"/>
          <w:lang w:val="lv-LV"/>
        </w:rPr>
        <w:t>mainīts.</w:t>
      </w:r>
    </w:p>
    <w:p w14:paraId="5329F691" w14:textId="77777777" w:rsidR="004D79CB" w:rsidRPr="00C63CA9" w:rsidRDefault="004D79CB" w:rsidP="004D79CB">
      <w:pPr>
        <w:pStyle w:val="Pamatteksts"/>
        <w:spacing w:before="92" w:line="237" w:lineRule="auto"/>
        <w:ind w:left="142" w:right="140"/>
        <w:jc w:val="both"/>
        <w:rPr>
          <w:sz w:val="22"/>
          <w:szCs w:val="22"/>
          <w:lang w:val="lv-LV"/>
        </w:rPr>
      </w:pPr>
    </w:p>
    <w:p w14:paraId="08315299" w14:textId="31F88DD0" w:rsidR="00D6629F" w:rsidRPr="00C63CA9" w:rsidRDefault="00D6629F" w:rsidP="00D6629F">
      <w:pPr>
        <w:pStyle w:val="Pamatteksts"/>
        <w:ind w:left="142" w:right="140"/>
        <w:jc w:val="both"/>
        <w:rPr>
          <w:i/>
          <w:sz w:val="22"/>
          <w:szCs w:val="22"/>
          <w:lang w:val="lv-LV"/>
        </w:rPr>
      </w:pPr>
      <w:r w:rsidRPr="00C63CA9">
        <w:rPr>
          <w:i/>
          <w:sz w:val="22"/>
          <w:szCs w:val="22"/>
          <w:lang w:val="lv-LV"/>
        </w:rPr>
        <w:t>Paraksta pretendenta persona ar pārstāvības tiesībām vai pretendenta pilnvarotā persona</w:t>
      </w:r>
    </w:p>
    <w:p w14:paraId="673A75B2" w14:textId="77777777" w:rsidR="00D6629F" w:rsidRPr="00C63CA9" w:rsidRDefault="00D6629F" w:rsidP="00D6629F">
      <w:pPr>
        <w:pStyle w:val="Pamatteksts"/>
        <w:spacing w:before="9"/>
        <w:ind w:left="851"/>
        <w:rPr>
          <w:sz w:val="22"/>
          <w:szCs w:val="22"/>
          <w:lang w:val="lv-LV"/>
        </w:rPr>
      </w:pPr>
    </w:p>
    <w:p w14:paraId="48C21DC2" w14:textId="77777777" w:rsidR="00D6629F" w:rsidRPr="00C63CA9" w:rsidRDefault="00D6629F" w:rsidP="00D6629F">
      <w:pPr>
        <w:pStyle w:val="Virsraksts1"/>
        <w:tabs>
          <w:tab w:val="left" w:pos="3664"/>
          <w:tab w:val="left" w:pos="8037"/>
        </w:tabs>
        <w:spacing w:before="1"/>
        <w:ind w:left="851"/>
        <w:jc w:val="left"/>
        <w:rPr>
          <w:sz w:val="22"/>
          <w:szCs w:val="22"/>
          <w:u w:val="single"/>
        </w:rPr>
      </w:pPr>
      <w:r w:rsidRPr="00C63CA9">
        <w:rPr>
          <w:sz w:val="22"/>
          <w:szCs w:val="22"/>
        </w:rPr>
        <w:t>Vārds, uzvārds,</w:t>
      </w:r>
      <w:r w:rsidRPr="00C63CA9">
        <w:rPr>
          <w:spacing w:val="-9"/>
          <w:sz w:val="22"/>
          <w:szCs w:val="22"/>
        </w:rPr>
        <w:t xml:space="preserve"> </w:t>
      </w:r>
      <w:r w:rsidRPr="00C63CA9">
        <w:rPr>
          <w:sz w:val="22"/>
          <w:szCs w:val="22"/>
        </w:rPr>
        <w:t>amats</w:t>
      </w:r>
      <w:r w:rsidRPr="00C63CA9">
        <w:rPr>
          <w:sz w:val="22"/>
          <w:szCs w:val="22"/>
        </w:rPr>
        <w:tab/>
      </w:r>
      <w:r w:rsidRPr="00C63CA9">
        <w:rPr>
          <w:sz w:val="22"/>
          <w:szCs w:val="22"/>
          <w:u w:val="single"/>
        </w:rPr>
        <w:tab/>
      </w:r>
    </w:p>
    <w:p w14:paraId="59FC6B20" w14:textId="77777777" w:rsidR="00D6629F" w:rsidRPr="00C63CA9" w:rsidRDefault="00D6629F" w:rsidP="00D6629F">
      <w:pPr>
        <w:ind w:left="851"/>
        <w:rPr>
          <w:sz w:val="22"/>
          <w:szCs w:val="22"/>
          <w:lang w:val="lv-LV"/>
        </w:rPr>
      </w:pPr>
    </w:p>
    <w:p w14:paraId="43A687B0" w14:textId="77777777" w:rsidR="00D6629F" w:rsidRPr="00C63CA9" w:rsidRDefault="00D6629F" w:rsidP="00D6629F">
      <w:pPr>
        <w:tabs>
          <w:tab w:val="left" w:pos="3662"/>
          <w:tab w:val="left" w:pos="8037"/>
        </w:tabs>
        <w:spacing w:before="90"/>
        <w:ind w:left="851"/>
        <w:rPr>
          <w:sz w:val="22"/>
          <w:szCs w:val="22"/>
          <w:lang w:val="lv-LV"/>
        </w:rPr>
      </w:pPr>
      <w:r w:rsidRPr="00C63CA9">
        <w:rPr>
          <w:sz w:val="22"/>
          <w:szCs w:val="22"/>
          <w:lang w:val="lv-LV"/>
        </w:rPr>
        <w:t>Paraksts</w:t>
      </w:r>
      <w:r w:rsidRPr="00C63CA9">
        <w:rPr>
          <w:sz w:val="22"/>
          <w:szCs w:val="22"/>
          <w:lang w:val="lv-LV"/>
        </w:rPr>
        <w:tab/>
      </w:r>
      <w:r w:rsidRPr="00C63CA9">
        <w:rPr>
          <w:sz w:val="22"/>
          <w:szCs w:val="22"/>
          <w:u w:val="single"/>
          <w:lang w:val="lv-LV"/>
        </w:rPr>
        <w:t xml:space="preserve"> </w:t>
      </w:r>
      <w:r w:rsidRPr="00C63CA9">
        <w:rPr>
          <w:sz w:val="22"/>
          <w:szCs w:val="22"/>
          <w:u w:val="single"/>
          <w:lang w:val="lv-LV"/>
        </w:rPr>
        <w:tab/>
      </w:r>
    </w:p>
    <w:p w14:paraId="66B03557" w14:textId="77777777" w:rsidR="00D6629F" w:rsidRPr="00C63CA9" w:rsidRDefault="00D6629F" w:rsidP="00D6629F">
      <w:pPr>
        <w:pStyle w:val="Pamatteksts"/>
        <w:spacing w:before="4"/>
        <w:ind w:left="851"/>
        <w:rPr>
          <w:sz w:val="22"/>
          <w:szCs w:val="22"/>
          <w:lang w:val="lv-LV"/>
        </w:rPr>
      </w:pPr>
    </w:p>
    <w:p w14:paraId="10FB329C" w14:textId="77777777" w:rsidR="00D6629F" w:rsidRPr="00C63CA9" w:rsidRDefault="00D6629F" w:rsidP="00D6629F">
      <w:pPr>
        <w:tabs>
          <w:tab w:val="left" w:pos="3662"/>
          <w:tab w:val="left" w:pos="8037"/>
        </w:tabs>
        <w:spacing w:before="1"/>
        <w:ind w:left="851"/>
        <w:rPr>
          <w:sz w:val="22"/>
          <w:szCs w:val="22"/>
          <w:lang w:val="lv-LV"/>
        </w:rPr>
      </w:pPr>
      <w:r w:rsidRPr="00C63CA9">
        <w:rPr>
          <w:sz w:val="22"/>
          <w:szCs w:val="22"/>
          <w:lang w:val="lv-LV"/>
        </w:rPr>
        <w:t>Datums</w:t>
      </w:r>
      <w:r w:rsidRPr="00C63CA9">
        <w:rPr>
          <w:sz w:val="22"/>
          <w:szCs w:val="22"/>
          <w:lang w:val="lv-LV"/>
        </w:rPr>
        <w:tab/>
      </w:r>
      <w:r w:rsidRPr="00C63CA9">
        <w:rPr>
          <w:sz w:val="22"/>
          <w:szCs w:val="22"/>
          <w:u w:val="single"/>
          <w:lang w:val="lv-LV"/>
        </w:rPr>
        <w:t xml:space="preserve"> </w:t>
      </w:r>
      <w:r w:rsidRPr="00C63CA9">
        <w:rPr>
          <w:sz w:val="22"/>
          <w:szCs w:val="22"/>
          <w:u w:val="single"/>
          <w:lang w:val="lv-LV"/>
        </w:rPr>
        <w:tab/>
      </w:r>
    </w:p>
    <w:p w14:paraId="0FD142A6" w14:textId="77777777" w:rsidR="00D6629F" w:rsidRPr="00C63CA9" w:rsidRDefault="00D6629F" w:rsidP="00D6629F">
      <w:pPr>
        <w:spacing w:before="90" w:line="274" w:lineRule="exact"/>
        <w:ind w:left="851" w:right="328"/>
        <w:jc w:val="center"/>
        <w:rPr>
          <w:b/>
          <w:sz w:val="22"/>
          <w:szCs w:val="22"/>
          <w:lang w:val="lv-LV"/>
        </w:rPr>
      </w:pPr>
    </w:p>
    <w:p w14:paraId="75ADF02A" w14:textId="643D85DC" w:rsidR="0010741C" w:rsidRPr="00C63CA9" w:rsidRDefault="00D6629F" w:rsidP="0010741C">
      <w:pPr>
        <w:rPr>
          <w:b/>
          <w:sz w:val="22"/>
          <w:szCs w:val="22"/>
          <w:lang w:val="lv-LV"/>
        </w:rPr>
      </w:pPr>
      <w:r w:rsidRPr="00C63CA9">
        <w:rPr>
          <w:b/>
          <w:sz w:val="22"/>
          <w:szCs w:val="22"/>
          <w:lang w:val="lv-LV"/>
        </w:rPr>
        <w:br w:type="page"/>
      </w:r>
    </w:p>
    <w:p w14:paraId="61D490CE" w14:textId="77777777" w:rsidR="004121DE" w:rsidRPr="00C63CA9" w:rsidRDefault="004121DE" w:rsidP="004B4252">
      <w:pPr>
        <w:spacing w:before="90" w:line="274" w:lineRule="exact"/>
        <w:ind w:right="328"/>
        <w:jc w:val="right"/>
        <w:rPr>
          <w:sz w:val="22"/>
          <w:szCs w:val="22"/>
          <w:lang w:val="lv-LV"/>
        </w:rPr>
        <w:sectPr w:rsidR="004121DE" w:rsidRPr="00C63CA9" w:rsidSect="00801086">
          <w:pgSz w:w="11906" w:h="16838"/>
          <w:pgMar w:top="1134" w:right="851" w:bottom="1134" w:left="1134" w:header="709" w:footer="170" w:gutter="0"/>
          <w:cols w:space="708"/>
          <w:titlePg/>
          <w:docGrid w:linePitch="360"/>
        </w:sectPr>
      </w:pPr>
    </w:p>
    <w:p w14:paraId="17416352" w14:textId="6C85BDF0" w:rsidR="001262E6" w:rsidRPr="00C63CA9" w:rsidRDefault="00A500E0" w:rsidP="00701089">
      <w:pPr>
        <w:spacing w:before="90" w:line="274" w:lineRule="exact"/>
        <w:ind w:right="328"/>
        <w:jc w:val="right"/>
        <w:rPr>
          <w:b/>
          <w:sz w:val="22"/>
          <w:szCs w:val="22"/>
          <w:lang w:val="lv-LV"/>
        </w:rPr>
      </w:pPr>
      <w:r w:rsidRPr="00C63CA9">
        <w:rPr>
          <w:sz w:val="22"/>
          <w:szCs w:val="22"/>
          <w:lang w:val="lv-LV"/>
        </w:rPr>
        <w:lastRenderedPageBreak/>
        <w:t>3</w:t>
      </w:r>
      <w:r w:rsidR="006B7BE0" w:rsidRPr="00C63CA9">
        <w:rPr>
          <w:sz w:val="22"/>
          <w:szCs w:val="22"/>
          <w:lang w:val="lv-LV"/>
        </w:rPr>
        <w:t>.pielikums</w:t>
      </w:r>
    </w:p>
    <w:p w14:paraId="0EEA1D96" w14:textId="77777777" w:rsidR="001262E6" w:rsidRPr="00C63CA9" w:rsidRDefault="001262E6" w:rsidP="00701089">
      <w:pPr>
        <w:spacing w:before="90" w:line="274" w:lineRule="exact"/>
        <w:ind w:right="328"/>
        <w:jc w:val="right"/>
        <w:rPr>
          <w:b/>
          <w:sz w:val="22"/>
          <w:szCs w:val="22"/>
          <w:lang w:val="lv-LV"/>
        </w:rPr>
      </w:pPr>
    </w:p>
    <w:p w14:paraId="267C0E86" w14:textId="524A80A5" w:rsidR="004D79CB" w:rsidRPr="004D79CB" w:rsidRDefault="00A43EB5" w:rsidP="004D79CB">
      <w:pPr>
        <w:jc w:val="center"/>
        <w:rPr>
          <w:b/>
          <w:sz w:val="22"/>
          <w:szCs w:val="22"/>
          <w:lang w:val="lv-LV"/>
        </w:rPr>
      </w:pPr>
      <w:r w:rsidRPr="00C63CA9">
        <w:rPr>
          <w:b/>
          <w:sz w:val="22"/>
          <w:szCs w:val="22"/>
          <w:lang w:val="lv-LV"/>
        </w:rPr>
        <w:t>L</w:t>
      </w:r>
      <w:r w:rsidR="00701089" w:rsidRPr="00C63CA9">
        <w:rPr>
          <w:b/>
          <w:sz w:val="22"/>
          <w:szCs w:val="22"/>
          <w:lang w:val="lv-LV"/>
        </w:rPr>
        <w:t>Ī</w:t>
      </w:r>
      <w:r w:rsidRPr="00C63CA9">
        <w:rPr>
          <w:b/>
          <w:sz w:val="22"/>
          <w:szCs w:val="22"/>
          <w:lang w:val="lv-LV"/>
        </w:rPr>
        <w:t>GUM</w:t>
      </w:r>
      <w:r w:rsidR="004D79CB">
        <w:rPr>
          <w:b/>
          <w:sz w:val="22"/>
          <w:szCs w:val="22"/>
          <w:lang w:val="lv-LV"/>
        </w:rPr>
        <w:t xml:space="preserve"> PROJEKTS</w:t>
      </w:r>
      <w:r w:rsidRPr="00C63CA9">
        <w:rPr>
          <w:b/>
          <w:sz w:val="22"/>
          <w:szCs w:val="22"/>
          <w:lang w:val="lv-LV"/>
        </w:rPr>
        <w:br/>
        <w:t>par mobilo sakaru pakalpojumu sniegšanu</w:t>
      </w:r>
    </w:p>
    <w:p w14:paraId="38C3E80C" w14:textId="58CB20E6" w:rsidR="00A43EB5" w:rsidRPr="00C63CA9" w:rsidRDefault="00A43EB5" w:rsidP="00701089">
      <w:pPr>
        <w:tabs>
          <w:tab w:val="right" w:pos="9921"/>
        </w:tabs>
        <w:spacing w:before="252" w:after="120" w:line="264" w:lineRule="auto"/>
        <w:jc w:val="both"/>
        <w:rPr>
          <w:sz w:val="22"/>
          <w:szCs w:val="22"/>
          <w:lang w:val="lv-LV"/>
        </w:rPr>
      </w:pPr>
      <w:r w:rsidRPr="00C63CA9">
        <w:rPr>
          <w:sz w:val="22"/>
          <w:szCs w:val="22"/>
          <w:lang w:val="lv-LV"/>
        </w:rPr>
        <w:t>Daugavpilī</w:t>
      </w:r>
      <w:r w:rsidRPr="00C63CA9">
        <w:rPr>
          <w:sz w:val="22"/>
          <w:szCs w:val="22"/>
          <w:lang w:val="lv-LV"/>
        </w:rPr>
        <w:tab/>
        <w:t xml:space="preserve">               </w:t>
      </w:r>
      <w:r w:rsidR="00701089" w:rsidRPr="00C63CA9">
        <w:rPr>
          <w:sz w:val="22"/>
          <w:szCs w:val="22"/>
          <w:lang w:val="lv-LV"/>
        </w:rPr>
        <w:t xml:space="preserve">     </w:t>
      </w:r>
      <w:r w:rsidRPr="00C63CA9">
        <w:rPr>
          <w:sz w:val="22"/>
          <w:szCs w:val="22"/>
          <w:lang w:val="lv-LV"/>
        </w:rPr>
        <w:t xml:space="preserve"> 20</w:t>
      </w:r>
      <w:r w:rsidR="004D79CB">
        <w:rPr>
          <w:sz w:val="22"/>
          <w:szCs w:val="22"/>
          <w:lang w:val="lv-LV"/>
        </w:rPr>
        <w:t>20</w:t>
      </w:r>
      <w:r w:rsidRPr="00C63CA9">
        <w:rPr>
          <w:sz w:val="22"/>
          <w:szCs w:val="22"/>
          <w:lang w:val="lv-LV"/>
        </w:rPr>
        <w:t xml:space="preserve">. gada </w:t>
      </w:r>
      <w:r w:rsidR="00701089" w:rsidRPr="00C63CA9">
        <w:rPr>
          <w:sz w:val="22"/>
          <w:szCs w:val="22"/>
          <w:lang w:val="lv-LV"/>
        </w:rPr>
        <w:t>__._________</w:t>
      </w:r>
    </w:p>
    <w:p w14:paraId="4EA9F04C" w14:textId="77777777" w:rsidR="00A43EB5" w:rsidRPr="00C63CA9" w:rsidRDefault="00A43EB5" w:rsidP="00701089">
      <w:pPr>
        <w:tabs>
          <w:tab w:val="right" w:pos="9356"/>
        </w:tabs>
        <w:spacing w:before="252" w:after="120" w:line="264" w:lineRule="auto"/>
        <w:jc w:val="both"/>
        <w:rPr>
          <w:sz w:val="22"/>
          <w:szCs w:val="22"/>
          <w:lang w:val="lv-LV"/>
        </w:rPr>
      </w:pPr>
    </w:p>
    <w:p w14:paraId="68746893" w14:textId="2BEAB042" w:rsidR="00A43EB5" w:rsidRPr="0055587A" w:rsidRDefault="00A43EB5" w:rsidP="0055587A">
      <w:pPr>
        <w:spacing w:before="216" w:after="120"/>
        <w:ind w:firstLine="720"/>
        <w:jc w:val="both"/>
        <w:rPr>
          <w:sz w:val="22"/>
          <w:szCs w:val="22"/>
          <w:lang w:val="lv-LV"/>
        </w:rPr>
      </w:pPr>
      <w:r w:rsidRPr="0055587A">
        <w:rPr>
          <w:b/>
          <w:sz w:val="22"/>
          <w:szCs w:val="22"/>
          <w:lang w:val="lv-LV"/>
        </w:rPr>
        <w:t>Daugavpils pilsētas pašvaldības iestāde “Sociālais dienests”</w:t>
      </w:r>
      <w:r w:rsidRPr="0055587A">
        <w:rPr>
          <w:sz w:val="22"/>
          <w:szCs w:val="22"/>
          <w:lang w:val="lv-LV"/>
        </w:rPr>
        <w:t>, Reģ.Nr.90001998587, juridiskā adrese: Vienības iela 8, Daugavpils, LV-5401, tās vadītāja</w:t>
      </w:r>
      <w:r w:rsidR="00E76715" w:rsidRPr="0055587A">
        <w:rPr>
          <w:sz w:val="22"/>
          <w:szCs w:val="22"/>
          <w:lang w:val="lv-LV"/>
        </w:rPr>
        <w:t xml:space="preserve"> </w:t>
      </w:r>
      <w:proofErr w:type="spellStart"/>
      <w:r w:rsidR="00E76715" w:rsidRPr="0055587A">
        <w:rPr>
          <w:sz w:val="22"/>
          <w:szCs w:val="22"/>
          <w:lang w:val="lv-LV"/>
        </w:rPr>
        <w:t>p.i</w:t>
      </w:r>
      <w:proofErr w:type="spellEnd"/>
      <w:r w:rsidR="00E76715" w:rsidRPr="0055587A">
        <w:rPr>
          <w:sz w:val="22"/>
          <w:szCs w:val="22"/>
          <w:lang w:val="lv-LV"/>
        </w:rPr>
        <w:t xml:space="preserve">. </w:t>
      </w:r>
      <w:r w:rsidRPr="0055587A">
        <w:rPr>
          <w:sz w:val="22"/>
          <w:szCs w:val="22"/>
          <w:lang w:val="lv-LV"/>
        </w:rPr>
        <w:t xml:space="preserve"> </w:t>
      </w:r>
      <w:r w:rsidR="00E76715" w:rsidRPr="0055587A">
        <w:rPr>
          <w:sz w:val="22"/>
          <w:szCs w:val="22"/>
          <w:lang w:val="lv-LV"/>
        </w:rPr>
        <w:t>Elitas Kuzminas</w:t>
      </w:r>
      <w:r w:rsidRPr="0055587A">
        <w:rPr>
          <w:sz w:val="22"/>
          <w:szCs w:val="22"/>
          <w:lang w:val="lv-LV"/>
        </w:rPr>
        <w:t xml:space="preserve"> personā, kas rīkojas, pamatojoties uz nolikumu </w:t>
      </w:r>
      <w:r w:rsidR="004D79CB" w:rsidRPr="0055587A">
        <w:rPr>
          <w:sz w:val="22"/>
          <w:szCs w:val="22"/>
          <w:lang w:val="lv-LV"/>
        </w:rPr>
        <w:t xml:space="preserve">un Daugavpils pilsētas domes 03.02.2020. rīkojumu Nr.41p </w:t>
      </w:r>
      <w:r w:rsidRPr="0055587A">
        <w:rPr>
          <w:sz w:val="22"/>
          <w:szCs w:val="22"/>
          <w:lang w:val="lv-LV"/>
        </w:rPr>
        <w:t>(turpmāk - Pasūtītājs), no vienas puses, un</w:t>
      </w:r>
    </w:p>
    <w:p w14:paraId="54DCCEDB" w14:textId="0DB1342C" w:rsidR="00A43EB5" w:rsidRPr="0055587A" w:rsidRDefault="00A43EB5" w:rsidP="0055587A">
      <w:pPr>
        <w:spacing w:after="120"/>
        <w:ind w:firstLine="720"/>
        <w:jc w:val="both"/>
        <w:rPr>
          <w:sz w:val="22"/>
          <w:szCs w:val="22"/>
          <w:lang w:val="lv-LV"/>
        </w:rPr>
      </w:pPr>
      <w:r w:rsidRPr="0055587A">
        <w:rPr>
          <w:b/>
          <w:sz w:val="22"/>
          <w:szCs w:val="22"/>
          <w:lang w:val="lv-LV"/>
        </w:rPr>
        <w:t>Sabiedrība ar ierobežotu atbildību “</w:t>
      </w:r>
      <w:r w:rsidR="00701089" w:rsidRPr="0055587A">
        <w:rPr>
          <w:b/>
          <w:sz w:val="22"/>
          <w:szCs w:val="22"/>
          <w:lang w:val="lv-LV"/>
        </w:rPr>
        <w:t>_____________</w:t>
      </w:r>
      <w:r w:rsidRPr="0055587A">
        <w:rPr>
          <w:b/>
          <w:sz w:val="22"/>
          <w:szCs w:val="22"/>
          <w:lang w:val="lv-LV"/>
        </w:rPr>
        <w:t>”</w:t>
      </w:r>
      <w:r w:rsidRPr="0055587A">
        <w:rPr>
          <w:sz w:val="22"/>
          <w:szCs w:val="22"/>
          <w:lang w:val="lv-LV"/>
        </w:rPr>
        <w:t xml:space="preserve">, </w:t>
      </w:r>
      <w:proofErr w:type="spellStart"/>
      <w:r w:rsidRPr="0055587A">
        <w:rPr>
          <w:sz w:val="22"/>
          <w:szCs w:val="22"/>
          <w:lang w:val="lv-LV"/>
        </w:rPr>
        <w:t>Reģ.Nr</w:t>
      </w:r>
      <w:proofErr w:type="spellEnd"/>
      <w:r w:rsidRPr="0055587A">
        <w:rPr>
          <w:sz w:val="22"/>
          <w:szCs w:val="22"/>
          <w:lang w:val="lv-LV"/>
        </w:rPr>
        <w:t>.</w:t>
      </w:r>
      <w:r w:rsidR="00701089" w:rsidRPr="0055587A">
        <w:rPr>
          <w:sz w:val="22"/>
          <w:szCs w:val="22"/>
          <w:lang w:val="lv-LV"/>
        </w:rPr>
        <w:t>_____________</w:t>
      </w:r>
      <w:r w:rsidRPr="0055587A">
        <w:rPr>
          <w:sz w:val="22"/>
          <w:szCs w:val="22"/>
          <w:lang w:val="lv-LV"/>
        </w:rPr>
        <w:t xml:space="preserve">, juridiskā adrese: </w:t>
      </w:r>
      <w:r w:rsidR="00701089" w:rsidRPr="0055587A">
        <w:rPr>
          <w:sz w:val="22"/>
          <w:szCs w:val="22"/>
          <w:lang w:val="lv-LV"/>
        </w:rPr>
        <w:t>_________________</w:t>
      </w:r>
      <w:r w:rsidRPr="0055587A">
        <w:rPr>
          <w:sz w:val="22"/>
          <w:szCs w:val="22"/>
          <w:lang w:val="lv-LV"/>
        </w:rPr>
        <w:t xml:space="preserve">, tās </w:t>
      </w:r>
      <w:r w:rsidR="00701089" w:rsidRPr="0055587A">
        <w:rPr>
          <w:sz w:val="22"/>
          <w:szCs w:val="22"/>
          <w:lang w:val="lv-LV"/>
        </w:rPr>
        <w:t>__________________</w:t>
      </w:r>
      <w:r w:rsidRPr="0055587A">
        <w:rPr>
          <w:sz w:val="22"/>
          <w:szCs w:val="22"/>
          <w:lang w:val="lv-LV"/>
        </w:rPr>
        <w:t xml:space="preserve"> personā, kura rīkojas uz </w:t>
      </w:r>
      <w:r w:rsidR="00701089" w:rsidRPr="0055587A">
        <w:rPr>
          <w:sz w:val="22"/>
          <w:szCs w:val="22"/>
          <w:lang w:val="lv-LV"/>
        </w:rPr>
        <w:t>___________</w:t>
      </w:r>
      <w:r w:rsidRPr="0055587A">
        <w:rPr>
          <w:sz w:val="22"/>
          <w:szCs w:val="22"/>
          <w:lang w:val="lv-LV"/>
        </w:rPr>
        <w:t xml:space="preserve"> pamata (turpmāk - Izpildītājs), no otras puses (abi līdzēji kopā turpmāk - Puses un katrs atsevišķi - Puse),</w:t>
      </w:r>
    </w:p>
    <w:p w14:paraId="35F88046" w14:textId="31019FA3" w:rsidR="00A43EB5" w:rsidRPr="0055587A" w:rsidRDefault="00A43EB5" w:rsidP="0055587A">
      <w:pPr>
        <w:spacing w:before="288" w:after="120"/>
        <w:ind w:firstLine="720"/>
        <w:jc w:val="both"/>
        <w:rPr>
          <w:sz w:val="22"/>
          <w:szCs w:val="22"/>
          <w:lang w:val="lv-LV"/>
        </w:rPr>
      </w:pPr>
      <w:r w:rsidRPr="0055587A">
        <w:rPr>
          <w:sz w:val="22"/>
          <w:szCs w:val="22"/>
          <w:lang w:val="lv-LV"/>
        </w:rPr>
        <w:t>pamatojoties uz sabiedrības ar ierobežotu atbildību “</w:t>
      </w:r>
      <w:r w:rsidR="00701089" w:rsidRPr="0055587A">
        <w:rPr>
          <w:sz w:val="22"/>
          <w:szCs w:val="22"/>
          <w:lang w:val="lv-LV"/>
        </w:rPr>
        <w:t>_____________</w:t>
      </w:r>
      <w:r w:rsidRPr="0055587A">
        <w:rPr>
          <w:sz w:val="22"/>
          <w:szCs w:val="22"/>
          <w:lang w:val="lv-LV"/>
        </w:rPr>
        <w:t xml:space="preserve">” piedāvājumu </w:t>
      </w:r>
      <w:proofErr w:type="spellStart"/>
      <w:r w:rsidRPr="0055587A">
        <w:rPr>
          <w:sz w:val="22"/>
          <w:szCs w:val="22"/>
          <w:lang w:val="lv-LV"/>
        </w:rPr>
        <w:t>zemsliekšņa</w:t>
      </w:r>
      <w:proofErr w:type="spellEnd"/>
      <w:r w:rsidRPr="0055587A">
        <w:rPr>
          <w:sz w:val="22"/>
          <w:szCs w:val="22"/>
          <w:lang w:val="lv-LV"/>
        </w:rPr>
        <w:t xml:space="preserve"> iepirkumu ar līguma piešķiršanas tiesībām “Mobilo sakaru pakalpojumu nodrošināšana Daugavpils pilsētas pašvaldības iestādē “Sociālais dienests””, ID Nr. DPPISD 20</w:t>
      </w:r>
      <w:r w:rsidR="0055587A">
        <w:rPr>
          <w:sz w:val="22"/>
          <w:szCs w:val="22"/>
          <w:lang w:val="lv-LV"/>
        </w:rPr>
        <w:t>20</w:t>
      </w:r>
      <w:r w:rsidRPr="0055587A">
        <w:rPr>
          <w:sz w:val="22"/>
          <w:szCs w:val="22"/>
          <w:lang w:val="lv-LV"/>
        </w:rPr>
        <w:t>/</w:t>
      </w:r>
      <w:r w:rsidR="00E76715" w:rsidRPr="0055587A">
        <w:rPr>
          <w:sz w:val="22"/>
          <w:szCs w:val="22"/>
          <w:lang w:val="lv-LV"/>
        </w:rPr>
        <w:t>3</w:t>
      </w:r>
      <w:r w:rsidR="006B007A">
        <w:rPr>
          <w:sz w:val="22"/>
          <w:szCs w:val="22"/>
          <w:lang w:val="lv-LV"/>
        </w:rPr>
        <w:t>6</w:t>
      </w:r>
      <w:r w:rsidRPr="0055587A">
        <w:rPr>
          <w:sz w:val="22"/>
          <w:szCs w:val="22"/>
          <w:lang w:val="lv-LV"/>
        </w:rPr>
        <w:t>,  (turpmāk – iepirkums) un iepirkuma rezultātiem  noslēdza savā starpā šāda satura līgumu (turpmāk – Līgums):</w:t>
      </w:r>
    </w:p>
    <w:p w14:paraId="195DD9AB" w14:textId="77777777" w:rsidR="00A43EB5" w:rsidRPr="0055587A" w:rsidRDefault="00A43EB5" w:rsidP="0055587A">
      <w:pPr>
        <w:pStyle w:val="Sarakstarindkopa"/>
        <w:numPr>
          <w:ilvl w:val="0"/>
          <w:numId w:val="34"/>
        </w:numPr>
        <w:suppressAutoHyphens w:val="0"/>
        <w:spacing w:before="288" w:after="120"/>
        <w:contextualSpacing/>
        <w:jc w:val="center"/>
        <w:rPr>
          <w:b/>
          <w:sz w:val="22"/>
          <w:szCs w:val="22"/>
        </w:rPr>
      </w:pPr>
      <w:r w:rsidRPr="0055587A">
        <w:rPr>
          <w:b/>
          <w:sz w:val="22"/>
          <w:szCs w:val="22"/>
        </w:rPr>
        <w:t>LIGUMA PRIEKŠMETS</w:t>
      </w:r>
    </w:p>
    <w:p w14:paraId="40743F9A" w14:textId="15CAE7A8" w:rsidR="00A43EB5" w:rsidRPr="0055587A" w:rsidRDefault="00A43EB5" w:rsidP="0055587A">
      <w:pPr>
        <w:spacing w:before="36" w:after="120"/>
        <w:ind w:left="426" w:hanging="426"/>
        <w:jc w:val="both"/>
        <w:rPr>
          <w:sz w:val="22"/>
          <w:szCs w:val="22"/>
          <w:lang w:val="lv-LV"/>
        </w:rPr>
      </w:pPr>
      <w:r w:rsidRPr="0055587A">
        <w:rPr>
          <w:sz w:val="22"/>
          <w:szCs w:val="22"/>
          <w:lang w:val="lv-LV"/>
        </w:rPr>
        <w:t>1.1.</w:t>
      </w:r>
      <w:r w:rsidRPr="0055587A">
        <w:rPr>
          <w:sz w:val="22"/>
          <w:szCs w:val="22"/>
          <w:lang w:val="lv-LV"/>
        </w:rPr>
        <w:tab/>
        <w:t xml:space="preserve">Pasūtītājs </w:t>
      </w:r>
      <w:proofErr w:type="spellStart"/>
      <w:r w:rsidRPr="0055587A">
        <w:rPr>
          <w:sz w:val="22"/>
          <w:szCs w:val="22"/>
          <w:lang w:val="lv-LV"/>
        </w:rPr>
        <w:t>pasūta</w:t>
      </w:r>
      <w:proofErr w:type="spellEnd"/>
      <w:r w:rsidRPr="0055587A">
        <w:rPr>
          <w:sz w:val="22"/>
          <w:szCs w:val="22"/>
          <w:lang w:val="lv-LV"/>
        </w:rPr>
        <w:t xml:space="preserve">, un </w:t>
      </w:r>
      <w:proofErr w:type="spellStart"/>
      <w:r w:rsidRPr="0055587A">
        <w:rPr>
          <w:sz w:val="22"/>
          <w:szCs w:val="22"/>
          <w:lang w:val="lv-LV"/>
        </w:rPr>
        <w:t>lzpildītājs</w:t>
      </w:r>
      <w:proofErr w:type="spellEnd"/>
      <w:r w:rsidRPr="0055587A">
        <w:rPr>
          <w:sz w:val="22"/>
          <w:szCs w:val="22"/>
          <w:lang w:val="lv-LV"/>
        </w:rPr>
        <w:t xml:space="preserve"> apņemas sniegt Pasūtītājam kvalitatīvus un nepārtrauktus mobilo sakaru pakalpojumus (turpmāk</w:t>
      </w:r>
      <w:r w:rsidR="00701089" w:rsidRPr="0055587A">
        <w:rPr>
          <w:sz w:val="22"/>
          <w:szCs w:val="22"/>
          <w:lang w:val="lv-LV"/>
        </w:rPr>
        <w:t xml:space="preserve"> - </w:t>
      </w:r>
      <w:r w:rsidRPr="0055587A">
        <w:rPr>
          <w:sz w:val="22"/>
          <w:szCs w:val="22"/>
          <w:lang w:val="lv-LV"/>
        </w:rPr>
        <w:t>Pakalpojumi) atbilstoši Līguma pielikum</w:t>
      </w:r>
      <w:r w:rsidR="00701089" w:rsidRPr="0055587A">
        <w:rPr>
          <w:sz w:val="22"/>
          <w:szCs w:val="22"/>
          <w:lang w:val="lv-LV"/>
        </w:rPr>
        <w:t>am</w:t>
      </w:r>
      <w:r w:rsidRPr="0055587A">
        <w:rPr>
          <w:sz w:val="22"/>
          <w:szCs w:val="22"/>
          <w:lang w:val="lv-LV"/>
        </w:rPr>
        <w:t xml:space="preserve"> "Tehniskais un finanšu piedāvājums"</w:t>
      </w:r>
      <w:r w:rsidR="00701089" w:rsidRPr="0055587A">
        <w:rPr>
          <w:sz w:val="22"/>
          <w:szCs w:val="22"/>
          <w:lang w:val="lv-LV"/>
        </w:rPr>
        <w:t>.</w:t>
      </w:r>
    </w:p>
    <w:p w14:paraId="0A4FD92F" w14:textId="15E62567" w:rsidR="00A43EB5" w:rsidRPr="0055587A" w:rsidRDefault="004D79CB" w:rsidP="0055587A">
      <w:pPr>
        <w:spacing w:before="240" w:after="120"/>
        <w:ind w:firstLine="709"/>
        <w:jc w:val="center"/>
        <w:rPr>
          <w:b/>
          <w:sz w:val="22"/>
          <w:szCs w:val="22"/>
          <w:lang w:val="lv-LV"/>
        </w:rPr>
      </w:pPr>
      <w:r w:rsidRPr="0055587A">
        <w:rPr>
          <w:b/>
          <w:sz w:val="22"/>
          <w:szCs w:val="22"/>
          <w:lang w:val="lv-LV"/>
        </w:rPr>
        <w:t>2</w:t>
      </w:r>
      <w:r w:rsidR="00A43EB5" w:rsidRPr="0055587A">
        <w:rPr>
          <w:b/>
          <w:sz w:val="22"/>
          <w:szCs w:val="22"/>
          <w:lang w:val="lv-LV"/>
        </w:rPr>
        <w:t>. PAKALPOJUMU SNIEGŠANAS KĀRTĪBA</w:t>
      </w:r>
    </w:p>
    <w:p w14:paraId="344B9174" w14:textId="57608AE6" w:rsidR="00A43EB5" w:rsidRPr="0055587A" w:rsidRDefault="004D79CB" w:rsidP="0055587A">
      <w:pPr>
        <w:spacing w:after="120"/>
        <w:ind w:left="567" w:hanging="567"/>
        <w:jc w:val="both"/>
        <w:rPr>
          <w:sz w:val="22"/>
          <w:szCs w:val="22"/>
          <w:lang w:val="lv-LV"/>
        </w:rPr>
      </w:pPr>
      <w:r w:rsidRPr="0055587A">
        <w:rPr>
          <w:sz w:val="22"/>
          <w:szCs w:val="22"/>
          <w:lang w:val="lv-LV"/>
        </w:rPr>
        <w:t>2</w:t>
      </w:r>
      <w:r w:rsidR="00A43EB5" w:rsidRPr="0055587A">
        <w:rPr>
          <w:sz w:val="22"/>
          <w:szCs w:val="22"/>
          <w:lang w:val="lv-LV"/>
        </w:rPr>
        <w:t xml:space="preserve">.1.  Izpildītājs bez papildus samaksas (t.sk. ja nepieciešams, ar saviem finanšu līdzekļiem, nodrošinot tādu līgumsodu dzēšanu, kas saistīti ar Pasūtītāja iepriekšējo līgumsaistību pārtraukšanu) nodrošina Pasūtītāja rīcībā esošo tālruņa numuru bezmaksas </w:t>
      </w:r>
      <w:proofErr w:type="spellStart"/>
      <w:r w:rsidR="00A43EB5" w:rsidRPr="0055587A">
        <w:rPr>
          <w:sz w:val="22"/>
          <w:szCs w:val="22"/>
          <w:lang w:val="lv-LV"/>
        </w:rPr>
        <w:t>pārreģistrāciju</w:t>
      </w:r>
      <w:proofErr w:type="spellEnd"/>
      <w:r w:rsidR="00A43EB5" w:rsidRPr="0055587A">
        <w:rPr>
          <w:sz w:val="22"/>
          <w:szCs w:val="22"/>
          <w:lang w:val="lv-LV"/>
        </w:rPr>
        <w:t xml:space="preserve"> Izpildītāja mobilo sakaru tīklā ar Līguma noslēgšanas brīdi, kā arī nodrošina to turpmāku, kvalitatīvu darbību savā tīklā. Šis punkts Izpildītājam nav saistošs, ja Izpildītājs ir mobilo sakaru operators, kura pakalpojumus Pasūtītājs izmantojis jau līdz šī Līguma spēkā stāšanās brīdim.</w:t>
      </w:r>
    </w:p>
    <w:p w14:paraId="7899EAA4" w14:textId="215ADC12" w:rsidR="00A43EB5" w:rsidRPr="0055587A" w:rsidRDefault="004D79CB" w:rsidP="0055587A">
      <w:pPr>
        <w:spacing w:before="72" w:after="120"/>
        <w:ind w:left="567" w:hanging="567"/>
        <w:jc w:val="both"/>
        <w:rPr>
          <w:sz w:val="22"/>
          <w:szCs w:val="22"/>
          <w:lang w:val="lv-LV"/>
        </w:rPr>
      </w:pPr>
      <w:r w:rsidRPr="0055587A">
        <w:rPr>
          <w:sz w:val="22"/>
          <w:szCs w:val="22"/>
          <w:lang w:val="lv-LV"/>
        </w:rPr>
        <w:t>2</w:t>
      </w:r>
      <w:r w:rsidR="00A43EB5" w:rsidRPr="0055587A">
        <w:rPr>
          <w:sz w:val="22"/>
          <w:szCs w:val="22"/>
          <w:lang w:val="lv-LV"/>
        </w:rPr>
        <w:t>.2.   Pasūtītājam ir tiesības bez maksas pievienot un izslēgt mobilā tālruņa numurus no Pasūtītāja sarunu grupas, iesniedzot par to attiecīgu elektronisku iesniegumu Izpildītājam nosūtot to uz Līguma 8.2.2. punktā norādīto elektroniskā pasta adresi. Izpildītājs nodrošina tālruņa numuru pievienošanu vai izslēgšanu bez maksas 1 (vienas) darba dienas laikā pēc elektroniska iesnieguma saņemšanas no Pasūtītāja par līguma izpildi atbildīgās personas.</w:t>
      </w:r>
    </w:p>
    <w:p w14:paraId="1FB9424F" w14:textId="21FF2FF4" w:rsidR="00CB28FF" w:rsidRPr="0055587A" w:rsidRDefault="004D79CB" w:rsidP="0055587A">
      <w:pPr>
        <w:spacing w:before="72" w:after="120"/>
        <w:ind w:left="567" w:hanging="567"/>
        <w:jc w:val="both"/>
        <w:rPr>
          <w:sz w:val="22"/>
          <w:szCs w:val="22"/>
          <w:lang w:val="lv-LV"/>
        </w:rPr>
      </w:pPr>
      <w:r w:rsidRPr="0055587A">
        <w:rPr>
          <w:sz w:val="22"/>
          <w:szCs w:val="22"/>
          <w:lang w:val="lv-LV"/>
        </w:rPr>
        <w:t>2</w:t>
      </w:r>
      <w:r w:rsidR="00CB28FF" w:rsidRPr="0055587A">
        <w:rPr>
          <w:sz w:val="22"/>
          <w:szCs w:val="22"/>
          <w:lang w:val="lv-LV"/>
        </w:rPr>
        <w:t>.</w:t>
      </w:r>
      <w:r w:rsidR="0055587A">
        <w:rPr>
          <w:sz w:val="22"/>
          <w:szCs w:val="22"/>
          <w:lang w:val="lv-LV"/>
        </w:rPr>
        <w:t>3</w:t>
      </w:r>
      <w:r w:rsidR="00CB28FF" w:rsidRPr="0055587A">
        <w:rPr>
          <w:sz w:val="22"/>
          <w:szCs w:val="22"/>
          <w:lang w:val="lv-LV"/>
        </w:rPr>
        <w:t xml:space="preserve">.    Izpildītājs nodrošina </w:t>
      </w:r>
      <w:proofErr w:type="spellStart"/>
      <w:r w:rsidR="00CB28FF" w:rsidRPr="0055587A">
        <w:rPr>
          <w:sz w:val="22"/>
          <w:szCs w:val="22"/>
        </w:rPr>
        <w:t>bezmaksas</w:t>
      </w:r>
      <w:proofErr w:type="spellEnd"/>
      <w:r w:rsidR="00CB28FF" w:rsidRPr="0055587A">
        <w:rPr>
          <w:sz w:val="22"/>
          <w:szCs w:val="22"/>
        </w:rPr>
        <w:t xml:space="preserve"> SIM </w:t>
      </w:r>
      <w:proofErr w:type="spellStart"/>
      <w:r w:rsidR="00CB28FF" w:rsidRPr="0055587A">
        <w:rPr>
          <w:sz w:val="22"/>
          <w:szCs w:val="22"/>
        </w:rPr>
        <w:t>kartes</w:t>
      </w:r>
      <w:proofErr w:type="spellEnd"/>
      <w:r w:rsidR="00CB28FF" w:rsidRPr="0055587A">
        <w:rPr>
          <w:sz w:val="22"/>
          <w:szCs w:val="22"/>
        </w:rPr>
        <w:t xml:space="preserve"> </w:t>
      </w:r>
      <w:proofErr w:type="spellStart"/>
      <w:r w:rsidR="00CB28FF" w:rsidRPr="0055587A">
        <w:rPr>
          <w:sz w:val="22"/>
          <w:szCs w:val="22"/>
        </w:rPr>
        <w:t>maiņu</w:t>
      </w:r>
      <w:proofErr w:type="spellEnd"/>
      <w:r w:rsidR="00CB28FF" w:rsidRPr="0055587A">
        <w:rPr>
          <w:sz w:val="22"/>
          <w:szCs w:val="22"/>
        </w:rPr>
        <w:t>.</w:t>
      </w:r>
    </w:p>
    <w:p w14:paraId="43CB7FAD" w14:textId="78177DC9" w:rsidR="00A43EB5" w:rsidRPr="0055587A" w:rsidRDefault="004D79CB" w:rsidP="0055587A">
      <w:pPr>
        <w:spacing w:before="108" w:after="120"/>
        <w:ind w:left="567" w:hanging="567"/>
        <w:jc w:val="both"/>
        <w:rPr>
          <w:sz w:val="22"/>
          <w:szCs w:val="22"/>
          <w:lang w:val="lv-LV"/>
        </w:rPr>
      </w:pPr>
      <w:r w:rsidRPr="0055587A">
        <w:rPr>
          <w:sz w:val="22"/>
          <w:szCs w:val="22"/>
          <w:lang w:val="lv-LV"/>
        </w:rPr>
        <w:t>2</w:t>
      </w:r>
      <w:r w:rsidR="00A43EB5" w:rsidRPr="0055587A">
        <w:rPr>
          <w:sz w:val="22"/>
          <w:szCs w:val="22"/>
          <w:lang w:val="lv-LV"/>
        </w:rPr>
        <w:t>.</w:t>
      </w:r>
      <w:r w:rsidR="0055587A">
        <w:rPr>
          <w:sz w:val="22"/>
          <w:szCs w:val="22"/>
          <w:lang w:val="lv-LV"/>
        </w:rPr>
        <w:t>4</w:t>
      </w:r>
      <w:r w:rsidR="00A43EB5" w:rsidRPr="0055587A">
        <w:rPr>
          <w:sz w:val="22"/>
          <w:szCs w:val="22"/>
          <w:lang w:val="lv-LV"/>
        </w:rPr>
        <w:t xml:space="preserve">. </w:t>
      </w:r>
      <w:r w:rsidR="00A43EB5" w:rsidRPr="0055587A">
        <w:rPr>
          <w:sz w:val="22"/>
          <w:szCs w:val="22"/>
          <w:lang w:val="lv-LV"/>
        </w:rPr>
        <w:tab/>
        <w:t>Pasūtītājs Līguma ietvaros nav saistīts ar konkrētu Pakalpojuma apjomu, un veic pasūtījumus atbilstoši vajadzībai un finanšu iespējām.</w:t>
      </w:r>
    </w:p>
    <w:p w14:paraId="4A71EF5B" w14:textId="11426648" w:rsidR="004D79CB" w:rsidRPr="0055587A" w:rsidRDefault="004D79CB" w:rsidP="0055587A">
      <w:pPr>
        <w:spacing w:before="180" w:after="120"/>
        <w:ind w:left="1440"/>
        <w:jc w:val="center"/>
        <w:rPr>
          <w:b/>
          <w:sz w:val="22"/>
          <w:szCs w:val="22"/>
          <w:lang w:val="lv-LV"/>
        </w:rPr>
      </w:pPr>
      <w:r w:rsidRPr="0055587A">
        <w:rPr>
          <w:b/>
          <w:sz w:val="22"/>
          <w:szCs w:val="22"/>
          <w:lang w:val="lv-LV"/>
        </w:rPr>
        <w:t>3. KOPĒJĀ LĪGUMCENA UN NORĒĶINU KĀRTĪBA</w:t>
      </w:r>
    </w:p>
    <w:p w14:paraId="0FF854FF" w14:textId="1C2FD194" w:rsidR="004D79CB" w:rsidRPr="0055587A" w:rsidRDefault="004D79CB" w:rsidP="0055587A">
      <w:pPr>
        <w:spacing w:after="120"/>
        <w:ind w:left="426" w:hanging="426"/>
        <w:jc w:val="both"/>
        <w:rPr>
          <w:sz w:val="22"/>
          <w:szCs w:val="22"/>
          <w:lang w:val="lv-LV"/>
        </w:rPr>
      </w:pPr>
      <w:r w:rsidRPr="0055587A">
        <w:rPr>
          <w:sz w:val="22"/>
          <w:szCs w:val="22"/>
          <w:lang w:val="lv-LV"/>
        </w:rPr>
        <w:t>3.1.</w:t>
      </w:r>
      <w:r w:rsidRPr="0055587A">
        <w:rPr>
          <w:sz w:val="22"/>
          <w:szCs w:val="22"/>
          <w:lang w:val="lv-LV"/>
        </w:rPr>
        <w:tab/>
        <w:t xml:space="preserve">Kopējā līgumcena par Pakalpojumiem ir līdz </w:t>
      </w:r>
      <w:r w:rsidRPr="0055587A">
        <w:rPr>
          <w:b/>
          <w:sz w:val="22"/>
          <w:szCs w:val="22"/>
          <w:lang w:val="lv-LV"/>
        </w:rPr>
        <w:t>EUR ___________</w:t>
      </w:r>
      <w:r w:rsidRPr="0055587A">
        <w:rPr>
          <w:sz w:val="22"/>
          <w:szCs w:val="22"/>
          <w:lang w:val="lv-LV"/>
        </w:rPr>
        <w:t xml:space="preserve"> (vārdos) bez pievienotās vērtības nodokļa (turpmāk - PVN) un līdz </w:t>
      </w:r>
      <w:r w:rsidRPr="0055587A">
        <w:rPr>
          <w:b/>
          <w:sz w:val="22"/>
          <w:szCs w:val="22"/>
          <w:lang w:val="lv-LV"/>
        </w:rPr>
        <w:t>EUR __________</w:t>
      </w:r>
      <w:r w:rsidRPr="0055587A">
        <w:rPr>
          <w:i/>
          <w:sz w:val="22"/>
          <w:szCs w:val="22"/>
          <w:lang w:val="lv-LV"/>
        </w:rPr>
        <w:t xml:space="preserve"> </w:t>
      </w:r>
      <w:r w:rsidRPr="0055587A">
        <w:rPr>
          <w:sz w:val="22"/>
          <w:szCs w:val="22"/>
          <w:lang w:val="lv-LV"/>
        </w:rPr>
        <w:t>(vārdos) ar PVN.</w:t>
      </w:r>
    </w:p>
    <w:p w14:paraId="44E1736F" w14:textId="0244EF18" w:rsidR="004D79CB" w:rsidRPr="0055587A" w:rsidRDefault="004D79CB" w:rsidP="0055587A">
      <w:pPr>
        <w:spacing w:before="72" w:after="120"/>
        <w:ind w:left="426" w:hanging="426"/>
        <w:jc w:val="both"/>
        <w:rPr>
          <w:sz w:val="22"/>
          <w:szCs w:val="22"/>
          <w:lang w:val="lv-LV"/>
        </w:rPr>
      </w:pPr>
      <w:r w:rsidRPr="0055587A">
        <w:rPr>
          <w:sz w:val="22"/>
          <w:szCs w:val="22"/>
          <w:lang w:val="lv-LV"/>
        </w:rPr>
        <w:t>3.2.</w:t>
      </w:r>
      <w:r w:rsidRPr="0055587A">
        <w:rPr>
          <w:sz w:val="22"/>
          <w:szCs w:val="22"/>
          <w:lang w:val="lv-LV"/>
        </w:rPr>
        <w:tab/>
        <w:t>Detalizētas Izpildītāja sniegto Pakalpojumu cenas pa pozīcijām ir norādītas Līguma pielikumā "Tehniskais un finanšu piedāvājums".</w:t>
      </w:r>
    </w:p>
    <w:p w14:paraId="18163707" w14:textId="5B3BF76B" w:rsidR="004D79CB" w:rsidRPr="0055587A" w:rsidRDefault="004D79CB" w:rsidP="0055587A">
      <w:pPr>
        <w:spacing w:after="120"/>
        <w:ind w:left="426" w:hanging="426"/>
        <w:jc w:val="both"/>
        <w:rPr>
          <w:sz w:val="22"/>
          <w:szCs w:val="22"/>
          <w:lang w:val="lv-LV"/>
        </w:rPr>
      </w:pPr>
      <w:r w:rsidRPr="0055587A">
        <w:rPr>
          <w:sz w:val="22"/>
          <w:szCs w:val="22"/>
          <w:lang w:val="lv-LV"/>
        </w:rPr>
        <w:t>3.3.</w:t>
      </w:r>
      <w:r w:rsidRPr="0055587A">
        <w:rPr>
          <w:sz w:val="22"/>
          <w:szCs w:val="22"/>
          <w:lang w:val="lv-LV"/>
        </w:rPr>
        <w:tab/>
        <w:t>Līguma pielikumā "Tehniskais un finanšu piedāvājums" norādītajās cenās ir iekļautas visas ar Pakalpojuma sniegšanu saistītās izmaksas, tai skaitā normatīvajos aktos noteiktie nodevu un nodokļu (izņemot PVN) maksājumi, kā arī transporta un administratīvie izdevumi.</w:t>
      </w:r>
    </w:p>
    <w:p w14:paraId="2749C8E2" w14:textId="7350CADB" w:rsidR="004D79CB" w:rsidRPr="0055587A" w:rsidRDefault="004D79CB" w:rsidP="0055587A">
      <w:pPr>
        <w:spacing w:after="120"/>
        <w:ind w:left="426" w:hanging="426"/>
        <w:jc w:val="both"/>
        <w:rPr>
          <w:sz w:val="22"/>
          <w:szCs w:val="22"/>
          <w:lang w:val="lv-LV"/>
        </w:rPr>
      </w:pPr>
      <w:r w:rsidRPr="0055587A">
        <w:rPr>
          <w:sz w:val="22"/>
          <w:szCs w:val="22"/>
          <w:lang w:val="lv-LV"/>
        </w:rPr>
        <w:lastRenderedPageBreak/>
        <w:t>3.4. PVN aprēķina atbilstoši spēkā esošajai nodokļa likmei. Nodokļu jomu regulējošo normatīvo aktu izmaiņu gadījumā, PVN likme tiek piemērota saskaņā ar Pakalpojumu sniegšanas brīdī spēkā esošajiem normatīvajiem aktiem, neveicot atsevišķus grozījumus Līgumā.</w:t>
      </w:r>
    </w:p>
    <w:p w14:paraId="54AC4890" w14:textId="2E8224DC" w:rsidR="004D79CB" w:rsidRPr="0055587A" w:rsidRDefault="004D79CB" w:rsidP="0055587A">
      <w:pPr>
        <w:spacing w:after="120"/>
        <w:ind w:left="426" w:hanging="426"/>
        <w:jc w:val="both"/>
        <w:rPr>
          <w:sz w:val="22"/>
          <w:szCs w:val="22"/>
          <w:u w:val="single"/>
          <w:lang w:val="lv-LV"/>
        </w:rPr>
      </w:pPr>
      <w:r w:rsidRPr="0055587A">
        <w:rPr>
          <w:sz w:val="22"/>
          <w:szCs w:val="22"/>
          <w:lang w:val="lv-LV"/>
        </w:rPr>
        <w:t xml:space="preserve">3.5. Pasūtītājs veic samaksu par iepriekšējā kalendārajā mēnesī saņemtiem Pakalpojumiem 1 (vienu) reizi mēnesī ar pārskaitījumu uz Izpildītāja norādīto bankas norēķinu kontu 25 (divdesmit piecu) kalendāro dienu laikā no Izpildītāja sagatavota rēķina saņemšanas uz Pasūtītāja e-pasta adresi: </w:t>
      </w:r>
      <w:r w:rsidRPr="0055587A">
        <w:rPr>
          <w:sz w:val="22"/>
          <w:szCs w:val="22"/>
          <w:u w:val="single"/>
          <w:lang w:val="lv-LV"/>
        </w:rPr>
        <w:t>socd@socd.lv.</w:t>
      </w:r>
    </w:p>
    <w:p w14:paraId="70689A92" w14:textId="44DA470A" w:rsidR="004D79CB" w:rsidRPr="0055587A" w:rsidRDefault="004D79CB" w:rsidP="0055587A">
      <w:pPr>
        <w:spacing w:after="120"/>
        <w:ind w:left="426" w:hanging="426"/>
        <w:jc w:val="both"/>
        <w:rPr>
          <w:sz w:val="22"/>
          <w:szCs w:val="22"/>
          <w:lang w:val="lv-LV"/>
        </w:rPr>
      </w:pPr>
      <w:r w:rsidRPr="0055587A">
        <w:rPr>
          <w:sz w:val="22"/>
          <w:szCs w:val="22"/>
          <w:lang w:val="lv-LV"/>
        </w:rPr>
        <w:t xml:space="preserve">3.6. Izpildītājs izrakstot rēķinu Pasūtītājam par iepriekšējā kalendārajā mēnesī sniegto Pakalpojumiem, tajā norāda Pasūtītāja Līguma reģistrācijas numuru un pie katra abonementa numura, Pasūtītāja norādīto informāciju par attiecīgā numura lietotāju. Pretējā gadījumā Pasūtītājs, informējot Izpildītāju par konstatētajām rēķina noformējuma nepilnībām, ir tiesīgs noraidīt saņemto rēķinu kā neatbilstošu Līgumā noteiktajām rēķina noformējuma prasībām un pieprasīt Izpildītājam precizēt rēķinu. Šādā gadījumā Līguma </w:t>
      </w:r>
      <w:r w:rsidR="0055587A">
        <w:rPr>
          <w:sz w:val="22"/>
          <w:szCs w:val="22"/>
          <w:lang w:val="lv-LV"/>
        </w:rPr>
        <w:t>3</w:t>
      </w:r>
      <w:r w:rsidRPr="0055587A">
        <w:rPr>
          <w:sz w:val="22"/>
          <w:szCs w:val="22"/>
          <w:lang w:val="lv-LV"/>
        </w:rPr>
        <w:t>.5. apakšpunktā norādītais rēķina apmaksas termiņš tiek aprēķināts, sākot no precizētā rēķina saņemšanas dienas.</w:t>
      </w:r>
    </w:p>
    <w:p w14:paraId="77FEC035" w14:textId="2B79F336" w:rsidR="004D79CB" w:rsidRPr="0055587A" w:rsidRDefault="004D79CB" w:rsidP="0055587A">
      <w:pPr>
        <w:spacing w:after="120"/>
        <w:ind w:left="567" w:hanging="567"/>
        <w:jc w:val="both"/>
        <w:rPr>
          <w:sz w:val="22"/>
          <w:szCs w:val="22"/>
          <w:lang w:val="lv-LV"/>
        </w:rPr>
      </w:pPr>
      <w:r w:rsidRPr="0055587A">
        <w:rPr>
          <w:sz w:val="22"/>
          <w:szCs w:val="22"/>
          <w:lang w:val="lv-LV"/>
        </w:rPr>
        <w:t>3.7.</w:t>
      </w:r>
      <w:r w:rsidRPr="0055587A">
        <w:rPr>
          <w:sz w:val="22"/>
          <w:szCs w:val="22"/>
          <w:lang w:val="lv-LV"/>
        </w:rPr>
        <w:tab/>
        <w:t>Līguma pielikumā “Tehniskais un finanšu piedāvājums” norādītās cenas paliek nemainīgas visā Līguma Darbības laikā. Izpildītājs var piemērot atlaides sniegtajam Pakalpojumam.</w:t>
      </w:r>
    </w:p>
    <w:p w14:paraId="0320A41F" w14:textId="412C928D" w:rsidR="004D79CB" w:rsidRPr="0055587A" w:rsidRDefault="004D79CB" w:rsidP="0055587A">
      <w:pPr>
        <w:spacing w:after="120"/>
        <w:ind w:left="426" w:hanging="426"/>
        <w:jc w:val="both"/>
        <w:rPr>
          <w:sz w:val="22"/>
          <w:szCs w:val="22"/>
          <w:lang w:val="lv-LV"/>
        </w:rPr>
      </w:pPr>
      <w:r w:rsidRPr="0055587A">
        <w:rPr>
          <w:sz w:val="22"/>
          <w:szCs w:val="22"/>
          <w:lang w:val="lv-LV"/>
        </w:rPr>
        <w:t>3.8.</w:t>
      </w:r>
      <w:r w:rsidRPr="0055587A">
        <w:rPr>
          <w:sz w:val="22"/>
          <w:szCs w:val="22"/>
          <w:lang w:val="lv-LV"/>
        </w:rPr>
        <w:tab/>
        <w:t xml:space="preserve">Izpildītāja izrakstītajā rēķinā norādītajām summām ir jāatbilst finanšu piedāvājumā norādīto un Pasūtītājam pieslēgto tarifu izcenojumiem, pretējā gadījumā Pasūtītājam ir tiesības lūgt Izpildītāju veikt rēķinā labojumus un neapmaksāt rēķina summu līdz brīdim, kamēr Izpildītājs neiesniegs labotu rēķinu. Šādā gadījumā Līguma </w:t>
      </w:r>
      <w:r w:rsidR="0055587A">
        <w:rPr>
          <w:sz w:val="22"/>
          <w:szCs w:val="22"/>
          <w:lang w:val="lv-LV"/>
        </w:rPr>
        <w:t>3</w:t>
      </w:r>
      <w:r w:rsidRPr="0055587A">
        <w:rPr>
          <w:sz w:val="22"/>
          <w:szCs w:val="22"/>
          <w:lang w:val="lv-LV"/>
        </w:rPr>
        <w:t>.5. apakšpunktā norādītais rēķina apmaksas termiņš tiek aprēķināts, sākot no precizētā rēķina saņemšanas dienas.</w:t>
      </w:r>
    </w:p>
    <w:p w14:paraId="24542090" w14:textId="0698142C" w:rsidR="004D79CB" w:rsidRPr="0055587A" w:rsidRDefault="004D79CB" w:rsidP="0055587A">
      <w:pPr>
        <w:spacing w:after="120"/>
        <w:ind w:left="426" w:hanging="426"/>
        <w:jc w:val="both"/>
        <w:rPr>
          <w:sz w:val="22"/>
          <w:szCs w:val="22"/>
          <w:lang w:val="lv-LV"/>
        </w:rPr>
      </w:pPr>
      <w:r w:rsidRPr="0055587A">
        <w:rPr>
          <w:sz w:val="22"/>
          <w:szCs w:val="22"/>
          <w:lang w:val="lv-LV"/>
        </w:rPr>
        <w:t>3.9.  Pasūtītājs negarantē visas kopējās līgumcenas apgūšanu Līguma darbības laikā.</w:t>
      </w:r>
    </w:p>
    <w:p w14:paraId="70EDF17A" w14:textId="77777777" w:rsidR="00A43EB5" w:rsidRPr="0055587A" w:rsidRDefault="00A43EB5" w:rsidP="0055587A">
      <w:pPr>
        <w:spacing w:before="240" w:after="120"/>
        <w:jc w:val="center"/>
        <w:rPr>
          <w:b/>
          <w:sz w:val="22"/>
          <w:szCs w:val="22"/>
          <w:lang w:val="lv-LV"/>
        </w:rPr>
      </w:pPr>
      <w:r w:rsidRPr="0055587A">
        <w:rPr>
          <w:b/>
          <w:sz w:val="22"/>
          <w:szCs w:val="22"/>
          <w:lang w:val="lv-LV"/>
        </w:rPr>
        <w:t>4. PUŠU SAISTĪBAS UN ATBILDĪBA</w:t>
      </w:r>
    </w:p>
    <w:p w14:paraId="7355C928" w14:textId="77777777" w:rsidR="00A43EB5" w:rsidRPr="0055587A" w:rsidRDefault="00A43EB5" w:rsidP="0055587A">
      <w:pPr>
        <w:spacing w:before="72" w:after="120"/>
        <w:jc w:val="both"/>
        <w:rPr>
          <w:b/>
          <w:sz w:val="22"/>
          <w:szCs w:val="22"/>
          <w:lang w:val="lv-LV"/>
        </w:rPr>
      </w:pPr>
      <w:r w:rsidRPr="0055587A">
        <w:rPr>
          <w:b/>
          <w:sz w:val="22"/>
          <w:szCs w:val="22"/>
          <w:lang w:val="lv-LV"/>
        </w:rPr>
        <w:t>Izpildītāja saistības un atbildība</w:t>
      </w:r>
    </w:p>
    <w:p w14:paraId="3D12FCD7" w14:textId="77777777" w:rsidR="00A43EB5" w:rsidRPr="0055587A" w:rsidRDefault="00A43EB5" w:rsidP="0055587A">
      <w:pPr>
        <w:spacing w:before="72" w:after="120"/>
        <w:jc w:val="both"/>
        <w:rPr>
          <w:sz w:val="22"/>
          <w:szCs w:val="22"/>
          <w:lang w:val="lv-LV"/>
        </w:rPr>
      </w:pPr>
      <w:r w:rsidRPr="0055587A">
        <w:rPr>
          <w:sz w:val="22"/>
          <w:szCs w:val="22"/>
          <w:lang w:val="lv-LV"/>
        </w:rPr>
        <w:t>4.1.    Izpildītājs ir atbildīgs par savu saistību pienācīgu izpildi.</w:t>
      </w:r>
    </w:p>
    <w:p w14:paraId="1C7AA0F2" w14:textId="77777777" w:rsidR="00A43EB5" w:rsidRPr="0055587A" w:rsidRDefault="00A43EB5" w:rsidP="0055587A">
      <w:pPr>
        <w:spacing w:before="72" w:after="120"/>
        <w:ind w:left="567" w:hanging="567"/>
        <w:jc w:val="both"/>
        <w:rPr>
          <w:sz w:val="22"/>
          <w:szCs w:val="22"/>
          <w:lang w:val="lv-LV"/>
        </w:rPr>
      </w:pPr>
      <w:r w:rsidRPr="0055587A">
        <w:rPr>
          <w:sz w:val="22"/>
          <w:szCs w:val="22"/>
          <w:lang w:val="lv-LV"/>
        </w:rPr>
        <w:t>4.2.    Izpildītājs apņemas sniegt Pakalpojumus Līgumā noteiktajā kārtībā un termiņā.</w:t>
      </w:r>
    </w:p>
    <w:p w14:paraId="277D196A" w14:textId="263626CD" w:rsidR="00A43EB5" w:rsidRPr="0055587A" w:rsidRDefault="00A43EB5" w:rsidP="0055587A">
      <w:pPr>
        <w:spacing w:before="72" w:after="120"/>
        <w:ind w:left="567" w:hanging="567"/>
        <w:jc w:val="both"/>
        <w:rPr>
          <w:sz w:val="22"/>
          <w:szCs w:val="22"/>
          <w:lang w:val="lv-LV"/>
        </w:rPr>
      </w:pPr>
      <w:r w:rsidRPr="0055587A">
        <w:rPr>
          <w:sz w:val="22"/>
          <w:szCs w:val="22"/>
          <w:lang w:val="lv-LV"/>
        </w:rPr>
        <w:t>4.3.</w:t>
      </w:r>
      <w:r w:rsidRPr="0055587A">
        <w:rPr>
          <w:sz w:val="22"/>
          <w:szCs w:val="22"/>
          <w:lang w:val="lv-LV"/>
        </w:rPr>
        <w:tab/>
        <w:t xml:space="preserve">Izpildītājs apņemas ievērot šī Līguma nosacījumus, kā arī Līguma izpildes ietvaros ievērot no attiecīgās </w:t>
      </w:r>
      <w:proofErr w:type="spellStart"/>
      <w:r w:rsidRPr="0055587A">
        <w:rPr>
          <w:sz w:val="22"/>
          <w:szCs w:val="22"/>
          <w:lang w:val="lv-LV"/>
        </w:rPr>
        <w:t>zemsliekšņa</w:t>
      </w:r>
      <w:proofErr w:type="spellEnd"/>
      <w:r w:rsidRPr="0055587A">
        <w:rPr>
          <w:sz w:val="22"/>
          <w:szCs w:val="22"/>
          <w:lang w:val="lv-LV"/>
        </w:rPr>
        <w:t xml:space="preserve"> iepirkuma procedūras ziņojuma un </w:t>
      </w:r>
      <w:r w:rsidR="00885BA5" w:rsidRPr="0055587A">
        <w:rPr>
          <w:sz w:val="22"/>
          <w:szCs w:val="22"/>
          <w:lang w:val="lv-LV"/>
        </w:rPr>
        <w:t>I</w:t>
      </w:r>
      <w:r w:rsidRPr="0055587A">
        <w:rPr>
          <w:sz w:val="22"/>
          <w:szCs w:val="22"/>
          <w:lang w:val="lv-LV"/>
        </w:rPr>
        <w:t>zpildītāja piedāvājuma izrietošās saistības.</w:t>
      </w:r>
    </w:p>
    <w:p w14:paraId="0544C583" w14:textId="77777777" w:rsidR="00A43EB5" w:rsidRPr="0055587A" w:rsidRDefault="00A43EB5" w:rsidP="0055587A">
      <w:pPr>
        <w:spacing w:before="72" w:after="120"/>
        <w:jc w:val="both"/>
        <w:rPr>
          <w:sz w:val="22"/>
          <w:szCs w:val="22"/>
          <w:lang w:val="lv-LV"/>
        </w:rPr>
      </w:pPr>
      <w:r w:rsidRPr="0055587A">
        <w:rPr>
          <w:sz w:val="22"/>
          <w:szCs w:val="22"/>
          <w:lang w:val="lv-LV"/>
        </w:rPr>
        <w:t>4.4.    Izpildītājs apņemas nodrošināt nepārtrauktus, savlaicīgus un kvalitatīvus pakalpojumus.</w:t>
      </w:r>
    </w:p>
    <w:p w14:paraId="3A59E970" w14:textId="77777777" w:rsidR="00A43EB5" w:rsidRPr="0055587A" w:rsidRDefault="00A43EB5" w:rsidP="0055587A">
      <w:pPr>
        <w:spacing w:before="72" w:after="120"/>
        <w:ind w:left="567" w:hanging="567"/>
        <w:jc w:val="both"/>
        <w:rPr>
          <w:sz w:val="22"/>
          <w:szCs w:val="22"/>
          <w:lang w:val="lv-LV"/>
        </w:rPr>
      </w:pPr>
      <w:r w:rsidRPr="0055587A">
        <w:rPr>
          <w:sz w:val="22"/>
          <w:szCs w:val="22"/>
          <w:lang w:val="lv-LV"/>
        </w:rPr>
        <w:t>4.5.</w:t>
      </w:r>
      <w:r w:rsidRPr="0055587A">
        <w:rPr>
          <w:sz w:val="22"/>
          <w:szCs w:val="22"/>
          <w:lang w:val="lv-LV"/>
        </w:rPr>
        <w:tab/>
        <w:t>Izpildītājs apņemas bez papildus atlīdzības veikt izmaiņas, uzlabojumus vai papildinājumus Pakalpojumos, gadījumā, ja tie ir neatbilstoši Līguma nosacījumiem.</w:t>
      </w:r>
    </w:p>
    <w:p w14:paraId="265D4608" w14:textId="77777777" w:rsidR="00A43EB5" w:rsidRPr="0055587A" w:rsidRDefault="00A43EB5" w:rsidP="0055587A">
      <w:pPr>
        <w:spacing w:before="36" w:after="120"/>
        <w:ind w:left="567" w:hanging="567"/>
        <w:jc w:val="both"/>
        <w:rPr>
          <w:sz w:val="22"/>
          <w:szCs w:val="22"/>
          <w:lang w:val="lv-LV"/>
        </w:rPr>
      </w:pPr>
      <w:r w:rsidRPr="0055587A">
        <w:rPr>
          <w:sz w:val="22"/>
          <w:szCs w:val="22"/>
          <w:lang w:val="lv-LV"/>
        </w:rPr>
        <w:t>4.6.</w:t>
      </w:r>
      <w:r w:rsidRPr="0055587A">
        <w:rPr>
          <w:sz w:val="22"/>
          <w:szCs w:val="22"/>
          <w:lang w:val="lv-LV"/>
        </w:rPr>
        <w:tab/>
        <w:t xml:space="preserve">Izpildītājs apņemas aprēķināt maksu par sniegto Pakalpojumu kalendārā mēneša ietvaros un ne vēlāk kā līdz nākamā kalendārā mēneša 8.datumam elektroniski nosūtīt Pasūtītājam attiecīgo rēķinu uz elektronisko pasta adresi: </w:t>
      </w:r>
      <w:hyperlink r:id="rId13">
        <w:r w:rsidRPr="0055587A">
          <w:rPr>
            <w:sz w:val="22"/>
            <w:szCs w:val="22"/>
            <w:u w:val="single"/>
            <w:lang w:val="lv-LV"/>
          </w:rPr>
          <w:t>socd@socd.lv</w:t>
        </w:r>
      </w:hyperlink>
      <w:r w:rsidRPr="0055587A">
        <w:rPr>
          <w:sz w:val="22"/>
          <w:szCs w:val="22"/>
          <w:u w:val="single"/>
          <w:lang w:val="lv-LV"/>
        </w:rPr>
        <w:t xml:space="preserve">. </w:t>
      </w:r>
    </w:p>
    <w:p w14:paraId="63545A4D" w14:textId="77777777" w:rsidR="00A43EB5" w:rsidRPr="0055587A" w:rsidRDefault="00A43EB5" w:rsidP="0055587A">
      <w:pPr>
        <w:spacing w:after="120"/>
        <w:ind w:left="567" w:hanging="567"/>
        <w:jc w:val="both"/>
        <w:rPr>
          <w:sz w:val="22"/>
          <w:szCs w:val="22"/>
          <w:lang w:val="lv-LV"/>
        </w:rPr>
      </w:pPr>
      <w:r w:rsidRPr="0055587A">
        <w:rPr>
          <w:sz w:val="22"/>
          <w:szCs w:val="22"/>
          <w:lang w:val="lv-LV"/>
        </w:rPr>
        <w:t xml:space="preserve">4.7. </w:t>
      </w:r>
      <w:r w:rsidRPr="0055587A">
        <w:rPr>
          <w:sz w:val="22"/>
          <w:szCs w:val="22"/>
          <w:lang w:val="lv-LV"/>
        </w:rPr>
        <w:tab/>
        <w:t>Izpildītājs uzņemas atbildību par zaudējumiem, kas nodarīti Pasūtītājam sakarā ar Līguma noteikumu pārkāpumu, ja Izpildītājs tajos vainojams.</w:t>
      </w:r>
    </w:p>
    <w:p w14:paraId="36191B0F" w14:textId="77777777" w:rsidR="00A43EB5" w:rsidRPr="0055587A" w:rsidRDefault="00A43EB5" w:rsidP="0055587A">
      <w:pPr>
        <w:spacing w:after="120"/>
        <w:ind w:left="504" w:hanging="504"/>
        <w:jc w:val="both"/>
        <w:rPr>
          <w:sz w:val="22"/>
          <w:szCs w:val="22"/>
          <w:lang w:val="lv-LV"/>
        </w:rPr>
      </w:pPr>
      <w:r w:rsidRPr="0055587A">
        <w:rPr>
          <w:sz w:val="22"/>
          <w:szCs w:val="22"/>
          <w:lang w:val="lv-LV"/>
        </w:rPr>
        <w:t>4.8.</w:t>
      </w:r>
      <w:r w:rsidRPr="0055587A">
        <w:rPr>
          <w:sz w:val="22"/>
          <w:szCs w:val="22"/>
          <w:lang w:val="lv-LV"/>
        </w:rPr>
        <w:tab/>
        <w:t>Izpildītājs uzņemas visā Līguma darbības laikā nodrošināt Pakalpojuma sniegšanai nepieciešamo atļauju un licenču spēkā esamību.</w:t>
      </w:r>
    </w:p>
    <w:p w14:paraId="7C2FD52E" w14:textId="77777777" w:rsidR="00A43EB5" w:rsidRPr="0055587A" w:rsidRDefault="00A43EB5" w:rsidP="0055587A">
      <w:pPr>
        <w:tabs>
          <w:tab w:val="right" w:pos="9356"/>
        </w:tabs>
        <w:spacing w:after="120"/>
        <w:ind w:left="567" w:hanging="567"/>
        <w:jc w:val="both"/>
        <w:rPr>
          <w:sz w:val="22"/>
          <w:szCs w:val="22"/>
          <w:lang w:val="lv-LV"/>
        </w:rPr>
      </w:pPr>
      <w:r w:rsidRPr="0055587A">
        <w:rPr>
          <w:sz w:val="22"/>
          <w:szCs w:val="22"/>
          <w:lang w:val="lv-LV"/>
        </w:rPr>
        <w:t xml:space="preserve">4.9. </w:t>
      </w:r>
      <w:r w:rsidRPr="0055587A">
        <w:rPr>
          <w:sz w:val="22"/>
          <w:szCs w:val="22"/>
          <w:lang w:val="lv-LV"/>
        </w:rPr>
        <w:tab/>
        <w:t>Ja Izpildītājs nenodrošina Pakalpojuma sniegšanu un kvalitāti Līgumā un tā pielikumā "Tehniskais un finanšu piedāvājums" noteiktajā apjomā, un Pasūtītājs par to ir informējis Izpildītāju rakstveida pretenzijā, bet Izpildītājs nav novērsis Pasūtītāja pretenzijā norādītās pamatotās neatbilstības 2 (divu) darba dienu laikā no pretenzijas saņemšanas brīža, Pasūtītājam ir tiesības prasīt (iesniedzot Izpildītājam rakstisku aktu par neatbilstību esamību, kuras Izpildītājs nav novērsis) un Izpildītājam ir pienākums 30 (trīsdesmit) dienu laikā pēc pieprasījuma saņemšanas samaksāt Pasūtītājam līgumsodu 1% (viena procenta) apmērā no Līgumcenas summas atlikuma uz akta par neatbilstību esamību izrakstīšanas dienu.</w:t>
      </w:r>
    </w:p>
    <w:p w14:paraId="52123188" w14:textId="77777777" w:rsidR="00A43EB5" w:rsidRPr="0055587A" w:rsidRDefault="00A43EB5" w:rsidP="0055587A">
      <w:pPr>
        <w:tabs>
          <w:tab w:val="right" w:pos="9356"/>
        </w:tabs>
        <w:spacing w:after="120"/>
        <w:ind w:left="567" w:hanging="567"/>
        <w:jc w:val="both"/>
        <w:rPr>
          <w:sz w:val="22"/>
          <w:szCs w:val="22"/>
          <w:lang w:val="lv-LV"/>
        </w:rPr>
      </w:pPr>
      <w:r w:rsidRPr="0055587A">
        <w:rPr>
          <w:sz w:val="22"/>
          <w:szCs w:val="22"/>
          <w:lang w:val="lv-LV"/>
        </w:rPr>
        <w:t>4.10. Kopējā līgumsoda summa Izpildītājam nevar būt lielāka par 10% (desmit procentiem) no Līguma 2.1. apakšpunktā norādītās līgumcenas bez PVN.</w:t>
      </w:r>
    </w:p>
    <w:p w14:paraId="1F0316EF" w14:textId="6493B04D" w:rsidR="00A43EB5" w:rsidRDefault="00A43EB5" w:rsidP="0055587A">
      <w:pPr>
        <w:spacing w:after="120"/>
        <w:jc w:val="both"/>
        <w:rPr>
          <w:sz w:val="22"/>
          <w:szCs w:val="22"/>
          <w:lang w:val="lv-LV"/>
        </w:rPr>
      </w:pPr>
      <w:r w:rsidRPr="0055587A">
        <w:rPr>
          <w:sz w:val="22"/>
          <w:szCs w:val="22"/>
          <w:lang w:val="lv-LV"/>
        </w:rPr>
        <w:t>4.11. Līgumsoda samaksa neatbrīvo Izpildītāju no saistību pilnīgas izpildes.</w:t>
      </w:r>
    </w:p>
    <w:p w14:paraId="10DF73BC" w14:textId="77777777" w:rsidR="0055587A" w:rsidRPr="0055587A" w:rsidRDefault="0055587A" w:rsidP="0055587A">
      <w:pPr>
        <w:spacing w:after="120"/>
        <w:jc w:val="both"/>
        <w:rPr>
          <w:sz w:val="22"/>
          <w:szCs w:val="22"/>
          <w:lang w:val="lv-LV"/>
        </w:rPr>
      </w:pPr>
    </w:p>
    <w:p w14:paraId="54939136" w14:textId="77777777" w:rsidR="00A43EB5" w:rsidRPr="0055587A" w:rsidRDefault="00A43EB5" w:rsidP="0055587A">
      <w:pPr>
        <w:spacing w:before="216" w:after="120"/>
        <w:jc w:val="both"/>
        <w:rPr>
          <w:b/>
          <w:sz w:val="22"/>
          <w:szCs w:val="22"/>
          <w:lang w:val="lv-LV"/>
        </w:rPr>
      </w:pPr>
      <w:r w:rsidRPr="0055587A">
        <w:rPr>
          <w:b/>
          <w:sz w:val="22"/>
          <w:szCs w:val="22"/>
          <w:lang w:val="lv-LV"/>
        </w:rPr>
        <w:lastRenderedPageBreak/>
        <w:t>Pasūtītāja saistības un atbildība</w:t>
      </w:r>
    </w:p>
    <w:p w14:paraId="3C369BE9" w14:textId="77777777" w:rsidR="00A43EB5" w:rsidRPr="0055587A" w:rsidRDefault="00A43EB5" w:rsidP="0055587A">
      <w:pPr>
        <w:spacing w:after="120"/>
        <w:jc w:val="both"/>
        <w:rPr>
          <w:sz w:val="22"/>
          <w:szCs w:val="22"/>
          <w:lang w:val="lv-LV"/>
        </w:rPr>
      </w:pPr>
      <w:r w:rsidRPr="0055587A">
        <w:rPr>
          <w:sz w:val="22"/>
          <w:szCs w:val="22"/>
          <w:lang w:val="lv-LV"/>
        </w:rPr>
        <w:t>4.12. Pasūtītājs ir atbildīgs par savu saistību pienācīgu izpildi.</w:t>
      </w:r>
    </w:p>
    <w:p w14:paraId="16080493" w14:textId="77777777" w:rsidR="00A43EB5" w:rsidRPr="0055587A" w:rsidRDefault="00A43EB5" w:rsidP="0055587A">
      <w:pPr>
        <w:spacing w:before="36" w:after="120"/>
        <w:ind w:left="567" w:right="72" w:hanging="567"/>
        <w:jc w:val="both"/>
        <w:rPr>
          <w:sz w:val="22"/>
          <w:szCs w:val="22"/>
          <w:lang w:val="lv-LV"/>
        </w:rPr>
      </w:pPr>
      <w:r w:rsidRPr="0055587A">
        <w:rPr>
          <w:sz w:val="22"/>
          <w:szCs w:val="22"/>
          <w:lang w:val="lv-LV"/>
        </w:rPr>
        <w:t>4.13. Pasūtītājs apņemas veikt samaksu Izpildītājam par sniegto Pakalpojumu šajā Līgumā noteiktajā termiņā un kārtībā.</w:t>
      </w:r>
    </w:p>
    <w:p w14:paraId="4CA44774" w14:textId="45F13152" w:rsidR="00A43EB5" w:rsidRPr="0055587A" w:rsidRDefault="00A43EB5" w:rsidP="0055587A">
      <w:pPr>
        <w:tabs>
          <w:tab w:val="left" w:pos="709"/>
        </w:tabs>
        <w:spacing w:after="120"/>
        <w:ind w:left="567" w:right="72" w:hanging="567"/>
        <w:jc w:val="both"/>
        <w:rPr>
          <w:sz w:val="22"/>
          <w:szCs w:val="22"/>
          <w:lang w:val="lv-LV"/>
        </w:rPr>
      </w:pPr>
      <w:r w:rsidRPr="0055587A">
        <w:rPr>
          <w:sz w:val="22"/>
          <w:szCs w:val="22"/>
          <w:lang w:val="lv-LV"/>
        </w:rPr>
        <w:t xml:space="preserve">4.14. Pasūtītājs apņemas savlaicīgi sniegt </w:t>
      </w:r>
      <w:r w:rsidR="00885BA5" w:rsidRPr="0055587A">
        <w:rPr>
          <w:sz w:val="22"/>
          <w:szCs w:val="22"/>
          <w:lang w:val="lv-LV"/>
        </w:rPr>
        <w:t>I</w:t>
      </w:r>
      <w:r w:rsidRPr="0055587A">
        <w:rPr>
          <w:sz w:val="22"/>
          <w:szCs w:val="22"/>
          <w:lang w:val="lv-LV"/>
        </w:rPr>
        <w:t>zpildītājam visu Pakalpojumu sniegšanai nepieciešamo informāciju.</w:t>
      </w:r>
    </w:p>
    <w:p w14:paraId="555614FE" w14:textId="2EE2ED48" w:rsidR="00A43EB5" w:rsidRPr="0055587A" w:rsidRDefault="00A43EB5" w:rsidP="0055587A">
      <w:pPr>
        <w:spacing w:before="72" w:after="120"/>
        <w:ind w:left="567" w:hanging="567"/>
        <w:jc w:val="both"/>
        <w:rPr>
          <w:sz w:val="22"/>
          <w:szCs w:val="22"/>
          <w:lang w:val="lv-LV"/>
        </w:rPr>
      </w:pPr>
      <w:r w:rsidRPr="0055587A">
        <w:rPr>
          <w:sz w:val="22"/>
          <w:szCs w:val="22"/>
          <w:lang w:val="lv-LV"/>
        </w:rPr>
        <w:t>4.15.</w:t>
      </w:r>
      <w:r w:rsidR="00701089" w:rsidRPr="0055587A">
        <w:rPr>
          <w:sz w:val="22"/>
          <w:szCs w:val="22"/>
          <w:lang w:val="lv-LV"/>
        </w:rPr>
        <w:t xml:space="preserve"> </w:t>
      </w:r>
      <w:r w:rsidRPr="0055587A">
        <w:rPr>
          <w:sz w:val="22"/>
          <w:szCs w:val="22"/>
          <w:lang w:val="lv-LV"/>
        </w:rPr>
        <w:t xml:space="preserve">Gadījumā, ja Izpildītājs nepilda Līgumā paredzētos Izpildītāja pienākumus vai sniegto </w:t>
      </w:r>
      <w:r w:rsidRPr="0055587A">
        <w:rPr>
          <w:sz w:val="22"/>
          <w:szCs w:val="22"/>
          <w:lang w:val="lv-LV"/>
        </w:rPr>
        <w:br/>
        <w:t>Pakalpojumu kvalitāte neatbilst Līgumā noteiktajam, rakstiski informēt Izpildītāju.</w:t>
      </w:r>
    </w:p>
    <w:p w14:paraId="627024AB" w14:textId="1121ECD3" w:rsidR="00A43EB5" w:rsidRPr="0055587A" w:rsidRDefault="00A43EB5" w:rsidP="0055587A">
      <w:pPr>
        <w:spacing w:after="120"/>
        <w:ind w:left="567" w:right="72" w:hanging="567"/>
        <w:jc w:val="both"/>
        <w:rPr>
          <w:sz w:val="22"/>
          <w:szCs w:val="22"/>
          <w:lang w:val="lv-LV"/>
        </w:rPr>
      </w:pPr>
      <w:r w:rsidRPr="0055587A">
        <w:rPr>
          <w:sz w:val="22"/>
          <w:szCs w:val="22"/>
          <w:lang w:val="lv-LV"/>
        </w:rPr>
        <w:t xml:space="preserve">4.16. Ja Pasūtītājs neveic samaksu par saņemto Pakalpojumu Līguma </w:t>
      </w:r>
      <w:r w:rsidR="0055587A">
        <w:rPr>
          <w:sz w:val="22"/>
          <w:szCs w:val="22"/>
          <w:lang w:val="lv-LV"/>
        </w:rPr>
        <w:t>3</w:t>
      </w:r>
      <w:r w:rsidRPr="0055587A">
        <w:rPr>
          <w:sz w:val="22"/>
          <w:szCs w:val="22"/>
          <w:lang w:val="lv-LV"/>
        </w:rPr>
        <w:t xml:space="preserve">.5. apakšpunktā norādītajā termiņā un kārtībā, tad </w:t>
      </w:r>
      <w:r w:rsidR="00885BA5" w:rsidRPr="0055587A">
        <w:rPr>
          <w:sz w:val="22"/>
          <w:szCs w:val="22"/>
          <w:lang w:val="lv-LV"/>
        </w:rPr>
        <w:t>I</w:t>
      </w:r>
      <w:r w:rsidRPr="0055587A">
        <w:rPr>
          <w:sz w:val="22"/>
          <w:szCs w:val="22"/>
          <w:lang w:val="lv-LV"/>
        </w:rPr>
        <w:t>zpildītājam ir tiesības prasīt un Pasūtītājam ir pienākums 30 (trīsdesmit) dienu laikā pēc pieprasījuma saņemšanas samaksāt Izpildītājam līgumsodu 0,1% (vienas desmitās daļas no viena procenta) apmērā no laikus neapmaksātās rēķina summas bez PVN par katru nokavēto maksājuma dienu.</w:t>
      </w:r>
    </w:p>
    <w:p w14:paraId="033BB082" w14:textId="00728B05" w:rsidR="00A43EB5" w:rsidRPr="0055587A" w:rsidRDefault="00A43EB5" w:rsidP="0055587A">
      <w:pPr>
        <w:spacing w:after="120"/>
        <w:ind w:left="567" w:right="72" w:hanging="567"/>
        <w:jc w:val="both"/>
        <w:rPr>
          <w:sz w:val="22"/>
          <w:szCs w:val="22"/>
          <w:lang w:val="lv-LV"/>
        </w:rPr>
      </w:pPr>
      <w:r w:rsidRPr="0055587A">
        <w:rPr>
          <w:sz w:val="22"/>
          <w:szCs w:val="22"/>
          <w:lang w:val="lv-LV"/>
        </w:rPr>
        <w:t xml:space="preserve">4.17. Kopējā līgumsoda summa Pasūtītājam nevar būt lielāka par 10% (desmit procentiem) no Līguma </w:t>
      </w:r>
      <w:r w:rsidR="0055587A">
        <w:rPr>
          <w:sz w:val="22"/>
          <w:szCs w:val="22"/>
          <w:lang w:val="lv-LV"/>
        </w:rPr>
        <w:t>3</w:t>
      </w:r>
      <w:r w:rsidRPr="0055587A">
        <w:rPr>
          <w:sz w:val="22"/>
          <w:szCs w:val="22"/>
          <w:lang w:val="lv-LV"/>
        </w:rPr>
        <w:t>.1. apakšpunktā norādītās līgumcenas bez PVN. Līgumsoda samaksa neatbrīvo Pasūtītāju no saistību pilnīgas izpildes.</w:t>
      </w:r>
    </w:p>
    <w:p w14:paraId="23EF0C6C" w14:textId="77777777" w:rsidR="00A43EB5" w:rsidRPr="0055587A" w:rsidRDefault="00A43EB5" w:rsidP="0055587A">
      <w:pPr>
        <w:spacing w:after="120"/>
        <w:jc w:val="both"/>
        <w:rPr>
          <w:sz w:val="22"/>
          <w:szCs w:val="22"/>
          <w:lang w:val="lv-LV"/>
        </w:rPr>
      </w:pPr>
      <w:r w:rsidRPr="0055587A">
        <w:rPr>
          <w:sz w:val="22"/>
          <w:szCs w:val="22"/>
          <w:lang w:val="lv-LV"/>
        </w:rPr>
        <w:t>4.18. Līgumsoda samaksa neatbrīvo Pasūtītāju no saistību pilnīgas izpildes.</w:t>
      </w:r>
    </w:p>
    <w:p w14:paraId="24BC509F" w14:textId="77777777" w:rsidR="00A43EB5" w:rsidRPr="0055587A" w:rsidRDefault="00A43EB5" w:rsidP="0055587A">
      <w:pPr>
        <w:spacing w:before="240" w:after="120"/>
        <w:jc w:val="center"/>
        <w:rPr>
          <w:b/>
          <w:sz w:val="22"/>
          <w:szCs w:val="22"/>
          <w:lang w:val="lv-LV"/>
        </w:rPr>
      </w:pPr>
      <w:r w:rsidRPr="0055587A">
        <w:rPr>
          <w:b/>
          <w:sz w:val="22"/>
          <w:szCs w:val="22"/>
          <w:lang w:val="lv-LV"/>
        </w:rPr>
        <w:t>5. NEPARVARAMA VARA</w:t>
      </w:r>
    </w:p>
    <w:p w14:paraId="676DB5E2" w14:textId="77777777" w:rsidR="00A43EB5" w:rsidRPr="0055587A" w:rsidRDefault="00A43EB5" w:rsidP="0055587A">
      <w:pPr>
        <w:spacing w:after="120"/>
        <w:ind w:left="504" w:right="72" w:hanging="504"/>
        <w:jc w:val="both"/>
        <w:rPr>
          <w:sz w:val="22"/>
          <w:szCs w:val="22"/>
          <w:lang w:val="lv-LV"/>
        </w:rPr>
      </w:pPr>
      <w:r w:rsidRPr="0055587A">
        <w:rPr>
          <w:sz w:val="22"/>
          <w:szCs w:val="22"/>
          <w:lang w:val="lv-LV"/>
        </w:rPr>
        <w:t xml:space="preserve">5.1. </w:t>
      </w:r>
      <w:r w:rsidRPr="0055587A">
        <w:rPr>
          <w:sz w:val="22"/>
          <w:szCs w:val="22"/>
          <w:lang w:val="lv-LV"/>
        </w:rPr>
        <w:tab/>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Pušu tiesības un ietekmē uzņemtās saistības, pieņemšana un stāšanās spēkā.</w:t>
      </w:r>
    </w:p>
    <w:p w14:paraId="76E77BEF" w14:textId="77777777" w:rsidR="00A43EB5" w:rsidRPr="0055587A" w:rsidRDefault="00A43EB5" w:rsidP="0055587A">
      <w:pPr>
        <w:spacing w:after="120"/>
        <w:ind w:left="504" w:right="72" w:hanging="504"/>
        <w:jc w:val="both"/>
        <w:rPr>
          <w:sz w:val="22"/>
          <w:szCs w:val="22"/>
          <w:lang w:val="lv-LV"/>
        </w:rPr>
      </w:pPr>
      <w:r w:rsidRPr="0055587A">
        <w:rPr>
          <w:sz w:val="22"/>
          <w:szCs w:val="22"/>
          <w:lang w:val="lv-LV"/>
        </w:rPr>
        <w:t xml:space="preserve">5.2. Pusei, kas atsaucas uz nepārvaramas varas vai ārkārtēja rakstura apstākļu darbību, par šādiem apstākļiem nekavējoties </w:t>
      </w:r>
      <w:proofErr w:type="spellStart"/>
      <w:r w:rsidRPr="0055587A">
        <w:rPr>
          <w:sz w:val="22"/>
          <w:szCs w:val="22"/>
          <w:lang w:val="lv-LV"/>
        </w:rPr>
        <w:t>rakstveidā</w:t>
      </w:r>
      <w:proofErr w:type="spellEnd"/>
      <w:r w:rsidRPr="0055587A">
        <w:rPr>
          <w:sz w:val="22"/>
          <w:szCs w:val="22"/>
          <w:lang w:val="lv-LV"/>
        </w:rPr>
        <w:t xml:space="preserve"> jāziņo otrai Pusei. Ziņojumā jānorāda, kādā termiņā, pēc viņas uzskata, ir iespējama un paredzama viņas Līgumā noteikto saistību izpilde, un, pēc otras Puses pieprasījuma šādam ziņojumam ir jāpievieno izziņa, kuru izsniegusi kompetenta institūcija un kura satur minēto ārkārtējo apstākļu darbības apstiprinājumu un to raksturojumu.</w:t>
      </w:r>
    </w:p>
    <w:p w14:paraId="298A820D" w14:textId="77777777" w:rsidR="00A43EB5" w:rsidRPr="0055587A" w:rsidRDefault="00A43EB5" w:rsidP="0055587A">
      <w:pPr>
        <w:spacing w:after="120"/>
        <w:ind w:left="504" w:right="72" w:hanging="504"/>
        <w:jc w:val="both"/>
        <w:rPr>
          <w:sz w:val="22"/>
          <w:szCs w:val="22"/>
          <w:lang w:val="lv-LV"/>
        </w:rPr>
      </w:pPr>
      <w:r w:rsidRPr="0055587A">
        <w:rPr>
          <w:sz w:val="22"/>
          <w:szCs w:val="22"/>
          <w:lang w:val="lv-LV"/>
        </w:rPr>
        <w:t>5.3. Pēc nepārvaramas varas apstākļu izbeigšanās Līguma saistības tiek turpinātas, ārkārtas apstākļu pastāvēšanas termiņu neieskaitot Līguma darbības termiņā, un, attiecīgi pagarinot Līguma termiņu par laika periodu, kurā pastāvēja nepārvaramas varas apstākļi.</w:t>
      </w:r>
    </w:p>
    <w:p w14:paraId="41ABFAE0" w14:textId="77777777" w:rsidR="00A43EB5" w:rsidRPr="0055587A" w:rsidRDefault="00A43EB5" w:rsidP="0055587A">
      <w:pPr>
        <w:spacing w:before="240" w:after="120"/>
        <w:jc w:val="center"/>
        <w:rPr>
          <w:b/>
          <w:sz w:val="22"/>
          <w:szCs w:val="22"/>
          <w:lang w:val="lv-LV"/>
        </w:rPr>
      </w:pPr>
      <w:r w:rsidRPr="0055587A">
        <w:rPr>
          <w:b/>
          <w:sz w:val="22"/>
          <w:szCs w:val="22"/>
          <w:lang w:val="lv-LV"/>
        </w:rPr>
        <w:t>6. STRĪDU IZSKATĪŠANAS KĀRTIBA</w:t>
      </w:r>
    </w:p>
    <w:p w14:paraId="7DC42828" w14:textId="77777777" w:rsidR="00A43EB5" w:rsidRPr="0055587A" w:rsidRDefault="00A43EB5" w:rsidP="0055587A">
      <w:pPr>
        <w:spacing w:after="120"/>
        <w:ind w:left="504" w:right="72" w:hanging="504"/>
        <w:jc w:val="both"/>
        <w:rPr>
          <w:sz w:val="22"/>
          <w:szCs w:val="22"/>
          <w:lang w:val="lv-LV"/>
        </w:rPr>
      </w:pPr>
      <w:r w:rsidRPr="0055587A">
        <w:rPr>
          <w:sz w:val="22"/>
          <w:szCs w:val="22"/>
          <w:lang w:val="lv-LV"/>
        </w:rPr>
        <w:t>6.1. Visus strīdus un domstarpības, kas rodas Līguma izpildes laikā, Puses cenšas atrisināt savstarpēji vienojoties, bet ja vienošanās netiek panākta, Latvijas Republikā spēkā esošajos normatīvajos aktos noteiktajā kārtībā.</w:t>
      </w:r>
    </w:p>
    <w:p w14:paraId="69457CFE" w14:textId="77777777" w:rsidR="00A43EB5" w:rsidRPr="0055587A" w:rsidRDefault="00A43EB5" w:rsidP="0055587A">
      <w:pPr>
        <w:spacing w:after="120"/>
        <w:ind w:left="504" w:right="72" w:hanging="504"/>
        <w:jc w:val="both"/>
        <w:rPr>
          <w:sz w:val="22"/>
          <w:szCs w:val="22"/>
          <w:lang w:val="lv-LV"/>
        </w:rPr>
      </w:pPr>
      <w:r w:rsidRPr="0055587A">
        <w:rPr>
          <w:sz w:val="22"/>
          <w:szCs w:val="22"/>
          <w:lang w:val="lv-LV"/>
        </w:rPr>
        <w:t xml:space="preserve">6.2. </w:t>
      </w:r>
      <w:r w:rsidRPr="0055587A">
        <w:rPr>
          <w:sz w:val="22"/>
          <w:szCs w:val="22"/>
          <w:lang w:val="lv-LV"/>
        </w:rPr>
        <w:tab/>
        <w:t>Puses ir atbildīgas par Līguma saistību neizpildi atbilstoši Latvijas Republikā spēkā esošajiem normatīvajiem aktiem.</w:t>
      </w:r>
    </w:p>
    <w:p w14:paraId="29D8FCDC" w14:textId="77777777" w:rsidR="00A43EB5" w:rsidRPr="0055587A" w:rsidRDefault="00A43EB5" w:rsidP="0055587A">
      <w:pPr>
        <w:spacing w:after="120"/>
        <w:ind w:left="567" w:hanging="567"/>
        <w:jc w:val="both"/>
        <w:rPr>
          <w:sz w:val="22"/>
          <w:szCs w:val="22"/>
          <w:lang w:val="lv-LV"/>
        </w:rPr>
      </w:pPr>
      <w:r w:rsidRPr="0055587A">
        <w:rPr>
          <w:sz w:val="22"/>
          <w:szCs w:val="22"/>
          <w:lang w:val="lv-LV"/>
        </w:rPr>
        <w:t>6.3.</w:t>
      </w:r>
      <w:r w:rsidRPr="0055587A">
        <w:rPr>
          <w:sz w:val="22"/>
          <w:szCs w:val="22"/>
          <w:lang w:val="lv-LV"/>
        </w:rPr>
        <w:tab/>
        <w:t xml:space="preserve">Pirms vēršanās vispārējās jurisdikcijas tiesā </w:t>
      </w:r>
      <w:proofErr w:type="spellStart"/>
      <w:r w:rsidRPr="0055587A">
        <w:rPr>
          <w:sz w:val="22"/>
          <w:szCs w:val="22"/>
          <w:lang w:val="lv-LV"/>
        </w:rPr>
        <w:t>ārpustiesas</w:t>
      </w:r>
      <w:proofErr w:type="spellEnd"/>
      <w:r w:rsidRPr="0055587A">
        <w:rPr>
          <w:sz w:val="22"/>
          <w:szCs w:val="22"/>
          <w:lang w:val="lv-LV"/>
        </w:rPr>
        <w:t xml:space="preserve"> strīda risināšanai, izvērtēšanai un viedokļa sniegšanai Puses var piesaistīt attiecīgās jomas neatkarīgus ekspertus. Eksperta pakalpojumus apmaksā tā Puse, kura pieaicina ekspertus, savukārt pēc strīda izšķiršanas izdevumus par eksperta pakalpojumiem apmaksā vainīgā Puse.</w:t>
      </w:r>
    </w:p>
    <w:p w14:paraId="04693C92" w14:textId="77777777" w:rsidR="00A43EB5" w:rsidRPr="0055587A" w:rsidRDefault="00A43EB5" w:rsidP="0055587A">
      <w:pPr>
        <w:spacing w:before="240" w:after="120"/>
        <w:ind w:left="1298"/>
        <w:jc w:val="center"/>
        <w:rPr>
          <w:b/>
          <w:sz w:val="22"/>
          <w:szCs w:val="22"/>
          <w:lang w:val="lv-LV"/>
        </w:rPr>
      </w:pPr>
      <w:r w:rsidRPr="0055587A">
        <w:rPr>
          <w:b/>
          <w:sz w:val="22"/>
          <w:szCs w:val="22"/>
          <w:lang w:val="lv-LV"/>
        </w:rPr>
        <w:t>7. LĪGUMA SPĒKĀ ESAMĪBA, IZBEIGŠANA UN GROZĪŠANA</w:t>
      </w:r>
    </w:p>
    <w:p w14:paraId="54456CCD" w14:textId="23A2BDBA" w:rsidR="00A43EB5" w:rsidRPr="0055587A" w:rsidRDefault="00A43EB5" w:rsidP="0055587A">
      <w:pPr>
        <w:spacing w:after="120"/>
        <w:ind w:left="426" w:right="144" w:hanging="426"/>
        <w:jc w:val="both"/>
        <w:rPr>
          <w:sz w:val="22"/>
          <w:szCs w:val="22"/>
          <w:lang w:val="lv-LV"/>
        </w:rPr>
      </w:pPr>
      <w:r w:rsidRPr="0055587A">
        <w:rPr>
          <w:sz w:val="22"/>
          <w:szCs w:val="22"/>
          <w:lang w:val="lv-LV"/>
        </w:rPr>
        <w:t xml:space="preserve">7.1. Līgums stājas spēkā no tā abpusējas parakstīšanas dienas un ir spēkā 12 (divpadsmit) mēnešus vai līdz brīdim, kad Pasūtītāja maksājumi par Pakalpojumu sasniedz Līguma </w:t>
      </w:r>
      <w:r w:rsidR="0055587A">
        <w:rPr>
          <w:sz w:val="22"/>
          <w:szCs w:val="22"/>
          <w:lang w:val="lv-LV"/>
        </w:rPr>
        <w:t>3</w:t>
      </w:r>
      <w:r w:rsidRPr="0055587A">
        <w:rPr>
          <w:sz w:val="22"/>
          <w:szCs w:val="22"/>
          <w:lang w:val="lv-LV"/>
        </w:rPr>
        <w:t xml:space="preserve">.1. apakšpunktā norādīto līgumcenu, vai līdz atbilstošā iepirkuma vai </w:t>
      </w:r>
      <w:proofErr w:type="spellStart"/>
      <w:r w:rsidRPr="0055587A">
        <w:rPr>
          <w:sz w:val="22"/>
          <w:szCs w:val="22"/>
          <w:lang w:val="lv-LV"/>
        </w:rPr>
        <w:t>zemsliekšņa</w:t>
      </w:r>
      <w:proofErr w:type="spellEnd"/>
      <w:r w:rsidRPr="0055587A">
        <w:rPr>
          <w:sz w:val="22"/>
          <w:szCs w:val="22"/>
          <w:lang w:val="lv-LV"/>
        </w:rPr>
        <w:t xml:space="preserve"> iepirkuma veikšanai un rezultātu apstiprināšanas, kura ietvaros, tiks noslēgts un stāsies spēkā attiecīgs pakalpojuma līgums par šā līguma priekšmeta izpildi, atkarībā no tā, kurš nosacījums iestājas agrāk.</w:t>
      </w:r>
    </w:p>
    <w:p w14:paraId="066BE46B" w14:textId="77777777" w:rsidR="00A43EB5" w:rsidRPr="0055587A" w:rsidRDefault="00A43EB5" w:rsidP="0055587A">
      <w:pPr>
        <w:spacing w:after="120"/>
        <w:ind w:left="426" w:right="144" w:hanging="426"/>
        <w:jc w:val="both"/>
        <w:rPr>
          <w:sz w:val="22"/>
          <w:szCs w:val="22"/>
          <w:lang w:val="lv-LV"/>
        </w:rPr>
      </w:pPr>
      <w:r w:rsidRPr="0055587A">
        <w:rPr>
          <w:sz w:val="22"/>
          <w:szCs w:val="22"/>
          <w:lang w:val="lv-LV"/>
        </w:rPr>
        <w:lastRenderedPageBreak/>
        <w:t xml:space="preserve">7.2. Līgums var tikt izbeigts pirms termiņa Līgumā un normatīvajos aktos noteiktajā kārtībā un gadījumos, kā arī Pusēm savstarpēji vienojoties. Vienošanās noformējama </w:t>
      </w:r>
      <w:proofErr w:type="spellStart"/>
      <w:r w:rsidRPr="0055587A">
        <w:rPr>
          <w:sz w:val="22"/>
          <w:szCs w:val="22"/>
          <w:lang w:val="lv-LV"/>
        </w:rPr>
        <w:t>rakstveidā</w:t>
      </w:r>
      <w:proofErr w:type="spellEnd"/>
      <w:r w:rsidRPr="0055587A">
        <w:rPr>
          <w:sz w:val="22"/>
          <w:szCs w:val="22"/>
          <w:lang w:val="lv-LV"/>
        </w:rPr>
        <w:t xml:space="preserve"> un tā iegūst juridisku spēku ar tās abpusējas parakstīšanas brīdi.</w:t>
      </w:r>
    </w:p>
    <w:p w14:paraId="74269E95" w14:textId="77777777" w:rsidR="00A43EB5" w:rsidRPr="0055587A" w:rsidRDefault="00A43EB5" w:rsidP="0055587A">
      <w:pPr>
        <w:tabs>
          <w:tab w:val="left" w:pos="9072"/>
        </w:tabs>
        <w:spacing w:before="36" w:after="120"/>
        <w:ind w:left="426" w:right="10" w:hanging="426"/>
        <w:jc w:val="both"/>
        <w:rPr>
          <w:sz w:val="22"/>
          <w:szCs w:val="22"/>
          <w:lang w:val="lv-LV"/>
        </w:rPr>
      </w:pPr>
      <w:r w:rsidRPr="0055587A">
        <w:rPr>
          <w:sz w:val="22"/>
          <w:szCs w:val="22"/>
          <w:lang w:val="lv-LV"/>
        </w:rPr>
        <w:t>7.3. Pasūtītājam ir tiesības vienpusējā kārtā izbeigt Līgumu ar Izpildītāju pirms Līguma termiņa beigām, 30 (trīsdesmit) dienas iepriekš brīdinot Izpildītāju, ja:</w:t>
      </w:r>
    </w:p>
    <w:p w14:paraId="089E9F70" w14:textId="77777777" w:rsidR="00A43EB5" w:rsidRPr="0055587A" w:rsidRDefault="00A43EB5" w:rsidP="0055587A">
      <w:pPr>
        <w:spacing w:after="120"/>
        <w:ind w:left="360"/>
        <w:jc w:val="both"/>
        <w:rPr>
          <w:sz w:val="22"/>
          <w:szCs w:val="22"/>
          <w:lang w:val="lv-LV"/>
        </w:rPr>
      </w:pPr>
      <w:r w:rsidRPr="0055587A">
        <w:rPr>
          <w:sz w:val="22"/>
          <w:szCs w:val="22"/>
          <w:lang w:val="lv-LV"/>
        </w:rPr>
        <w:t>7.3.1. Pasūtītājam uz to ir objektīvs iemesls;</w:t>
      </w:r>
    </w:p>
    <w:p w14:paraId="48572EFB" w14:textId="30CCEA7E" w:rsidR="00A43EB5" w:rsidRPr="0055587A" w:rsidRDefault="00A43EB5" w:rsidP="0055587A">
      <w:pPr>
        <w:spacing w:before="36" w:after="120"/>
        <w:ind w:left="864" w:hanging="504"/>
        <w:jc w:val="both"/>
        <w:rPr>
          <w:sz w:val="22"/>
          <w:szCs w:val="22"/>
          <w:lang w:val="lv-LV"/>
        </w:rPr>
      </w:pPr>
      <w:r w:rsidRPr="0055587A">
        <w:rPr>
          <w:sz w:val="22"/>
          <w:szCs w:val="22"/>
          <w:lang w:val="lv-LV"/>
        </w:rPr>
        <w:t xml:space="preserve">7.3.2. tika veikta iepirkuma vai </w:t>
      </w:r>
      <w:proofErr w:type="spellStart"/>
      <w:r w:rsidRPr="0055587A">
        <w:rPr>
          <w:sz w:val="22"/>
          <w:szCs w:val="22"/>
          <w:lang w:val="lv-LV"/>
        </w:rPr>
        <w:t>zemsliekšņa</w:t>
      </w:r>
      <w:proofErr w:type="spellEnd"/>
      <w:r w:rsidRPr="0055587A">
        <w:rPr>
          <w:sz w:val="22"/>
          <w:szCs w:val="22"/>
          <w:lang w:val="lv-LV"/>
        </w:rPr>
        <w:t xml:space="preserve"> iepirkuma procedūra un tika apstiprināti attiecīgas procedūras rezultāti, kura ietvaros, tiks noslēgts attiecīgs </w:t>
      </w:r>
      <w:r w:rsidR="00701089" w:rsidRPr="0055587A">
        <w:rPr>
          <w:sz w:val="22"/>
          <w:szCs w:val="22"/>
          <w:lang w:val="lv-LV"/>
        </w:rPr>
        <w:t>pakalpojuma</w:t>
      </w:r>
      <w:r w:rsidRPr="0055587A">
        <w:rPr>
          <w:sz w:val="22"/>
          <w:szCs w:val="22"/>
          <w:lang w:val="lv-LV"/>
        </w:rPr>
        <w:t xml:space="preserve"> līgums par šā līguma priekšmeta izpildi;</w:t>
      </w:r>
    </w:p>
    <w:p w14:paraId="53B21BDD" w14:textId="77777777" w:rsidR="00A43EB5" w:rsidRPr="0055587A" w:rsidRDefault="00A43EB5" w:rsidP="0055587A">
      <w:pPr>
        <w:spacing w:before="36" w:after="120"/>
        <w:ind w:left="360"/>
        <w:jc w:val="both"/>
        <w:rPr>
          <w:sz w:val="22"/>
          <w:szCs w:val="22"/>
          <w:lang w:val="lv-LV"/>
        </w:rPr>
      </w:pPr>
      <w:r w:rsidRPr="0055587A">
        <w:rPr>
          <w:sz w:val="22"/>
          <w:szCs w:val="22"/>
          <w:lang w:val="lv-LV"/>
        </w:rPr>
        <w:t>7.3.3. Izpildītājs nepilda Līguma saistības un būtiski pārkāpj Līguma noteikumus;</w:t>
      </w:r>
    </w:p>
    <w:p w14:paraId="72E3CE77" w14:textId="2670F60B" w:rsidR="00A43EB5" w:rsidRPr="0055587A" w:rsidRDefault="00A43EB5" w:rsidP="0055587A">
      <w:pPr>
        <w:spacing w:before="36" w:after="120"/>
        <w:ind w:left="993" w:right="216" w:hanging="633"/>
        <w:jc w:val="both"/>
        <w:rPr>
          <w:sz w:val="22"/>
          <w:szCs w:val="22"/>
          <w:lang w:val="lv-LV"/>
        </w:rPr>
      </w:pPr>
      <w:r w:rsidRPr="0055587A">
        <w:rPr>
          <w:sz w:val="22"/>
          <w:szCs w:val="22"/>
          <w:lang w:val="lv-LV"/>
        </w:rPr>
        <w:t xml:space="preserve">7.3.4. Izpildītājam piemērotā līgumsoda apmērs sasniedz 10% (desmit procentus) no Līguma </w:t>
      </w:r>
      <w:r w:rsidR="0055587A">
        <w:rPr>
          <w:sz w:val="22"/>
          <w:szCs w:val="22"/>
          <w:lang w:val="lv-LV"/>
        </w:rPr>
        <w:t>3</w:t>
      </w:r>
      <w:r w:rsidRPr="0055587A">
        <w:rPr>
          <w:sz w:val="22"/>
          <w:szCs w:val="22"/>
          <w:lang w:val="lv-LV"/>
        </w:rPr>
        <w:t>.1. apakšpunktā norādītās līgumcenas bez PVN.</w:t>
      </w:r>
    </w:p>
    <w:p w14:paraId="28749BA0" w14:textId="77777777" w:rsidR="00A43EB5" w:rsidRPr="0055587A" w:rsidRDefault="00A43EB5" w:rsidP="0055587A">
      <w:pPr>
        <w:spacing w:after="120"/>
        <w:ind w:left="426" w:right="144" w:hanging="426"/>
        <w:jc w:val="both"/>
        <w:rPr>
          <w:sz w:val="22"/>
          <w:szCs w:val="22"/>
          <w:lang w:val="lv-LV"/>
        </w:rPr>
      </w:pPr>
      <w:r w:rsidRPr="0055587A">
        <w:rPr>
          <w:sz w:val="22"/>
          <w:szCs w:val="22"/>
          <w:lang w:val="lv-LV"/>
        </w:rPr>
        <w:t>7.4. Izpildītājam ir tiesības vienpusējā kārtā izbeigt Līgumu ar Pasūtītāju pirms Līguma termiņa beigām, 15 (piecpadsmit) dienas iepriekš brīdinot Izpildītāju, ja Pasūtītājs neapmaksā. rēķinu Līgumā noteiktajos termiņos un nokavējums ir sasniedzis ne mazāk kā 60 (sešdesmit) dienas.</w:t>
      </w:r>
    </w:p>
    <w:p w14:paraId="1C830E49" w14:textId="77777777" w:rsidR="00A43EB5" w:rsidRPr="0055587A" w:rsidRDefault="00A43EB5" w:rsidP="0055587A">
      <w:pPr>
        <w:spacing w:after="120"/>
        <w:ind w:left="426" w:right="144" w:hanging="426"/>
        <w:jc w:val="both"/>
        <w:rPr>
          <w:sz w:val="22"/>
          <w:szCs w:val="22"/>
          <w:lang w:val="lv-LV"/>
        </w:rPr>
      </w:pPr>
      <w:r w:rsidRPr="0055587A">
        <w:rPr>
          <w:sz w:val="22"/>
          <w:szCs w:val="22"/>
          <w:lang w:val="lv-LV"/>
        </w:rPr>
        <w:t xml:space="preserve">7.5. Puses Līgumu izbeidz ar rakstveida paziņojumu, kuru </w:t>
      </w:r>
      <w:proofErr w:type="spellStart"/>
      <w:r w:rsidRPr="0055587A">
        <w:rPr>
          <w:sz w:val="22"/>
          <w:szCs w:val="22"/>
          <w:lang w:val="lv-LV"/>
        </w:rPr>
        <w:t>nosūta</w:t>
      </w:r>
      <w:proofErr w:type="spellEnd"/>
      <w:r w:rsidRPr="0055587A">
        <w:rPr>
          <w:sz w:val="22"/>
          <w:szCs w:val="22"/>
          <w:lang w:val="lv-LV"/>
        </w:rPr>
        <w:t xml:space="preserve"> otrai Pusei ierakstītā pasta sūtījumā, un, kurā norāda Līguma izbeigšanas iemeslu un laiku.</w:t>
      </w:r>
    </w:p>
    <w:p w14:paraId="6AC7D318" w14:textId="77777777" w:rsidR="00A43EB5" w:rsidRPr="0055587A" w:rsidRDefault="00A43EB5" w:rsidP="0055587A">
      <w:pPr>
        <w:spacing w:after="120"/>
        <w:ind w:left="426" w:right="144" w:hanging="426"/>
        <w:jc w:val="both"/>
        <w:rPr>
          <w:sz w:val="22"/>
          <w:szCs w:val="22"/>
          <w:lang w:val="lv-LV"/>
        </w:rPr>
      </w:pPr>
      <w:r w:rsidRPr="0055587A">
        <w:rPr>
          <w:sz w:val="22"/>
          <w:szCs w:val="22"/>
          <w:lang w:val="lv-LV"/>
        </w:rPr>
        <w:t>7.6. Pusei, kura izbeidz Līgumu ar otru Pusi Līguma 7.3. vai 7.4. apakšpunktos noteiktajos gadījumos, nav jāatlīdzina otrai Pusei zaudējumus, kas radušies saistībā ar Līguma izbeigšanu pirms termiņa.</w:t>
      </w:r>
    </w:p>
    <w:p w14:paraId="0EFA31FD" w14:textId="77777777" w:rsidR="00A43EB5" w:rsidRPr="0055587A" w:rsidRDefault="00A43EB5" w:rsidP="0055587A">
      <w:pPr>
        <w:spacing w:before="36" w:after="120"/>
        <w:ind w:left="426" w:right="144" w:hanging="439"/>
        <w:jc w:val="both"/>
        <w:rPr>
          <w:sz w:val="22"/>
          <w:szCs w:val="22"/>
          <w:lang w:val="lv-LV"/>
        </w:rPr>
      </w:pPr>
      <w:r w:rsidRPr="0055587A">
        <w:rPr>
          <w:sz w:val="22"/>
          <w:szCs w:val="22"/>
          <w:lang w:val="lv-LV"/>
        </w:rPr>
        <w:t xml:space="preserve">7.7. Šo Līgumu var grozīt vai papildināt Pusēm </w:t>
      </w:r>
      <w:proofErr w:type="spellStart"/>
      <w:r w:rsidRPr="0055587A">
        <w:rPr>
          <w:sz w:val="22"/>
          <w:szCs w:val="22"/>
          <w:lang w:val="lv-LV"/>
        </w:rPr>
        <w:t>rakstveidā</w:t>
      </w:r>
      <w:proofErr w:type="spellEnd"/>
      <w:r w:rsidRPr="0055587A">
        <w:rPr>
          <w:sz w:val="22"/>
          <w:szCs w:val="22"/>
          <w:lang w:val="lv-LV"/>
        </w:rPr>
        <w:t xml:space="preserve"> vienojoties, ievērojot Latvijas Republikas normatīvus aktus.</w:t>
      </w:r>
    </w:p>
    <w:p w14:paraId="2F5C6A89" w14:textId="77777777" w:rsidR="00A43EB5" w:rsidRPr="0055587A" w:rsidRDefault="00A43EB5" w:rsidP="0055587A">
      <w:pPr>
        <w:spacing w:after="120"/>
        <w:ind w:left="426" w:right="144" w:hanging="426"/>
        <w:jc w:val="both"/>
        <w:rPr>
          <w:sz w:val="22"/>
          <w:szCs w:val="22"/>
          <w:lang w:val="lv-LV"/>
        </w:rPr>
      </w:pPr>
      <w:r w:rsidRPr="0055587A">
        <w:rPr>
          <w:sz w:val="22"/>
          <w:szCs w:val="22"/>
          <w:lang w:val="lv-LV"/>
        </w:rPr>
        <w:t>7.8. Līguma izbeigšanas neizbeidz Pušu saistības (līdz tās netiek pilnībā izpildītas), kas rodas un nav izpildītas Līguma darbības laikā.</w:t>
      </w:r>
    </w:p>
    <w:p w14:paraId="076FE962" w14:textId="77777777" w:rsidR="00A43EB5" w:rsidRPr="0055587A" w:rsidRDefault="00A43EB5" w:rsidP="0055587A">
      <w:pPr>
        <w:spacing w:before="288" w:after="120"/>
        <w:ind w:left="3240"/>
        <w:jc w:val="both"/>
        <w:rPr>
          <w:b/>
          <w:sz w:val="22"/>
          <w:szCs w:val="22"/>
          <w:lang w:val="lv-LV"/>
        </w:rPr>
      </w:pPr>
      <w:r w:rsidRPr="0055587A">
        <w:rPr>
          <w:b/>
          <w:sz w:val="22"/>
          <w:szCs w:val="22"/>
          <w:lang w:val="lv-LV"/>
        </w:rPr>
        <w:t>8. NOBEIGUMA NOTEIKUMI</w:t>
      </w:r>
    </w:p>
    <w:p w14:paraId="6B58FF62" w14:textId="77777777" w:rsidR="00A43EB5" w:rsidRPr="0055587A" w:rsidRDefault="00A43EB5" w:rsidP="0055587A">
      <w:pPr>
        <w:spacing w:before="36" w:after="120"/>
        <w:ind w:left="426" w:right="144" w:hanging="426"/>
        <w:jc w:val="both"/>
        <w:rPr>
          <w:sz w:val="22"/>
          <w:szCs w:val="22"/>
          <w:lang w:val="lv-LV"/>
        </w:rPr>
      </w:pPr>
      <w:r w:rsidRPr="0055587A">
        <w:rPr>
          <w:sz w:val="22"/>
          <w:szCs w:val="22"/>
          <w:lang w:val="lv-LV"/>
        </w:rPr>
        <w:t>8.1. Mainot juridisko adresi, bankas rekvizītus vai Pušu kontaktpersonu datus, Pusei par notikušajām izmaiņām informē otru Pusi 7 (septiņu) darbdienu laikā. Pretējā gadījumā. vainīgā Puse pilnībā atlīdzina otrai Pusei nodarītos vai tādējādi radītos zaudējumus.</w:t>
      </w:r>
    </w:p>
    <w:p w14:paraId="504A47F0" w14:textId="77777777" w:rsidR="00A43EB5" w:rsidRPr="0055587A" w:rsidRDefault="00A43EB5" w:rsidP="0055587A">
      <w:pPr>
        <w:spacing w:after="120"/>
        <w:jc w:val="both"/>
        <w:rPr>
          <w:sz w:val="22"/>
          <w:szCs w:val="22"/>
          <w:lang w:val="lv-LV"/>
        </w:rPr>
      </w:pPr>
      <w:r w:rsidRPr="0055587A">
        <w:rPr>
          <w:sz w:val="22"/>
          <w:szCs w:val="22"/>
          <w:lang w:val="lv-LV"/>
        </w:rPr>
        <w:t>8.2. Pušu atbildīgās personas par Līguma izpildi:</w:t>
      </w:r>
    </w:p>
    <w:p w14:paraId="4CB6AD69" w14:textId="547FA080" w:rsidR="00A43EB5" w:rsidRPr="0055587A" w:rsidRDefault="00A43EB5" w:rsidP="0055587A">
      <w:pPr>
        <w:tabs>
          <w:tab w:val="left" w:pos="9214"/>
        </w:tabs>
        <w:spacing w:before="36" w:after="120"/>
        <w:ind w:left="993" w:right="144" w:hanging="633"/>
        <w:jc w:val="both"/>
        <w:rPr>
          <w:sz w:val="22"/>
          <w:szCs w:val="22"/>
          <w:lang w:val="lv-LV"/>
        </w:rPr>
      </w:pPr>
      <w:r w:rsidRPr="0055587A">
        <w:rPr>
          <w:sz w:val="22"/>
          <w:szCs w:val="22"/>
          <w:lang w:val="lv-LV"/>
        </w:rPr>
        <w:t xml:space="preserve">8.2.1. no Pasūtītāja puses: </w:t>
      </w:r>
      <w:r w:rsidR="00701089" w:rsidRPr="0055587A">
        <w:rPr>
          <w:sz w:val="22"/>
          <w:szCs w:val="22"/>
          <w:lang w:val="lv-LV"/>
        </w:rPr>
        <w:t>_________________</w:t>
      </w:r>
      <w:r w:rsidRPr="0055587A">
        <w:rPr>
          <w:sz w:val="22"/>
          <w:szCs w:val="22"/>
          <w:lang w:val="lv-LV"/>
        </w:rPr>
        <w:t xml:space="preserve"> tālr.</w:t>
      </w:r>
      <w:r w:rsidR="00701089" w:rsidRPr="0055587A">
        <w:rPr>
          <w:sz w:val="22"/>
          <w:szCs w:val="22"/>
          <w:lang w:val="lv-LV"/>
        </w:rPr>
        <w:t>____________</w:t>
      </w:r>
      <w:r w:rsidRPr="0055587A">
        <w:rPr>
          <w:sz w:val="22"/>
          <w:szCs w:val="22"/>
          <w:lang w:val="lv-LV"/>
        </w:rPr>
        <w:t xml:space="preserve">, e-pasta adrese: </w:t>
      </w:r>
      <w:r w:rsidR="00701089" w:rsidRPr="0055587A">
        <w:rPr>
          <w:i/>
          <w:sz w:val="22"/>
          <w:szCs w:val="22"/>
          <w:u w:val="single"/>
          <w:lang w:val="lv-LV"/>
        </w:rPr>
        <w:t>________________</w:t>
      </w:r>
    </w:p>
    <w:p w14:paraId="7BF73B3A" w14:textId="77777777" w:rsidR="00701089" w:rsidRPr="0055587A" w:rsidRDefault="00A43EB5" w:rsidP="0055587A">
      <w:pPr>
        <w:spacing w:after="120"/>
        <w:ind w:left="993" w:right="144" w:hanging="633"/>
        <w:jc w:val="both"/>
        <w:rPr>
          <w:i/>
          <w:sz w:val="22"/>
          <w:szCs w:val="22"/>
          <w:u w:val="single"/>
          <w:lang w:val="lv-LV"/>
        </w:rPr>
      </w:pPr>
      <w:r w:rsidRPr="0055587A">
        <w:rPr>
          <w:sz w:val="22"/>
          <w:szCs w:val="22"/>
          <w:lang w:val="lv-LV"/>
        </w:rPr>
        <w:t xml:space="preserve">8.2.2. no Izpildītāja puses: </w:t>
      </w:r>
      <w:r w:rsidR="00701089" w:rsidRPr="0055587A">
        <w:rPr>
          <w:sz w:val="22"/>
          <w:szCs w:val="22"/>
          <w:lang w:val="lv-LV"/>
        </w:rPr>
        <w:t xml:space="preserve">: _________________ tālr.____________, e-pasta adrese: </w:t>
      </w:r>
      <w:r w:rsidR="00701089" w:rsidRPr="0055587A">
        <w:rPr>
          <w:i/>
          <w:sz w:val="22"/>
          <w:szCs w:val="22"/>
          <w:u w:val="single"/>
          <w:lang w:val="lv-LV"/>
        </w:rPr>
        <w:t>________________</w:t>
      </w:r>
    </w:p>
    <w:p w14:paraId="5E6F3001" w14:textId="0BD16AB4" w:rsidR="00A43EB5" w:rsidRPr="0055587A" w:rsidRDefault="00A43EB5" w:rsidP="0055587A">
      <w:pPr>
        <w:spacing w:after="120"/>
        <w:ind w:left="426" w:right="144" w:hanging="426"/>
        <w:jc w:val="both"/>
        <w:rPr>
          <w:sz w:val="22"/>
          <w:szCs w:val="22"/>
          <w:lang w:val="lv-LV"/>
        </w:rPr>
      </w:pPr>
      <w:r w:rsidRPr="0055587A">
        <w:rPr>
          <w:sz w:val="22"/>
          <w:szCs w:val="22"/>
          <w:lang w:val="lv-LV"/>
        </w:rPr>
        <w:t>8.3. Puses apņemas neizpaust trešajām personām konfidenciāla rakstura informāciju, kas, izpildot šī Līguma noteikumus, ir nonākusi viņu rīcībā Šis noteikums neattiecas uz vispārpieejamas informācijas izpaušanu un gadījumiem, kad Pusei normatīvajos aktos uzlikts pienākums sniegt pieprasīto informāciju. Noteikums ir saistošs Pusēm arī pēc Līguma saistību pilnīgas izpildes. Izpildītājs ir tiesīgs Līguma izpildes ietvaros izpaust konfidenciālu informāciju saviem piegādātājiem, meitas uzņēmumiem un apakšuzņēmējiem, ciktāl tas ir nepieciešams Līgumā noteikto saistību izpildei.</w:t>
      </w:r>
    </w:p>
    <w:p w14:paraId="6A916EC7" w14:textId="77777777" w:rsidR="00A43EB5" w:rsidRPr="0055587A" w:rsidRDefault="00A43EB5" w:rsidP="0055587A">
      <w:pPr>
        <w:spacing w:after="120"/>
        <w:ind w:left="426" w:right="144" w:hanging="426"/>
        <w:jc w:val="both"/>
        <w:rPr>
          <w:sz w:val="22"/>
          <w:szCs w:val="22"/>
          <w:lang w:val="lv-LV"/>
        </w:rPr>
      </w:pPr>
      <w:r w:rsidRPr="0055587A">
        <w:rPr>
          <w:sz w:val="22"/>
          <w:szCs w:val="22"/>
          <w:lang w:val="lv-LV"/>
        </w:rPr>
        <w:t>8.4.</w:t>
      </w:r>
      <w:r w:rsidRPr="0055587A">
        <w:rPr>
          <w:sz w:val="22"/>
          <w:szCs w:val="22"/>
          <w:lang w:val="lv-LV"/>
        </w:rPr>
        <w:tab/>
        <w:t>Puses apstrādā otras Puses darbinieku personas datus, kas Pusei kļuvuši zināmi Līguma noslēgšanas un izpildes procesā, tikai Līguma 1.1.punktā paredzētajam nolūkam un tādā apjomā, kas nepieciešams šī Līguma noteikumu izpildei. Puses īsteno organizatoriskus un tehniskus drošības pasākumus ar mērķi nodrošināt Eiropas Savienības un Latvijas Republikas normatīvajiem aktiem atbilstošu personas datu apstrādi un aizsardzību.</w:t>
      </w:r>
    </w:p>
    <w:p w14:paraId="6853AF04" w14:textId="71CAA91B" w:rsidR="00A43EB5" w:rsidRPr="0055587A" w:rsidRDefault="00A43EB5" w:rsidP="0055587A">
      <w:pPr>
        <w:spacing w:after="120"/>
        <w:ind w:left="426" w:right="72" w:hanging="426"/>
        <w:jc w:val="both"/>
        <w:rPr>
          <w:sz w:val="22"/>
          <w:szCs w:val="22"/>
          <w:lang w:val="lv-LV"/>
        </w:rPr>
      </w:pPr>
      <w:r w:rsidRPr="0055587A">
        <w:rPr>
          <w:sz w:val="22"/>
          <w:szCs w:val="22"/>
          <w:lang w:val="lv-LV"/>
        </w:rPr>
        <w:t xml:space="preserve">8.5. Visa no Līguma izrietošā korespondence ir noformējama </w:t>
      </w:r>
      <w:proofErr w:type="spellStart"/>
      <w:r w:rsidRPr="0055587A">
        <w:rPr>
          <w:sz w:val="22"/>
          <w:szCs w:val="22"/>
          <w:lang w:val="lv-LV"/>
        </w:rPr>
        <w:t>rakstveidā</w:t>
      </w:r>
      <w:proofErr w:type="spellEnd"/>
      <w:r w:rsidRPr="0055587A">
        <w:rPr>
          <w:sz w:val="22"/>
          <w:szCs w:val="22"/>
          <w:lang w:val="lv-LV"/>
        </w:rPr>
        <w:t xml:space="preserve"> un nosūtāma adresātam uz </w:t>
      </w:r>
      <w:r w:rsidR="0055587A">
        <w:rPr>
          <w:sz w:val="22"/>
          <w:szCs w:val="22"/>
          <w:lang w:val="lv-LV"/>
        </w:rPr>
        <w:t>Līguma rekvizītu daļā</w:t>
      </w:r>
      <w:r w:rsidRPr="0055587A">
        <w:rPr>
          <w:sz w:val="22"/>
          <w:szCs w:val="22"/>
          <w:lang w:val="lv-LV"/>
        </w:rPr>
        <w:t xml:space="preserve"> norādīto e-pasta adresi vai korespondences adresi ierakstītā pasta sūtījumā, ar kurjeru vai nododama personīgi pret parakstu.</w:t>
      </w:r>
    </w:p>
    <w:p w14:paraId="6D6E2DC7" w14:textId="77777777" w:rsidR="00A43EB5" w:rsidRPr="0055587A" w:rsidRDefault="00A43EB5" w:rsidP="0055587A">
      <w:pPr>
        <w:spacing w:after="120"/>
        <w:ind w:left="426" w:right="72" w:hanging="426"/>
        <w:jc w:val="both"/>
        <w:rPr>
          <w:sz w:val="22"/>
          <w:szCs w:val="22"/>
          <w:lang w:val="lv-LV"/>
        </w:rPr>
      </w:pPr>
      <w:r w:rsidRPr="0055587A">
        <w:rPr>
          <w:sz w:val="22"/>
          <w:szCs w:val="22"/>
          <w:lang w:val="lv-LV"/>
        </w:rPr>
        <w:t>8.6. Neviena no Pusēm nav tiesīga bez otras Puses rakstiskas piekrišanas nodot kādu no Līgumā noteiktajām saistībām vai tās izpildi trešajām personām, kas uzskatāms par Līguma grozījumiem un noformējams atbilstoši Līguma 7.7. apakšpunktā noteiktajam.</w:t>
      </w:r>
    </w:p>
    <w:p w14:paraId="36DF18C4" w14:textId="77777777" w:rsidR="00A43EB5" w:rsidRPr="0055587A" w:rsidRDefault="00A43EB5" w:rsidP="0055587A">
      <w:pPr>
        <w:spacing w:after="120"/>
        <w:ind w:left="426" w:right="72" w:hanging="426"/>
        <w:jc w:val="both"/>
        <w:rPr>
          <w:sz w:val="22"/>
          <w:szCs w:val="22"/>
          <w:lang w:val="lv-LV"/>
        </w:rPr>
      </w:pPr>
      <w:r w:rsidRPr="0055587A">
        <w:rPr>
          <w:sz w:val="22"/>
          <w:szCs w:val="22"/>
          <w:lang w:val="lv-LV"/>
        </w:rPr>
        <w:t>8.7. Ar šo Līgumu uzņemtās Pušu tiesības un pienākumi ir saistoši Pušu tiesību un saistību pārņēmējiem.</w:t>
      </w:r>
    </w:p>
    <w:p w14:paraId="27C5D937" w14:textId="77777777" w:rsidR="00A43EB5" w:rsidRPr="0055587A" w:rsidRDefault="00A43EB5" w:rsidP="0055587A">
      <w:pPr>
        <w:spacing w:before="36" w:after="120"/>
        <w:ind w:left="426" w:right="72" w:hanging="426"/>
        <w:jc w:val="both"/>
        <w:rPr>
          <w:sz w:val="22"/>
          <w:szCs w:val="22"/>
          <w:lang w:val="lv-LV"/>
        </w:rPr>
      </w:pPr>
      <w:r w:rsidRPr="0055587A">
        <w:rPr>
          <w:sz w:val="22"/>
          <w:szCs w:val="22"/>
          <w:lang w:val="lv-LV"/>
        </w:rPr>
        <w:lastRenderedPageBreak/>
        <w:t>8.8. Puses apliecina, ka tām ir saprotams šī Līguma saturs un nozīme un tās Līgumu atzīst par pareizu un abpusēji izdevīgu. Līgumā lietotajiem jēdzieniem un formulējumiem Puses piekrīt un apliecina, ka Līgums sastādīts pareizi — vadoties no Pušu sniegtās informācijas, kuru Puses uzskata par pietiekamu un vispusīgi izklāstītu šajā Līgumā.</w:t>
      </w:r>
    </w:p>
    <w:p w14:paraId="6C2AEDCB" w14:textId="77777777" w:rsidR="00A43EB5" w:rsidRPr="0055587A" w:rsidRDefault="00A43EB5" w:rsidP="0055587A">
      <w:pPr>
        <w:spacing w:after="120"/>
        <w:ind w:left="426" w:right="72" w:hanging="426"/>
        <w:jc w:val="both"/>
        <w:rPr>
          <w:sz w:val="22"/>
          <w:szCs w:val="22"/>
          <w:lang w:val="lv-LV"/>
        </w:rPr>
      </w:pPr>
      <w:r w:rsidRPr="0055587A">
        <w:rPr>
          <w:sz w:val="22"/>
          <w:szCs w:val="22"/>
          <w:lang w:val="lv-LV"/>
        </w:rPr>
        <w:t>8.9. Jautājumos, kas nav atrunāti Līgumā, Puses vadīsies pēc spēkā esošajiem Latvijas Republikas tiesību aktiem. Ja kāds no Līguma noteikumiem zaudē spēku, tas neietekmē pārējo Līguma noteikumu spēkā esamību.</w:t>
      </w:r>
    </w:p>
    <w:p w14:paraId="45F16448" w14:textId="77777777" w:rsidR="00A43EB5" w:rsidRPr="0055587A" w:rsidRDefault="00A43EB5" w:rsidP="0055587A">
      <w:pPr>
        <w:spacing w:after="120"/>
        <w:ind w:left="576" w:right="72" w:hanging="576"/>
        <w:jc w:val="both"/>
        <w:rPr>
          <w:sz w:val="22"/>
          <w:szCs w:val="22"/>
          <w:lang w:val="lv-LV"/>
        </w:rPr>
      </w:pPr>
      <w:r w:rsidRPr="0055587A">
        <w:rPr>
          <w:sz w:val="22"/>
          <w:szCs w:val="22"/>
          <w:lang w:val="lv-LV"/>
        </w:rPr>
        <w:t>8.10. Ja kāds no šī Līguma nosacījumiem zaudē juridisko spēku, tas neietekmē pārējo Līguma nosacījumu spēkā esamību.</w:t>
      </w:r>
    </w:p>
    <w:p w14:paraId="58A0E869" w14:textId="77777777" w:rsidR="00A43EB5" w:rsidRPr="0055587A" w:rsidRDefault="00A43EB5" w:rsidP="0055587A">
      <w:pPr>
        <w:spacing w:after="120"/>
        <w:jc w:val="both"/>
        <w:rPr>
          <w:sz w:val="22"/>
          <w:szCs w:val="22"/>
          <w:lang w:val="lv-LV"/>
        </w:rPr>
      </w:pPr>
      <w:r w:rsidRPr="0055587A">
        <w:rPr>
          <w:sz w:val="22"/>
          <w:szCs w:val="22"/>
          <w:lang w:val="lv-LV"/>
        </w:rPr>
        <w:t>8.11. Visi Līguma pielikums ir Līguma neatņemama sastāvdaļa.</w:t>
      </w:r>
    </w:p>
    <w:p w14:paraId="47A783DA" w14:textId="2E3EAFEE" w:rsidR="004D79CB" w:rsidRPr="0055587A" w:rsidRDefault="00A43EB5" w:rsidP="0055587A">
      <w:pPr>
        <w:spacing w:after="120"/>
        <w:ind w:left="576" w:right="72" w:hanging="576"/>
        <w:jc w:val="both"/>
        <w:rPr>
          <w:sz w:val="22"/>
          <w:szCs w:val="22"/>
          <w:lang w:val="lv-LV"/>
        </w:rPr>
      </w:pPr>
      <w:r w:rsidRPr="0055587A">
        <w:rPr>
          <w:sz w:val="22"/>
          <w:szCs w:val="22"/>
          <w:lang w:val="lv-LV"/>
        </w:rPr>
        <w:t xml:space="preserve">8.12. Līgums sagatavots divos eksemplāros, katrs uz </w:t>
      </w:r>
      <w:r w:rsidR="00701089" w:rsidRPr="0055587A">
        <w:rPr>
          <w:sz w:val="22"/>
          <w:szCs w:val="22"/>
          <w:lang w:val="lv-LV"/>
        </w:rPr>
        <w:t>__</w:t>
      </w:r>
      <w:r w:rsidRPr="0055587A">
        <w:rPr>
          <w:sz w:val="22"/>
          <w:szCs w:val="22"/>
          <w:lang w:val="lv-LV"/>
        </w:rPr>
        <w:t xml:space="preserve"> (</w:t>
      </w:r>
      <w:r w:rsidR="00701089" w:rsidRPr="0055587A">
        <w:rPr>
          <w:sz w:val="22"/>
          <w:szCs w:val="22"/>
          <w:lang w:val="lv-LV"/>
        </w:rPr>
        <w:t>vārdos</w:t>
      </w:r>
      <w:r w:rsidRPr="0055587A">
        <w:rPr>
          <w:sz w:val="22"/>
          <w:szCs w:val="22"/>
          <w:lang w:val="lv-LV"/>
        </w:rPr>
        <w:t xml:space="preserve">) lapām, ar pielikumu uz </w:t>
      </w:r>
      <w:r w:rsidR="0055587A">
        <w:rPr>
          <w:sz w:val="22"/>
          <w:szCs w:val="22"/>
          <w:lang w:val="lv-LV"/>
        </w:rPr>
        <w:t>5</w:t>
      </w:r>
      <w:r w:rsidRPr="0055587A">
        <w:rPr>
          <w:sz w:val="22"/>
          <w:szCs w:val="22"/>
          <w:lang w:val="lv-LV"/>
        </w:rPr>
        <w:t xml:space="preserve"> (</w:t>
      </w:r>
      <w:r w:rsidR="0055587A">
        <w:rPr>
          <w:sz w:val="22"/>
          <w:szCs w:val="22"/>
          <w:lang w:val="lv-LV"/>
        </w:rPr>
        <w:t>piecām</w:t>
      </w:r>
      <w:r w:rsidRPr="0055587A">
        <w:rPr>
          <w:sz w:val="22"/>
          <w:szCs w:val="22"/>
          <w:lang w:val="lv-LV"/>
        </w:rPr>
        <w:t>) lapām. Viens eksemplārs glabājas pie Pasūtītāja, otrs — pie Izpildītāja. Abiem Līguma eksemplāriem ir vienāds juridiskais spēks.</w:t>
      </w:r>
    </w:p>
    <w:p w14:paraId="1BBC738B" w14:textId="045279ED" w:rsidR="00A43EB5" w:rsidRPr="0055587A" w:rsidRDefault="004D79CB" w:rsidP="0055587A">
      <w:pPr>
        <w:spacing w:after="120"/>
        <w:ind w:left="576" w:right="72" w:hanging="576"/>
        <w:jc w:val="center"/>
        <w:rPr>
          <w:b/>
          <w:bCs/>
          <w:sz w:val="22"/>
          <w:szCs w:val="22"/>
          <w:lang w:val="lv-LV"/>
        </w:rPr>
      </w:pPr>
      <w:r w:rsidRPr="0055587A">
        <w:rPr>
          <w:b/>
          <w:bCs/>
          <w:sz w:val="22"/>
          <w:szCs w:val="22"/>
          <w:lang w:val="lv-LV"/>
        </w:rPr>
        <w:t>9. PUŠU REKVIZĪTI UN PARAKSTI</w:t>
      </w:r>
    </w:p>
    <w:p w14:paraId="173CA02A" w14:textId="0CF6747D" w:rsidR="00FD4EC7" w:rsidRPr="0055587A" w:rsidRDefault="00701089" w:rsidP="0055587A">
      <w:pPr>
        <w:spacing w:before="1"/>
        <w:ind w:left="738" w:right="140"/>
        <w:jc w:val="right"/>
        <w:rPr>
          <w:sz w:val="22"/>
          <w:szCs w:val="22"/>
          <w:lang w:val="lv-LV" w:eastAsia="en-US"/>
        </w:rPr>
      </w:pPr>
      <w:r w:rsidRPr="0055587A">
        <w:rPr>
          <w:sz w:val="22"/>
          <w:szCs w:val="22"/>
          <w:lang w:val="lv-LV" w:eastAsia="en-US"/>
        </w:rPr>
        <w:t>Pielikums</w:t>
      </w:r>
    </w:p>
    <w:p w14:paraId="65DFA2FE" w14:textId="2B221E5B" w:rsidR="00701089" w:rsidRPr="0055587A" w:rsidRDefault="00701089" w:rsidP="0055587A">
      <w:pPr>
        <w:spacing w:before="1"/>
        <w:ind w:left="738" w:right="140"/>
        <w:jc w:val="right"/>
        <w:rPr>
          <w:sz w:val="22"/>
          <w:szCs w:val="22"/>
          <w:lang w:val="lv-LV" w:eastAsia="en-US"/>
        </w:rPr>
      </w:pPr>
      <w:r w:rsidRPr="0055587A">
        <w:rPr>
          <w:sz w:val="22"/>
          <w:szCs w:val="22"/>
          <w:lang w:val="lv-LV" w:eastAsia="en-US"/>
        </w:rPr>
        <w:t>20</w:t>
      </w:r>
      <w:r w:rsidR="004D79CB" w:rsidRPr="0055587A">
        <w:rPr>
          <w:sz w:val="22"/>
          <w:szCs w:val="22"/>
          <w:lang w:val="lv-LV" w:eastAsia="en-US"/>
        </w:rPr>
        <w:t>20</w:t>
      </w:r>
      <w:r w:rsidRPr="0055587A">
        <w:rPr>
          <w:sz w:val="22"/>
          <w:szCs w:val="22"/>
          <w:lang w:val="lv-LV" w:eastAsia="en-US"/>
        </w:rPr>
        <w:t>.gada __.__________</w:t>
      </w:r>
    </w:p>
    <w:p w14:paraId="6935B950" w14:textId="092954EB" w:rsidR="00701089" w:rsidRPr="0055587A" w:rsidRDefault="00701089" w:rsidP="0055587A">
      <w:pPr>
        <w:spacing w:before="1"/>
        <w:ind w:left="738" w:right="140"/>
        <w:jc w:val="right"/>
        <w:rPr>
          <w:sz w:val="22"/>
          <w:szCs w:val="22"/>
          <w:lang w:val="lv-LV" w:eastAsia="en-US"/>
        </w:rPr>
      </w:pPr>
      <w:r w:rsidRPr="0055587A">
        <w:rPr>
          <w:sz w:val="22"/>
          <w:szCs w:val="22"/>
          <w:lang w:val="lv-LV" w:eastAsia="en-US"/>
        </w:rPr>
        <w:t>Līgumam Nr.______________</w:t>
      </w:r>
    </w:p>
    <w:p w14:paraId="11AB63E9" w14:textId="77249F62" w:rsidR="00701089" w:rsidRPr="0055587A" w:rsidRDefault="00701089" w:rsidP="0055587A">
      <w:pPr>
        <w:spacing w:before="1"/>
        <w:ind w:left="738" w:right="1065"/>
        <w:jc w:val="right"/>
        <w:rPr>
          <w:sz w:val="22"/>
          <w:szCs w:val="22"/>
          <w:lang w:val="lv-LV" w:eastAsia="en-US"/>
        </w:rPr>
      </w:pPr>
    </w:p>
    <w:p w14:paraId="53036637" w14:textId="15A6C94F" w:rsidR="00701089" w:rsidRPr="0055587A" w:rsidRDefault="00701089" w:rsidP="0055587A">
      <w:pPr>
        <w:spacing w:before="1"/>
        <w:ind w:left="738" w:right="1065"/>
        <w:jc w:val="center"/>
        <w:rPr>
          <w:b/>
          <w:bCs/>
          <w:sz w:val="22"/>
          <w:szCs w:val="22"/>
          <w:lang w:val="lv-LV" w:eastAsia="en-US"/>
        </w:rPr>
      </w:pPr>
      <w:r w:rsidRPr="0055587A">
        <w:rPr>
          <w:b/>
          <w:bCs/>
          <w:sz w:val="22"/>
          <w:szCs w:val="22"/>
          <w:lang w:val="lv-LV" w:eastAsia="en-US"/>
        </w:rPr>
        <w:t>TEHNISKAIS UN FINANŠU PIEDĀVĀJUMS</w:t>
      </w:r>
    </w:p>
    <w:sectPr w:rsidR="00701089" w:rsidRPr="0055587A" w:rsidSect="004121DE">
      <w:pgSz w:w="11906" w:h="16838"/>
      <w:pgMar w:top="1134" w:right="851" w:bottom="1134" w:left="1134" w:header="709"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6F4A2D" w14:textId="77777777" w:rsidR="00E56E91" w:rsidRDefault="00E56E91">
      <w:r>
        <w:separator/>
      </w:r>
    </w:p>
  </w:endnote>
  <w:endnote w:type="continuationSeparator" w:id="0">
    <w:p w14:paraId="049F48E8" w14:textId="77777777" w:rsidR="00E56E91" w:rsidRDefault="00E56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2FF" w:usb1="400004FF"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imes Roman">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5498391"/>
      <w:docPartObj>
        <w:docPartGallery w:val="Page Numbers (Bottom of Page)"/>
        <w:docPartUnique/>
      </w:docPartObj>
    </w:sdtPr>
    <w:sdtEndPr/>
    <w:sdtContent>
      <w:p w14:paraId="5CFF641A" w14:textId="36253C25" w:rsidR="00F56A86" w:rsidRDefault="00F56A86">
        <w:pPr>
          <w:pStyle w:val="Kjene"/>
          <w:jc w:val="center"/>
        </w:pPr>
        <w:r>
          <w:fldChar w:fldCharType="begin"/>
        </w:r>
        <w:r>
          <w:instrText>PAGE   \* MERGEFORMAT</w:instrText>
        </w:r>
        <w:r>
          <w:fldChar w:fldCharType="separate"/>
        </w:r>
        <w:r w:rsidRPr="00A26A8F">
          <w:rPr>
            <w:noProof/>
            <w:lang w:val="lv-LV"/>
          </w:rPr>
          <w:t>13</w:t>
        </w:r>
        <w:r>
          <w:fldChar w:fldCharType="end"/>
        </w:r>
      </w:p>
    </w:sdtContent>
  </w:sdt>
  <w:p w14:paraId="0C0EAA92" w14:textId="400FCEB0" w:rsidR="00F56A86" w:rsidRDefault="00F56A86">
    <w:pPr>
      <w:pStyle w:val="Pamatteksts"/>
      <w:spacing w:line="14" w:lineRule="auto"/>
      <w:rPr>
        <w:sz w:val="20"/>
      </w:rPr>
    </w:pPr>
  </w:p>
  <w:p w14:paraId="4106C81D" w14:textId="77777777" w:rsidR="00F56A86" w:rsidRDefault="00F56A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2EF560" w14:textId="77777777" w:rsidR="00E56E91" w:rsidRDefault="00E56E91">
      <w:r>
        <w:separator/>
      </w:r>
    </w:p>
  </w:footnote>
  <w:footnote w:type="continuationSeparator" w:id="0">
    <w:p w14:paraId="79CDC388" w14:textId="77777777" w:rsidR="00E56E91" w:rsidRDefault="00E56E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5B64A26"/>
    <w:multiLevelType w:val="multilevel"/>
    <w:tmpl w:val="46F6B6CE"/>
    <w:lvl w:ilvl="0">
      <w:start w:val="1"/>
      <w:numFmt w:val="decimal"/>
      <w:lvlText w:val="%1."/>
      <w:lvlJc w:val="left"/>
      <w:pPr>
        <w:ind w:left="360" w:hanging="360"/>
      </w:pPr>
      <w:rPr>
        <w:rFonts w:hint="default"/>
        <w:b/>
        <w:i w:val="0"/>
        <w:color w:val="auto"/>
      </w:rPr>
    </w:lvl>
    <w:lvl w:ilvl="1">
      <w:start w:val="1"/>
      <w:numFmt w:val="decimal"/>
      <w:pStyle w:val="Style1"/>
      <w:lvlText w:val="%1.%2."/>
      <w:lvlJc w:val="left"/>
      <w:pPr>
        <w:ind w:left="792" w:hanging="432"/>
      </w:pPr>
      <w:rPr>
        <w:rFonts w:hint="default"/>
        <w:b w:val="0"/>
        <w:i w:val="0"/>
        <w:iCs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92B5BBF"/>
    <w:multiLevelType w:val="multilevel"/>
    <w:tmpl w:val="F786795E"/>
    <w:lvl w:ilvl="0">
      <w:start w:val="5"/>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0A4E7B16"/>
    <w:multiLevelType w:val="multilevel"/>
    <w:tmpl w:val="93DE11CE"/>
    <w:lvl w:ilvl="0">
      <w:start w:val="4"/>
      <w:numFmt w:val="decimal"/>
      <w:lvlText w:val="%1"/>
      <w:lvlJc w:val="left"/>
      <w:pPr>
        <w:ind w:left="222" w:hanging="425"/>
      </w:pPr>
      <w:rPr>
        <w:rFonts w:hint="default"/>
        <w:lang w:val="lv-LV" w:eastAsia="lv" w:bidi="lv"/>
      </w:rPr>
    </w:lvl>
    <w:lvl w:ilvl="1">
      <w:start w:val="1"/>
      <w:numFmt w:val="decimal"/>
      <w:lvlText w:val="%1.%2."/>
      <w:lvlJc w:val="left"/>
      <w:pPr>
        <w:ind w:left="222" w:hanging="425"/>
        <w:jc w:val="right"/>
      </w:pPr>
      <w:rPr>
        <w:rFonts w:ascii="Times New Roman" w:eastAsia="Cambria" w:hAnsi="Times New Roman" w:cs="Times New Roman" w:hint="default"/>
        <w:w w:val="100"/>
        <w:sz w:val="22"/>
        <w:szCs w:val="22"/>
        <w:lang w:val="lv" w:eastAsia="lv" w:bidi="lv"/>
      </w:rPr>
    </w:lvl>
    <w:lvl w:ilvl="2">
      <w:numFmt w:val="bullet"/>
      <w:lvlText w:val="•"/>
      <w:lvlJc w:val="left"/>
      <w:pPr>
        <w:ind w:left="2173" w:hanging="425"/>
      </w:pPr>
      <w:rPr>
        <w:rFonts w:hint="default"/>
        <w:lang w:val="lv" w:eastAsia="lv" w:bidi="lv"/>
      </w:rPr>
    </w:lvl>
    <w:lvl w:ilvl="3">
      <w:numFmt w:val="bullet"/>
      <w:lvlText w:val="•"/>
      <w:lvlJc w:val="left"/>
      <w:pPr>
        <w:ind w:left="3149" w:hanging="425"/>
      </w:pPr>
      <w:rPr>
        <w:rFonts w:hint="default"/>
        <w:lang w:val="lv" w:eastAsia="lv" w:bidi="lv"/>
      </w:rPr>
    </w:lvl>
    <w:lvl w:ilvl="4">
      <w:numFmt w:val="bullet"/>
      <w:lvlText w:val="•"/>
      <w:lvlJc w:val="left"/>
      <w:pPr>
        <w:ind w:left="4126" w:hanging="425"/>
      </w:pPr>
      <w:rPr>
        <w:rFonts w:hint="default"/>
        <w:lang w:val="lv" w:eastAsia="lv" w:bidi="lv"/>
      </w:rPr>
    </w:lvl>
    <w:lvl w:ilvl="5">
      <w:numFmt w:val="bullet"/>
      <w:lvlText w:val="•"/>
      <w:lvlJc w:val="left"/>
      <w:pPr>
        <w:ind w:left="5103" w:hanging="425"/>
      </w:pPr>
      <w:rPr>
        <w:rFonts w:hint="default"/>
        <w:lang w:val="lv" w:eastAsia="lv" w:bidi="lv"/>
      </w:rPr>
    </w:lvl>
    <w:lvl w:ilvl="6">
      <w:numFmt w:val="bullet"/>
      <w:lvlText w:val="•"/>
      <w:lvlJc w:val="left"/>
      <w:pPr>
        <w:ind w:left="6079" w:hanging="425"/>
      </w:pPr>
      <w:rPr>
        <w:rFonts w:hint="default"/>
        <w:lang w:val="lv" w:eastAsia="lv" w:bidi="lv"/>
      </w:rPr>
    </w:lvl>
    <w:lvl w:ilvl="7">
      <w:numFmt w:val="bullet"/>
      <w:lvlText w:val="•"/>
      <w:lvlJc w:val="left"/>
      <w:pPr>
        <w:ind w:left="7056" w:hanging="425"/>
      </w:pPr>
      <w:rPr>
        <w:rFonts w:hint="default"/>
        <w:lang w:val="lv" w:eastAsia="lv" w:bidi="lv"/>
      </w:rPr>
    </w:lvl>
    <w:lvl w:ilvl="8">
      <w:numFmt w:val="bullet"/>
      <w:lvlText w:val="•"/>
      <w:lvlJc w:val="left"/>
      <w:pPr>
        <w:ind w:left="8033" w:hanging="425"/>
      </w:pPr>
      <w:rPr>
        <w:rFonts w:hint="default"/>
        <w:lang w:val="lv" w:eastAsia="lv" w:bidi="lv"/>
      </w:rPr>
    </w:lvl>
  </w:abstractNum>
  <w:abstractNum w:abstractNumId="6" w15:restartNumberingAfterBreak="0">
    <w:nsid w:val="0C6C483C"/>
    <w:multiLevelType w:val="hybridMultilevel"/>
    <w:tmpl w:val="34F2A296"/>
    <w:lvl w:ilvl="0" w:tplc="04260001">
      <w:start w:val="1"/>
      <w:numFmt w:val="bullet"/>
      <w:lvlText w:val=""/>
      <w:lvlJc w:val="left"/>
      <w:pPr>
        <w:ind w:left="1434" w:hanging="360"/>
      </w:pPr>
      <w:rPr>
        <w:rFonts w:ascii="Symbol" w:hAnsi="Symbol" w:hint="default"/>
      </w:rPr>
    </w:lvl>
    <w:lvl w:ilvl="1" w:tplc="04260003" w:tentative="1">
      <w:start w:val="1"/>
      <w:numFmt w:val="bullet"/>
      <w:lvlText w:val="o"/>
      <w:lvlJc w:val="left"/>
      <w:pPr>
        <w:ind w:left="2154" w:hanging="360"/>
      </w:pPr>
      <w:rPr>
        <w:rFonts w:ascii="Courier New" w:hAnsi="Courier New" w:cs="Courier New" w:hint="default"/>
      </w:rPr>
    </w:lvl>
    <w:lvl w:ilvl="2" w:tplc="04260005" w:tentative="1">
      <w:start w:val="1"/>
      <w:numFmt w:val="bullet"/>
      <w:lvlText w:val=""/>
      <w:lvlJc w:val="left"/>
      <w:pPr>
        <w:ind w:left="2874" w:hanging="360"/>
      </w:pPr>
      <w:rPr>
        <w:rFonts w:ascii="Wingdings" w:hAnsi="Wingdings" w:hint="default"/>
      </w:rPr>
    </w:lvl>
    <w:lvl w:ilvl="3" w:tplc="04260001" w:tentative="1">
      <w:start w:val="1"/>
      <w:numFmt w:val="bullet"/>
      <w:lvlText w:val=""/>
      <w:lvlJc w:val="left"/>
      <w:pPr>
        <w:ind w:left="3594" w:hanging="360"/>
      </w:pPr>
      <w:rPr>
        <w:rFonts w:ascii="Symbol" w:hAnsi="Symbol" w:hint="default"/>
      </w:rPr>
    </w:lvl>
    <w:lvl w:ilvl="4" w:tplc="04260003" w:tentative="1">
      <w:start w:val="1"/>
      <w:numFmt w:val="bullet"/>
      <w:lvlText w:val="o"/>
      <w:lvlJc w:val="left"/>
      <w:pPr>
        <w:ind w:left="4314" w:hanging="360"/>
      </w:pPr>
      <w:rPr>
        <w:rFonts w:ascii="Courier New" w:hAnsi="Courier New" w:cs="Courier New" w:hint="default"/>
      </w:rPr>
    </w:lvl>
    <w:lvl w:ilvl="5" w:tplc="04260005" w:tentative="1">
      <w:start w:val="1"/>
      <w:numFmt w:val="bullet"/>
      <w:lvlText w:val=""/>
      <w:lvlJc w:val="left"/>
      <w:pPr>
        <w:ind w:left="5034" w:hanging="360"/>
      </w:pPr>
      <w:rPr>
        <w:rFonts w:ascii="Wingdings" w:hAnsi="Wingdings" w:hint="default"/>
      </w:rPr>
    </w:lvl>
    <w:lvl w:ilvl="6" w:tplc="04260001" w:tentative="1">
      <w:start w:val="1"/>
      <w:numFmt w:val="bullet"/>
      <w:lvlText w:val=""/>
      <w:lvlJc w:val="left"/>
      <w:pPr>
        <w:ind w:left="5754" w:hanging="360"/>
      </w:pPr>
      <w:rPr>
        <w:rFonts w:ascii="Symbol" w:hAnsi="Symbol" w:hint="default"/>
      </w:rPr>
    </w:lvl>
    <w:lvl w:ilvl="7" w:tplc="04260003" w:tentative="1">
      <w:start w:val="1"/>
      <w:numFmt w:val="bullet"/>
      <w:lvlText w:val="o"/>
      <w:lvlJc w:val="left"/>
      <w:pPr>
        <w:ind w:left="6474" w:hanging="360"/>
      </w:pPr>
      <w:rPr>
        <w:rFonts w:ascii="Courier New" w:hAnsi="Courier New" w:cs="Courier New" w:hint="default"/>
      </w:rPr>
    </w:lvl>
    <w:lvl w:ilvl="8" w:tplc="04260005" w:tentative="1">
      <w:start w:val="1"/>
      <w:numFmt w:val="bullet"/>
      <w:lvlText w:val=""/>
      <w:lvlJc w:val="left"/>
      <w:pPr>
        <w:ind w:left="7194" w:hanging="360"/>
      </w:pPr>
      <w:rPr>
        <w:rFonts w:ascii="Wingdings" w:hAnsi="Wingdings" w:hint="default"/>
      </w:rPr>
    </w:lvl>
  </w:abstractNum>
  <w:abstractNum w:abstractNumId="7" w15:restartNumberingAfterBreak="0">
    <w:nsid w:val="0C9E44F1"/>
    <w:multiLevelType w:val="multilevel"/>
    <w:tmpl w:val="1C02D78E"/>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15:restartNumberingAfterBreak="0">
    <w:nsid w:val="0E9525DF"/>
    <w:multiLevelType w:val="hybridMultilevel"/>
    <w:tmpl w:val="29F4DE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5551B23"/>
    <w:multiLevelType w:val="hybridMultilevel"/>
    <w:tmpl w:val="7E4A6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A5900A8"/>
    <w:multiLevelType w:val="hybridMultilevel"/>
    <w:tmpl w:val="CF06C93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1CBD38C3"/>
    <w:multiLevelType w:val="hybridMultilevel"/>
    <w:tmpl w:val="90B62D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F8601C9"/>
    <w:multiLevelType w:val="multilevel"/>
    <w:tmpl w:val="7632DF6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12F4862"/>
    <w:multiLevelType w:val="hybridMultilevel"/>
    <w:tmpl w:val="96282748"/>
    <w:lvl w:ilvl="0" w:tplc="7A3A9916">
      <w:start w:val="1"/>
      <w:numFmt w:val="decimal"/>
      <w:lvlText w:val="%1."/>
      <w:lvlJc w:val="left"/>
      <w:pPr>
        <w:tabs>
          <w:tab w:val="num" w:pos="720"/>
        </w:tabs>
        <w:ind w:left="720" w:hanging="360"/>
      </w:pPr>
      <w:rPr>
        <w:rFonts w:hint="default"/>
        <w:b/>
        <w:i w:val="0"/>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1FEB1EE">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29AF55DE"/>
    <w:multiLevelType w:val="multilevel"/>
    <w:tmpl w:val="516C30CE"/>
    <w:lvl w:ilvl="0">
      <w:start w:val="1"/>
      <w:numFmt w:val="decimal"/>
      <w:lvlText w:val="%1."/>
      <w:lvlJc w:val="left"/>
      <w:pPr>
        <w:ind w:left="1041" w:hanging="360"/>
      </w:pPr>
      <w:rPr>
        <w:rFonts w:ascii="Times New Roman" w:eastAsia="Times New Roman" w:hAnsi="Times New Roman" w:cs="Times New Roman" w:hint="default"/>
        <w:w w:val="100"/>
        <w:sz w:val="22"/>
        <w:szCs w:val="22"/>
        <w:lang w:val="lv" w:eastAsia="lv" w:bidi="lv"/>
      </w:rPr>
    </w:lvl>
    <w:lvl w:ilvl="1">
      <w:start w:val="1"/>
      <w:numFmt w:val="decimal"/>
      <w:lvlText w:val="%1.%2."/>
      <w:lvlJc w:val="left"/>
      <w:pPr>
        <w:ind w:left="1401" w:hanging="445"/>
      </w:pPr>
      <w:rPr>
        <w:rFonts w:ascii="Times New Roman" w:eastAsia="Times New Roman" w:hAnsi="Times New Roman" w:cs="Times New Roman" w:hint="default"/>
        <w:w w:val="100"/>
        <w:sz w:val="22"/>
        <w:szCs w:val="22"/>
        <w:lang w:val="lv" w:eastAsia="lv" w:bidi="lv"/>
      </w:rPr>
    </w:lvl>
    <w:lvl w:ilvl="2">
      <w:numFmt w:val="bullet"/>
      <w:lvlText w:val="•"/>
      <w:lvlJc w:val="left"/>
      <w:pPr>
        <w:ind w:left="2405" w:hanging="445"/>
      </w:pPr>
      <w:rPr>
        <w:rFonts w:hint="default"/>
        <w:lang w:val="lv" w:eastAsia="lv" w:bidi="lv"/>
      </w:rPr>
    </w:lvl>
    <w:lvl w:ilvl="3">
      <w:numFmt w:val="bullet"/>
      <w:lvlText w:val="•"/>
      <w:lvlJc w:val="left"/>
      <w:pPr>
        <w:ind w:left="3410" w:hanging="445"/>
      </w:pPr>
      <w:rPr>
        <w:rFonts w:hint="default"/>
        <w:lang w:val="lv" w:eastAsia="lv" w:bidi="lv"/>
      </w:rPr>
    </w:lvl>
    <w:lvl w:ilvl="4">
      <w:numFmt w:val="bullet"/>
      <w:lvlText w:val="•"/>
      <w:lvlJc w:val="left"/>
      <w:pPr>
        <w:ind w:left="4415" w:hanging="445"/>
      </w:pPr>
      <w:rPr>
        <w:rFonts w:hint="default"/>
        <w:lang w:val="lv" w:eastAsia="lv" w:bidi="lv"/>
      </w:rPr>
    </w:lvl>
    <w:lvl w:ilvl="5">
      <w:numFmt w:val="bullet"/>
      <w:lvlText w:val="•"/>
      <w:lvlJc w:val="left"/>
      <w:pPr>
        <w:ind w:left="5420" w:hanging="445"/>
      </w:pPr>
      <w:rPr>
        <w:rFonts w:hint="default"/>
        <w:lang w:val="lv" w:eastAsia="lv" w:bidi="lv"/>
      </w:rPr>
    </w:lvl>
    <w:lvl w:ilvl="6">
      <w:numFmt w:val="bullet"/>
      <w:lvlText w:val="•"/>
      <w:lvlJc w:val="left"/>
      <w:pPr>
        <w:ind w:left="6425" w:hanging="445"/>
      </w:pPr>
      <w:rPr>
        <w:rFonts w:hint="default"/>
        <w:lang w:val="lv" w:eastAsia="lv" w:bidi="lv"/>
      </w:rPr>
    </w:lvl>
    <w:lvl w:ilvl="7">
      <w:numFmt w:val="bullet"/>
      <w:lvlText w:val="•"/>
      <w:lvlJc w:val="left"/>
      <w:pPr>
        <w:ind w:left="7430" w:hanging="445"/>
      </w:pPr>
      <w:rPr>
        <w:rFonts w:hint="default"/>
        <w:lang w:val="lv" w:eastAsia="lv" w:bidi="lv"/>
      </w:rPr>
    </w:lvl>
    <w:lvl w:ilvl="8">
      <w:numFmt w:val="bullet"/>
      <w:lvlText w:val="•"/>
      <w:lvlJc w:val="left"/>
      <w:pPr>
        <w:ind w:left="8436" w:hanging="445"/>
      </w:pPr>
      <w:rPr>
        <w:rFonts w:hint="default"/>
        <w:lang w:val="lv" w:eastAsia="lv" w:bidi="lv"/>
      </w:rPr>
    </w:lvl>
  </w:abstractNum>
  <w:abstractNum w:abstractNumId="16" w15:restartNumberingAfterBreak="0">
    <w:nsid w:val="2C4E5AD8"/>
    <w:multiLevelType w:val="hybridMultilevel"/>
    <w:tmpl w:val="9880EFA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2C52083D"/>
    <w:multiLevelType w:val="multilevel"/>
    <w:tmpl w:val="027EF4AC"/>
    <w:lvl w:ilvl="0">
      <w:start w:val="1"/>
      <w:numFmt w:val="decimal"/>
      <w:lvlText w:val="%1."/>
      <w:lvlJc w:val="left"/>
      <w:pPr>
        <w:ind w:left="481" w:hanging="360"/>
      </w:pPr>
      <w:rPr>
        <w:rFonts w:hint="default"/>
        <w:b/>
        <w:bCs/>
        <w:w w:val="100"/>
      </w:rPr>
    </w:lvl>
    <w:lvl w:ilvl="1">
      <w:start w:val="1"/>
      <w:numFmt w:val="decimal"/>
      <w:lvlText w:val="%1.%2."/>
      <w:lvlJc w:val="left"/>
      <w:pPr>
        <w:ind w:left="913" w:hanging="433"/>
      </w:pPr>
      <w:rPr>
        <w:rFonts w:ascii="Times New Roman" w:eastAsia="Times New Roman" w:hAnsi="Times New Roman" w:cs="Times New Roman" w:hint="default"/>
        <w:w w:val="100"/>
        <w:sz w:val="22"/>
        <w:szCs w:val="22"/>
      </w:rPr>
    </w:lvl>
    <w:lvl w:ilvl="2">
      <w:numFmt w:val="bullet"/>
      <w:lvlText w:val="•"/>
      <w:lvlJc w:val="left"/>
      <w:pPr>
        <w:ind w:left="920" w:hanging="433"/>
      </w:pPr>
      <w:rPr>
        <w:rFonts w:hint="default"/>
      </w:rPr>
    </w:lvl>
    <w:lvl w:ilvl="3">
      <w:numFmt w:val="bullet"/>
      <w:lvlText w:val="•"/>
      <w:lvlJc w:val="left"/>
      <w:pPr>
        <w:ind w:left="1983" w:hanging="433"/>
      </w:pPr>
      <w:rPr>
        <w:rFonts w:hint="default"/>
      </w:rPr>
    </w:lvl>
    <w:lvl w:ilvl="4">
      <w:numFmt w:val="bullet"/>
      <w:lvlText w:val="•"/>
      <w:lvlJc w:val="left"/>
      <w:pPr>
        <w:ind w:left="3046" w:hanging="433"/>
      </w:pPr>
      <w:rPr>
        <w:rFonts w:hint="default"/>
      </w:rPr>
    </w:lvl>
    <w:lvl w:ilvl="5">
      <w:numFmt w:val="bullet"/>
      <w:lvlText w:val="•"/>
      <w:lvlJc w:val="left"/>
      <w:pPr>
        <w:ind w:left="4109" w:hanging="433"/>
      </w:pPr>
      <w:rPr>
        <w:rFonts w:hint="default"/>
      </w:rPr>
    </w:lvl>
    <w:lvl w:ilvl="6">
      <w:numFmt w:val="bullet"/>
      <w:lvlText w:val="•"/>
      <w:lvlJc w:val="left"/>
      <w:pPr>
        <w:ind w:left="5173" w:hanging="433"/>
      </w:pPr>
      <w:rPr>
        <w:rFonts w:hint="default"/>
      </w:rPr>
    </w:lvl>
    <w:lvl w:ilvl="7">
      <w:numFmt w:val="bullet"/>
      <w:lvlText w:val="•"/>
      <w:lvlJc w:val="left"/>
      <w:pPr>
        <w:ind w:left="6236" w:hanging="433"/>
      </w:pPr>
      <w:rPr>
        <w:rFonts w:hint="default"/>
      </w:rPr>
    </w:lvl>
    <w:lvl w:ilvl="8">
      <w:numFmt w:val="bullet"/>
      <w:lvlText w:val="•"/>
      <w:lvlJc w:val="left"/>
      <w:pPr>
        <w:ind w:left="7299" w:hanging="433"/>
      </w:pPr>
      <w:rPr>
        <w:rFonts w:hint="default"/>
      </w:rPr>
    </w:lvl>
  </w:abstractNum>
  <w:abstractNum w:abstractNumId="18" w15:restartNumberingAfterBreak="0">
    <w:nsid w:val="33CC520F"/>
    <w:multiLevelType w:val="hybridMultilevel"/>
    <w:tmpl w:val="5AF016E6"/>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5857254"/>
    <w:multiLevelType w:val="hybridMultilevel"/>
    <w:tmpl w:val="A296C52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37B31DCB"/>
    <w:multiLevelType w:val="multilevel"/>
    <w:tmpl w:val="D1FC2B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3B3A4FDB"/>
    <w:multiLevelType w:val="hybridMultilevel"/>
    <w:tmpl w:val="7E40CBD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479907A4"/>
    <w:multiLevelType w:val="hybridMultilevel"/>
    <w:tmpl w:val="ACC22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7B810ED"/>
    <w:multiLevelType w:val="hybridMultilevel"/>
    <w:tmpl w:val="22D00840"/>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4" w15:restartNumberingAfterBreak="0">
    <w:nsid w:val="4D4D4625"/>
    <w:multiLevelType w:val="multilevel"/>
    <w:tmpl w:val="8CD4100C"/>
    <w:lvl w:ilvl="0">
      <w:start w:val="3"/>
      <w:numFmt w:val="decimal"/>
      <w:lvlText w:val="%1"/>
      <w:lvlJc w:val="left"/>
      <w:pPr>
        <w:ind w:left="222" w:hanging="461"/>
      </w:pPr>
      <w:rPr>
        <w:rFonts w:hint="default"/>
        <w:lang w:val="lv" w:eastAsia="lv" w:bidi="lv"/>
      </w:rPr>
    </w:lvl>
    <w:lvl w:ilvl="1">
      <w:start w:val="1"/>
      <w:numFmt w:val="decimal"/>
      <w:lvlText w:val="%1.%2."/>
      <w:lvlJc w:val="left"/>
      <w:pPr>
        <w:ind w:left="222" w:hanging="461"/>
      </w:pPr>
      <w:rPr>
        <w:rFonts w:ascii="Times New Roman" w:eastAsia="Cambria" w:hAnsi="Times New Roman" w:cs="Times New Roman" w:hint="default"/>
        <w:w w:val="100"/>
        <w:sz w:val="22"/>
        <w:szCs w:val="22"/>
        <w:lang w:val="lv" w:eastAsia="lv" w:bidi="lv"/>
      </w:rPr>
    </w:lvl>
    <w:lvl w:ilvl="2">
      <w:numFmt w:val="bullet"/>
      <w:lvlText w:val="•"/>
      <w:lvlJc w:val="left"/>
      <w:pPr>
        <w:ind w:left="2173" w:hanging="461"/>
      </w:pPr>
      <w:rPr>
        <w:rFonts w:hint="default"/>
        <w:lang w:val="lv" w:eastAsia="lv" w:bidi="lv"/>
      </w:rPr>
    </w:lvl>
    <w:lvl w:ilvl="3">
      <w:numFmt w:val="bullet"/>
      <w:lvlText w:val="•"/>
      <w:lvlJc w:val="left"/>
      <w:pPr>
        <w:ind w:left="3149" w:hanging="461"/>
      </w:pPr>
      <w:rPr>
        <w:rFonts w:hint="default"/>
        <w:lang w:val="lv" w:eastAsia="lv" w:bidi="lv"/>
      </w:rPr>
    </w:lvl>
    <w:lvl w:ilvl="4">
      <w:numFmt w:val="bullet"/>
      <w:lvlText w:val="•"/>
      <w:lvlJc w:val="left"/>
      <w:pPr>
        <w:ind w:left="4126" w:hanging="461"/>
      </w:pPr>
      <w:rPr>
        <w:rFonts w:hint="default"/>
        <w:lang w:val="lv" w:eastAsia="lv" w:bidi="lv"/>
      </w:rPr>
    </w:lvl>
    <w:lvl w:ilvl="5">
      <w:numFmt w:val="bullet"/>
      <w:lvlText w:val="•"/>
      <w:lvlJc w:val="left"/>
      <w:pPr>
        <w:ind w:left="5103" w:hanging="461"/>
      </w:pPr>
      <w:rPr>
        <w:rFonts w:hint="default"/>
        <w:lang w:val="lv" w:eastAsia="lv" w:bidi="lv"/>
      </w:rPr>
    </w:lvl>
    <w:lvl w:ilvl="6">
      <w:numFmt w:val="bullet"/>
      <w:lvlText w:val="•"/>
      <w:lvlJc w:val="left"/>
      <w:pPr>
        <w:ind w:left="6079" w:hanging="461"/>
      </w:pPr>
      <w:rPr>
        <w:rFonts w:hint="default"/>
        <w:lang w:val="lv" w:eastAsia="lv" w:bidi="lv"/>
      </w:rPr>
    </w:lvl>
    <w:lvl w:ilvl="7">
      <w:numFmt w:val="bullet"/>
      <w:lvlText w:val="•"/>
      <w:lvlJc w:val="left"/>
      <w:pPr>
        <w:ind w:left="7056" w:hanging="461"/>
      </w:pPr>
      <w:rPr>
        <w:rFonts w:hint="default"/>
        <w:lang w:val="lv" w:eastAsia="lv" w:bidi="lv"/>
      </w:rPr>
    </w:lvl>
    <w:lvl w:ilvl="8">
      <w:numFmt w:val="bullet"/>
      <w:lvlText w:val="•"/>
      <w:lvlJc w:val="left"/>
      <w:pPr>
        <w:ind w:left="8033" w:hanging="461"/>
      </w:pPr>
      <w:rPr>
        <w:rFonts w:hint="default"/>
        <w:lang w:val="lv" w:eastAsia="lv" w:bidi="lv"/>
      </w:rPr>
    </w:lvl>
  </w:abstractNum>
  <w:abstractNum w:abstractNumId="25" w15:restartNumberingAfterBreak="0">
    <w:nsid w:val="4FC74CFE"/>
    <w:multiLevelType w:val="hybridMultilevel"/>
    <w:tmpl w:val="7FD22B4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12179E"/>
    <w:multiLevelType w:val="hybridMultilevel"/>
    <w:tmpl w:val="101209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DA72185"/>
    <w:multiLevelType w:val="hybridMultilevel"/>
    <w:tmpl w:val="5476C9B4"/>
    <w:lvl w:ilvl="0" w:tplc="DD0EECA4">
      <w:start w:val="1"/>
      <w:numFmt w:val="bullet"/>
      <w:lvlText w:val="-"/>
      <w:lvlJc w:val="left"/>
      <w:pPr>
        <w:ind w:left="720" w:hanging="360"/>
      </w:pPr>
      <w:rPr>
        <w:rFonts w:ascii="Times New Roman" w:hAnsi="Times New Roman" w:cs="Times New Roman" w:hint="default"/>
      </w:rPr>
    </w:lvl>
    <w:lvl w:ilvl="1" w:tplc="DD0EECA4">
      <w:start w:val="1"/>
      <w:numFmt w:val="bullet"/>
      <w:lvlText w:val="-"/>
      <w:lvlJc w:val="left"/>
      <w:pPr>
        <w:ind w:left="1440" w:hanging="360"/>
      </w:pPr>
      <w:rPr>
        <w:rFonts w:ascii="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9E0051D"/>
    <w:multiLevelType w:val="hybridMultilevel"/>
    <w:tmpl w:val="A91E6890"/>
    <w:lvl w:ilvl="0" w:tplc="DD0EECA4">
      <w:start w:val="1"/>
      <w:numFmt w:val="bullet"/>
      <w:lvlText w:val="-"/>
      <w:lvlJc w:val="left"/>
      <w:pPr>
        <w:ind w:left="720" w:hanging="360"/>
      </w:pPr>
      <w:rPr>
        <w:rFonts w:ascii="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1855B70"/>
    <w:multiLevelType w:val="multilevel"/>
    <w:tmpl w:val="6302E290"/>
    <w:lvl w:ilvl="0">
      <w:start w:val="9"/>
      <w:numFmt w:val="decimal"/>
      <w:lvlText w:val="%1."/>
      <w:lvlJc w:val="left"/>
      <w:pPr>
        <w:ind w:left="360" w:hanging="360"/>
      </w:pPr>
      <w:rPr>
        <w:rFonts w:hint="default"/>
      </w:rPr>
    </w:lvl>
    <w:lvl w:ilvl="1">
      <w:start w:val="1"/>
      <w:numFmt w:val="decimal"/>
      <w:lvlText w:val="%1.%2."/>
      <w:lvlJc w:val="left"/>
      <w:pPr>
        <w:ind w:left="581" w:hanging="360"/>
      </w:pPr>
      <w:rPr>
        <w:rFonts w:hint="default"/>
      </w:rPr>
    </w:lvl>
    <w:lvl w:ilvl="2">
      <w:start w:val="1"/>
      <w:numFmt w:val="decimal"/>
      <w:lvlText w:val="%1.%2.%3."/>
      <w:lvlJc w:val="left"/>
      <w:pPr>
        <w:ind w:left="1162" w:hanging="720"/>
      </w:pPr>
      <w:rPr>
        <w:rFonts w:hint="default"/>
      </w:rPr>
    </w:lvl>
    <w:lvl w:ilvl="3">
      <w:start w:val="1"/>
      <w:numFmt w:val="decimal"/>
      <w:lvlText w:val="%1.%2.%3.%4."/>
      <w:lvlJc w:val="left"/>
      <w:pPr>
        <w:ind w:left="1383" w:hanging="720"/>
      </w:pPr>
      <w:rPr>
        <w:rFonts w:hint="default"/>
      </w:rPr>
    </w:lvl>
    <w:lvl w:ilvl="4">
      <w:start w:val="1"/>
      <w:numFmt w:val="decimal"/>
      <w:lvlText w:val="%1.%2.%3.%4.%5."/>
      <w:lvlJc w:val="left"/>
      <w:pPr>
        <w:ind w:left="1964" w:hanging="1080"/>
      </w:pPr>
      <w:rPr>
        <w:rFonts w:hint="default"/>
      </w:rPr>
    </w:lvl>
    <w:lvl w:ilvl="5">
      <w:start w:val="1"/>
      <w:numFmt w:val="decimal"/>
      <w:lvlText w:val="%1.%2.%3.%4.%5.%6."/>
      <w:lvlJc w:val="left"/>
      <w:pPr>
        <w:ind w:left="2185" w:hanging="1080"/>
      </w:pPr>
      <w:rPr>
        <w:rFonts w:hint="default"/>
      </w:rPr>
    </w:lvl>
    <w:lvl w:ilvl="6">
      <w:start w:val="1"/>
      <w:numFmt w:val="decimal"/>
      <w:lvlText w:val="%1.%2.%3.%4.%5.%6.%7."/>
      <w:lvlJc w:val="left"/>
      <w:pPr>
        <w:ind w:left="2766" w:hanging="1440"/>
      </w:pPr>
      <w:rPr>
        <w:rFonts w:hint="default"/>
      </w:rPr>
    </w:lvl>
    <w:lvl w:ilvl="7">
      <w:start w:val="1"/>
      <w:numFmt w:val="decimal"/>
      <w:lvlText w:val="%1.%2.%3.%4.%5.%6.%7.%8."/>
      <w:lvlJc w:val="left"/>
      <w:pPr>
        <w:ind w:left="2987" w:hanging="1440"/>
      </w:pPr>
      <w:rPr>
        <w:rFonts w:hint="default"/>
      </w:rPr>
    </w:lvl>
    <w:lvl w:ilvl="8">
      <w:start w:val="1"/>
      <w:numFmt w:val="decimal"/>
      <w:lvlText w:val="%1.%2.%3.%4.%5.%6.%7.%8.%9."/>
      <w:lvlJc w:val="left"/>
      <w:pPr>
        <w:ind w:left="3568" w:hanging="1800"/>
      </w:pPr>
      <w:rPr>
        <w:rFonts w:hint="default"/>
      </w:rPr>
    </w:lvl>
  </w:abstractNum>
  <w:abstractNum w:abstractNumId="30" w15:restartNumberingAfterBreak="0">
    <w:nsid w:val="784B3648"/>
    <w:multiLevelType w:val="hybridMultilevel"/>
    <w:tmpl w:val="60F4CE8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1" w15:restartNumberingAfterBreak="0">
    <w:nsid w:val="7BB943F1"/>
    <w:multiLevelType w:val="multilevel"/>
    <w:tmpl w:val="B9B0082A"/>
    <w:lvl w:ilvl="0">
      <w:start w:val="2"/>
      <w:numFmt w:val="decimal"/>
      <w:lvlText w:val="%1"/>
      <w:lvlJc w:val="left"/>
      <w:pPr>
        <w:ind w:left="632" w:hanging="411"/>
      </w:pPr>
      <w:rPr>
        <w:rFonts w:hint="default"/>
        <w:lang w:val="lv-LV" w:eastAsia="lv" w:bidi="lv"/>
      </w:rPr>
    </w:lvl>
    <w:lvl w:ilvl="1">
      <w:start w:val="1"/>
      <w:numFmt w:val="decimal"/>
      <w:lvlText w:val="%1.%2."/>
      <w:lvlJc w:val="left"/>
      <w:pPr>
        <w:ind w:left="2822" w:hanging="411"/>
      </w:pPr>
      <w:rPr>
        <w:rFonts w:ascii="Times New Roman" w:eastAsia="Cambria" w:hAnsi="Times New Roman" w:cs="Times New Roman" w:hint="default"/>
        <w:w w:val="100"/>
        <w:sz w:val="22"/>
        <w:szCs w:val="22"/>
        <w:lang w:val="lv-LV" w:eastAsia="lv" w:bidi="lv"/>
      </w:rPr>
    </w:lvl>
    <w:lvl w:ilvl="2">
      <w:numFmt w:val="bullet"/>
      <w:lvlText w:val="•"/>
      <w:lvlJc w:val="left"/>
      <w:pPr>
        <w:ind w:left="2509" w:hanging="411"/>
      </w:pPr>
      <w:rPr>
        <w:rFonts w:hint="default"/>
        <w:lang w:val="lv" w:eastAsia="lv" w:bidi="lv"/>
      </w:rPr>
    </w:lvl>
    <w:lvl w:ilvl="3">
      <w:numFmt w:val="bullet"/>
      <w:lvlText w:val="•"/>
      <w:lvlJc w:val="left"/>
      <w:pPr>
        <w:ind w:left="3443" w:hanging="411"/>
      </w:pPr>
      <w:rPr>
        <w:rFonts w:hint="default"/>
        <w:lang w:val="lv" w:eastAsia="lv" w:bidi="lv"/>
      </w:rPr>
    </w:lvl>
    <w:lvl w:ilvl="4">
      <w:numFmt w:val="bullet"/>
      <w:lvlText w:val="•"/>
      <w:lvlJc w:val="left"/>
      <w:pPr>
        <w:ind w:left="4378" w:hanging="411"/>
      </w:pPr>
      <w:rPr>
        <w:rFonts w:hint="default"/>
        <w:lang w:val="lv" w:eastAsia="lv" w:bidi="lv"/>
      </w:rPr>
    </w:lvl>
    <w:lvl w:ilvl="5">
      <w:numFmt w:val="bullet"/>
      <w:lvlText w:val="•"/>
      <w:lvlJc w:val="left"/>
      <w:pPr>
        <w:ind w:left="5313" w:hanging="411"/>
      </w:pPr>
      <w:rPr>
        <w:rFonts w:hint="default"/>
        <w:lang w:val="lv" w:eastAsia="lv" w:bidi="lv"/>
      </w:rPr>
    </w:lvl>
    <w:lvl w:ilvl="6">
      <w:numFmt w:val="bullet"/>
      <w:lvlText w:val="•"/>
      <w:lvlJc w:val="left"/>
      <w:pPr>
        <w:ind w:left="6247" w:hanging="411"/>
      </w:pPr>
      <w:rPr>
        <w:rFonts w:hint="default"/>
        <w:lang w:val="lv" w:eastAsia="lv" w:bidi="lv"/>
      </w:rPr>
    </w:lvl>
    <w:lvl w:ilvl="7">
      <w:numFmt w:val="bullet"/>
      <w:lvlText w:val="•"/>
      <w:lvlJc w:val="left"/>
      <w:pPr>
        <w:ind w:left="7182" w:hanging="411"/>
      </w:pPr>
      <w:rPr>
        <w:rFonts w:hint="default"/>
        <w:lang w:val="lv" w:eastAsia="lv" w:bidi="lv"/>
      </w:rPr>
    </w:lvl>
    <w:lvl w:ilvl="8">
      <w:numFmt w:val="bullet"/>
      <w:lvlText w:val="•"/>
      <w:lvlJc w:val="left"/>
      <w:pPr>
        <w:ind w:left="8117" w:hanging="411"/>
      </w:pPr>
      <w:rPr>
        <w:rFonts w:hint="default"/>
        <w:lang w:val="lv" w:eastAsia="lv" w:bidi="lv"/>
      </w:rPr>
    </w:lvl>
  </w:abstractNum>
  <w:abstractNum w:abstractNumId="32" w15:restartNumberingAfterBreak="0">
    <w:nsid w:val="7C3E17E7"/>
    <w:multiLevelType w:val="hybridMultilevel"/>
    <w:tmpl w:val="5B508E36"/>
    <w:lvl w:ilvl="0" w:tplc="04260001">
      <w:start w:val="1"/>
      <w:numFmt w:val="bullet"/>
      <w:lvlText w:val=""/>
      <w:lvlJc w:val="left"/>
      <w:pPr>
        <w:ind w:left="720" w:hanging="360"/>
      </w:pPr>
      <w:rPr>
        <w:rFonts w:ascii="Symbol" w:hAnsi="Symbol"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7E8D3499"/>
    <w:multiLevelType w:val="hybridMultilevel"/>
    <w:tmpl w:val="1D8A99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8"/>
  </w:num>
  <w:num w:numId="4">
    <w:abstractNumId w:val="3"/>
  </w:num>
  <w:num w:numId="5">
    <w:abstractNumId w:val="1"/>
  </w:num>
  <w:num w:numId="6">
    <w:abstractNumId w:val="18"/>
  </w:num>
  <w:num w:numId="7">
    <w:abstractNumId w:val="33"/>
  </w:num>
  <w:num w:numId="8">
    <w:abstractNumId w:val="9"/>
  </w:num>
  <w:num w:numId="9">
    <w:abstractNumId w:val="6"/>
  </w:num>
  <w:num w:numId="10">
    <w:abstractNumId w:val="26"/>
  </w:num>
  <w:num w:numId="11">
    <w:abstractNumId w:val="10"/>
  </w:num>
  <w:num w:numId="12">
    <w:abstractNumId w:val="11"/>
  </w:num>
  <w:num w:numId="13">
    <w:abstractNumId w:val="30"/>
  </w:num>
  <w:num w:numId="14">
    <w:abstractNumId w:val="23"/>
  </w:num>
  <w:num w:numId="15">
    <w:abstractNumId w:val="16"/>
  </w:num>
  <w:num w:numId="16">
    <w:abstractNumId w:val="6"/>
  </w:num>
  <w:num w:numId="17">
    <w:abstractNumId w:val="21"/>
  </w:num>
  <w:num w:numId="1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8"/>
  </w:num>
  <w:num w:numId="21">
    <w:abstractNumId w:val="27"/>
  </w:num>
  <w:num w:numId="22">
    <w:abstractNumId w:val="25"/>
  </w:num>
  <w:num w:numId="23">
    <w:abstractNumId w:val="12"/>
  </w:num>
  <w:num w:numId="24">
    <w:abstractNumId w:val="17"/>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24"/>
  </w:num>
  <w:num w:numId="28">
    <w:abstractNumId w:val="31"/>
  </w:num>
  <w:num w:numId="29">
    <w:abstractNumId w:val="20"/>
  </w:num>
  <w:num w:numId="30">
    <w:abstractNumId w:val="7"/>
  </w:num>
  <w:num w:numId="31">
    <w:abstractNumId w:val="4"/>
  </w:num>
  <w:num w:numId="32">
    <w:abstractNumId w:val="13"/>
  </w:num>
  <w:num w:numId="33">
    <w:abstractNumId w:val="29"/>
  </w:num>
  <w:num w:numId="34">
    <w:abstractNumId w:val="22"/>
  </w:num>
  <w:num w:numId="35">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909"/>
    <w:rsid w:val="000012B8"/>
    <w:rsid w:val="000014DF"/>
    <w:rsid w:val="00002246"/>
    <w:rsid w:val="00003031"/>
    <w:rsid w:val="00003C04"/>
    <w:rsid w:val="0000534B"/>
    <w:rsid w:val="00010983"/>
    <w:rsid w:val="00011F26"/>
    <w:rsid w:val="0002007D"/>
    <w:rsid w:val="000247C6"/>
    <w:rsid w:val="00024C72"/>
    <w:rsid w:val="000266D6"/>
    <w:rsid w:val="0002729E"/>
    <w:rsid w:val="00027352"/>
    <w:rsid w:val="000274EC"/>
    <w:rsid w:val="000276E7"/>
    <w:rsid w:val="0003051C"/>
    <w:rsid w:val="00032734"/>
    <w:rsid w:val="00033088"/>
    <w:rsid w:val="0003481E"/>
    <w:rsid w:val="0003488A"/>
    <w:rsid w:val="00035AA9"/>
    <w:rsid w:val="00037176"/>
    <w:rsid w:val="0003791B"/>
    <w:rsid w:val="00040478"/>
    <w:rsid w:val="00041758"/>
    <w:rsid w:val="00044BD5"/>
    <w:rsid w:val="000458DE"/>
    <w:rsid w:val="00045FC8"/>
    <w:rsid w:val="000462DB"/>
    <w:rsid w:val="000507F1"/>
    <w:rsid w:val="00054B82"/>
    <w:rsid w:val="00055F4D"/>
    <w:rsid w:val="000567DE"/>
    <w:rsid w:val="000666A7"/>
    <w:rsid w:val="00066BF9"/>
    <w:rsid w:val="00071BD5"/>
    <w:rsid w:val="00073F43"/>
    <w:rsid w:val="00074ED7"/>
    <w:rsid w:val="00077B9D"/>
    <w:rsid w:val="00080175"/>
    <w:rsid w:val="00081027"/>
    <w:rsid w:val="00081CB0"/>
    <w:rsid w:val="0008343A"/>
    <w:rsid w:val="00085AD5"/>
    <w:rsid w:val="0008694B"/>
    <w:rsid w:val="00086BB8"/>
    <w:rsid w:val="00087249"/>
    <w:rsid w:val="00090101"/>
    <w:rsid w:val="00090261"/>
    <w:rsid w:val="000916CB"/>
    <w:rsid w:val="0009433F"/>
    <w:rsid w:val="00094687"/>
    <w:rsid w:val="00095D16"/>
    <w:rsid w:val="000A08D3"/>
    <w:rsid w:val="000A68F6"/>
    <w:rsid w:val="000B06DD"/>
    <w:rsid w:val="000B2E90"/>
    <w:rsid w:val="000B5C96"/>
    <w:rsid w:val="000B6450"/>
    <w:rsid w:val="000B6B53"/>
    <w:rsid w:val="000B7D5E"/>
    <w:rsid w:val="000C11E1"/>
    <w:rsid w:val="000C442F"/>
    <w:rsid w:val="000C62B7"/>
    <w:rsid w:val="000C6C1D"/>
    <w:rsid w:val="000C7D5F"/>
    <w:rsid w:val="000D219D"/>
    <w:rsid w:val="000D2F29"/>
    <w:rsid w:val="000D6CE0"/>
    <w:rsid w:val="000D7CC5"/>
    <w:rsid w:val="000E03C5"/>
    <w:rsid w:val="000E0F3F"/>
    <w:rsid w:val="000E1100"/>
    <w:rsid w:val="000E120C"/>
    <w:rsid w:val="000E3F22"/>
    <w:rsid w:val="000E425B"/>
    <w:rsid w:val="000E48C3"/>
    <w:rsid w:val="000F0B27"/>
    <w:rsid w:val="000F21F1"/>
    <w:rsid w:val="000F313F"/>
    <w:rsid w:val="000F6A43"/>
    <w:rsid w:val="000F7E9C"/>
    <w:rsid w:val="00100144"/>
    <w:rsid w:val="00100F8E"/>
    <w:rsid w:val="001014E1"/>
    <w:rsid w:val="001017FA"/>
    <w:rsid w:val="00101A12"/>
    <w:rsid w:val="001032BA"/>
    <w:rsid w:val="00103412"/>
    <w:rsid w:val="00103C30"/>
    <w:rsid w:val="0010613E"/>
    <w:rsid w:val="001068B8"/>
    <w:rsid w:val="001068CD"/>
    <w:rsid w:val="00106E99"/>
    <w:rsid w:val="0010741C"/>
    <w:rsid w:val="001130C7"/>
    <w:rsid w:val="00115922"/>
    <w:rsid w:val="00115E4D"/>
    <w:rsid w:val="001165EF"/>
    <w:rsid w:val="001213A1"/>
    <w:rsid w:val="00124B76"/>
    <w:rsid w:val="001261E8"/>
    <w:rsid w:val="001262E6"/>
    <w:rsid w:val="001278E1"/>
    <w:rsid w:val="0013240E"/>
    <w:rsid w:val="001326D0"/>
    <w:rsid w:val="0013273D"/>
    <w:rsid w:val="00132A22"/>
    <w:rsid w:val="00135CA9"/>
    <w:rsid w:val="00135F13"/>
    <w:rsid w:val="00137113"/>
    <w:rsid w:val="00140D10"/>
    <w:rsid w:val="00140EE2"/>
    <w:rsid w:val="001436D6"/>
    <w:rsid w:val="00144116"/>
    <w:rsid w:val="001446B3"/>
    <w:rsid w:val="00144A31"/>
    <w:rsid w:val="00145A33"/>
    <w:rsid w:val="0014600D"/>
    <w:rsid w:val="00147FDE"/>
    <w:rsid w:val="0015003D"/>
    <w:rsid w:val="001517CC"/>
    <w:rsid w:val="00152441"/>
    <w:rsid w:val="00153169"/>
    <w:rsid w:val="00154D93"/>
    <w:rsid w:val="00155E1E"/>
    <w:rsid w:val="00155F7E"/>
    <w:rsid w:val="00160ED4"/>
    <w:rsid w:val="00160EDC"/>
    <w:rsid w:val="00160F89"/>
    <w:rsid w:val="001612BB"/>
    <w:rsid w:val="00161D48"/>
    <w:rsid w:val="001626C1"/>
    <w:rsid w:val="001657A5"/>
    <w:rsid w:val="00166021"/>
    <w:rsid w:val="00170AF1"/>
    <w:rsid w:val="00172770"/>
    <w:rsid w:val="001727A7"/>
    <w:rsid w:val="00172A86"/>
    <w:rsid w:val="00172D41"/>
    <w:rsid w:val="00173070"/>
    <w:rsid w:val="00176333"/>
    <w:rsid w:val="00176370"/>
    <w:rsid w:val="001767E9"/>
    <w:rsid w:val="00176EAA"/>
    <w:rsid w:val="00177560"/>
    <w:rsid w:val="00177DB7"/>
    <w:rsid w:val="0018110C"/>
    <w:rsid w:val="00182308"/>
    <w:rsid w:val="00182F0F"/>
    <w:rsid w:val="00183CC3"/>
    <w:rsid w:val="00185357"/>
    <w:rsid w:val="00186B63"/>
    <w:rsid w:val="001909D8"/>
    <w:rsid w:val="00193DD3"/>
    <w:rsid w:val="0019446B"/>
    <w:rsid w:val="001952FF"/>
    <w:rsid w:val="00195D25"/>
    <w:rsid w:val="001A22F6"/>
    <w:rsid w:val="001A6067"/>
    <w:rsid w:val="001A613D"/>
    <w:rsid w:val="001B064C"/>
    <w:rsid w:val="001B0908"/>
    <w:rsid w:val="001B17F2"/>
    <w:rsid w:val="001B4894"/>
    <w:rsid w:val="001B4C4E"/>
    <w:rsid w:val="001B51C7"/>
    <w:rsid w:val="001B580F"/>
    <w:rsid w:val="001C14AB"/>
    <w:rsid w:val="001C4622"/>
    <w:rsid w:val="001C5B20"/>
    <w:rsid w:val="001C6AC6"/>
    <w:rsid w:val="001C6CEB"/>
    <w:rsid w:val="001D25B8"/>
    <w:rsid w:val="001D52E0"/>
    <w:rsid w:val="001D56F8"/>
    <w:rsid w:val="001D6198"/>
    <w:rsid w:val="001E2BDA"/>
    <w:rsid w:val="001E3192"/>
    <w:rsid w:val="001E32F6"/>
    <w:rsid w:val="001E3587"/>
    <w:rsid w:val="001E3C36"/>
    <w:rsid w:val="001E7C5A"/>
    <w:rsid w:val="001F3D48"/>
    <w:rsid w:val="001F4B28"/>
    <w:rsid w:val="001F58C4"/>
    <w:rsid w:val="001F7511"/>
    <w:rsid w:val="00200308"/>
    <w:rsid w:val="0020119C"/>
    <w:rsid w:val="00201F9A"/>
    <w:rsid w:val="002020E6"/>
    <w:rsid w:val="00203199"/>
    <w:rsid w:val="00203F1A"/>
    <w:rsid w:val="002052F8"/>
    <w:rsid w:val="00206495"/>
    <w:rsid w:val="00207C0D"/>
    <w:rsid w:val="002104BA"/>
    <w:rsid w:val="00213A17"/>
    <w:rsid w:val="00217395"/>
    <w:rsid w:val="00220432"/>
    <w:rsid w:val="00221AC8"/>
    <w:rsid w:val="00222ECF"/>
    <w:rsid w:val="002267D5"/>
    <w:rsid w:val="002270BC"/>
    <w:rsid w:val="00230B4F"/>
    <w:rsid w:val="00230D66"/>
    <w:rsid w:val="0023166B"/>
    <w:rsid w:val="002361E9"/>
    <w:rsid w:val="00236C49"/>
    <w:rsid w:val="00237A83"/>
    <w:rsid w:val="00241A27"/>
    <w:rsid w:val="0024269A"/>
    <w:rsid w:val="002428AB"/>
    <w:rsid w:val="002444BE"/>
    <w:rsid w:val="00244B08"/>
    <w:rsid w:val="00245D48"/>
    <w:rsid w:val="00246821"/>
    <w:rsid w:val="00246E5C"/>
    <w:rsid w:val="00246F4B"/>
    <w:rsid w:val="00246FFB"/>
    <w:rsid w:val="00250855"/>
    <w:rsid w:val="0025249B"/>
    <w:rsid w:val="00252A2F"/>
    <w:rsid w:val="002536DE"/>
    <w:rsid w:val="00255270"/>
    <w:rsid w:val="002555C3"/>
    <w:rsid w:val="002555F9"/>
    <w:rsid w:val="00255D2C"/>
    <w:rsid w:val="00256F56"/>
    <w:rsid w:val="002577AC"/>
    <w:rsid w:val="00257EA2"/>
    <w:rsid w:val="00262B13"/>
    <w:rsid w:val="00264F43"/>
    <w:rsid w:val="00271171"/>
    <w:rsid w:val="00272B3F"/>
    <w:rsid w:val="00272D91"/>
    <w:rsid w:val="00273F4B"/>
    <w:rsid w:val="002779AB"/>
    <w:rsid w:val="0028047B"/>
    <w:rsid w:val="00281B57"/>
    <w:rsid w:val="002826A0"/>
    <w:rsid w:val="00283758"/>
    <w:rsid w:val="0028414B"/>
    <w:rsid w:val="00286914"/>
    <w:rsid w:val="00287F5E"/>
    <w:rsid w:val="0029116F"/>
    <w:rsid w:val="0029118E"/>
    <w:rsid w:val="002914DE"/>
    <w:rsid w:val="0029208A"/>
    <w:rsid w:val="00292700"/>
    <w:rsid w:val="00293F77"/>
    <w:rsid w:val="002944A2"/>
    <w:rsid w:val="0029504F"/>
    <w:rsid w:val="00297006"/>
    <w:rsid w:val="002A3F11"/>
    <w:rsid w:val="002A641D"/>
    <w:rsid w:val="002A69A0"/>
    <w:rsid w:val="002B2752"/>
    <w:rsid w:val="002B2BA2"/>
    <w:rsid w:val="002B3B83"/>
    <w:rsid w:val="002B61E0"/>
    <w:rsid w:val="002B66EC"/>
    <w:rsid w:val="002B6BC5"/>
    <w:rsid w:val="002C17B8"/>
    <w:rsid w:val="002C23A5"/>
    <w:rsid w:val="002C305E"/>
    <w:rsid w:val="002C396A"/>
    <w:rsid w:val="002C3C6B"/>
    <w:rsid w:val="002C4037"/>
    <w:rsid w:val="002C572D"/>
    <w:rsid w:val="002C60D6"/>
    <w:rsid w:val="002C678F"/>
    <w:rsid w:val="002C6858"/>
    <w:rsid w:val="002C6C14"/>
    <w:rsid w:val="002C7769"/>
    <w:rsid w:val="002D13E1"/>
    <w:rsid w:val="002D495B"/>
    <w:rsid w:val="002D4C7A"/>
    <w:rsid w:val="002D4FE4"/>
    <w:rsid w:val="002D5EDE"/>
    <w:rsid w:val="002D6C97"/>
    <w:rsid w:val="002E0216"/>
    <w:rsid w:val="002E0A6A"/>
    <w:rsid w:val="002E19BD"/>
    <w:rsid w:val="002E3FB6"/>
    <w:rsid w:val="002E6F87"/>
    <w:rsid w:val="002F0064"/>
    <w:rsid w:val="002F0625"/>
    <w:rsid w:val="002F0B5D"/>
    <w:rsid w:val="002F23B4"/>
    <w:rsid w:val="002F6C8B"/>
    <w:rsid w:val="002F7250"/>
    <w:rsid w:val="00301574"/>
    <w:rsid w:val="00302790"/>
    <w:rsid w:val="003028F2"/>
    <w:rsid w:val="003031FC"/>
    <w:rsid w:val="003045E3"/>
    <w:rsid w:val="0030675F"/>
    <w:rsid w:val="00307973"/>
    <w:rsid w:val="003107CA"/>
    <w:rsid w:val="00311627"/>
    <w:rsid w:val="00312248"/>
    <w:rsid w:val="00312522"/>
    <w:rsid w:val="00312B8E"/>
    <w:rsid w:val="00313A5E"/>
    <w:rsid w:val="00315414"/>
    <w:rsid w:val="0031593A"/>
    <w:rsid w:val="0031650E"/>
    <w:rsid w:val="00317024"/>
    <w:rsid w:val="003213D1"/>
    <w:rsid w:val="00322BE7"/>
    <w:rsid w:val="00323C9D"/>
    <w:rsid w:val="00324083"/>
    <w:rsid w:val="003245A5"/>
    <w:rsid w:val="003261BB"/>
    <w:rsid w:val="003263E0"/>
    <w:rsid w:val="00326515"/>
    <w:rsid w:val="0033365A"/>
    <w:rsid w:val="00333BF3"/>
    <w:rsid w:val="00333FB2"/>
    <w:rsid w:val="00334490"/>
    <w:rsid w:val="00334D5A"/>
    <w:rsid w:val="00335A8D"/>
    <w:rsid w:val="00335B8B"/>
    <w:rsid w:val="0034272E"/>
    <w:rsid w:val="00342F36"/>
    <w:rsid w:val="00343EC1"/>
    <w:rsid w:val="00343F6E"/>
    <w:rsid w:val="00344DB1"/>
    <w:rsid w:val="003463A9"/>
    <w:rsid w:val="0035151B"/>
    <w:rsid w:val="00351C43"/>
    <w:rsid w:val="00353BCD"/>
    <w:rsid w:val="00355402"/>
    <w:rsid w:val="00356D83"/>
    <w:rsid w:val="00357A88"/>
    <w:rsid w:val="00363B6B"/>
    <w:rsid w:val="00363CC4"/>
    <w:rsid w:val="00364253"/>
    <w:rsid w:val="003653C1"/>
    <w:rsid w:val="00365C9E"/>
    <w:rsid w:val="003678C7"/>
    <w:rsid w:val="00370B91"/>
    <w:rsid w:val="00372BCB"/>
    <w:rsid w:val="0037416C"/>
    <w:rsid w:val="003751EC"/>
    <w:rsid w:val="003768E3"/>
    <w:rsid w:val="00380A95"/>
    <w:rsid w:val="00380FF3"/>
    <w:rsid w:val="003812DF"/>
    <w:rsid w:val="0038177A"/>
    <w:rsid w:val="00382979"/>
    <w:rsid w:val="00382F95"/>
    <w:rsid w:val="00384FB8"/>
    <w:rsid w:val="003863ED"/>
    <w:rsid w:val="003865D1"/>
    <w:rsid w:val="003907E9"/>
    <w:rsid w:val="00390DE1"/>
    <w:rsid w:val="003928FD"/>
    <w:rsid w:val="003938E0"/>
    <w:rsid w:val="00393D19"/>
    <w:rsid w:val="00394D0A"/>
    <w:rsid w:val="00395E6B"/>
    <w:rsid w:val="00397379"/>
    <w:rsid w:val="003A0F08"/>
    <w:rsid w:val="003A4181"/>
    <w:rsid w:val="003A41DD"/>
    <w:rsid w:val="003A42B6"/>
    <w:rsid w:val="003A4774"/>
    <w:rsid w:val="003A4CE3"/>
    <w:rsid w:val="003A5A5B"/>
    <w:rsid w:val="003A6DF2"/>
    <w:rsid w:val="003A7A14"/>
    <w:rsid w:val="003A7FEA"/>
    <w:rsid w:val="003B16A9"/>
    <w:rsid w:val="003B2430"/>
    <w:rsid w:val="003B2449"/>
    <w:rsid w:val="003B2542"/>
    <w:rsid w:val="003B40BC"/>
    <w:rsid w:val="003B57A1"/>
    <w:rsid w:val="003C002C"/>
    <w:rsid w:val="003C0E39"/>
    <w:rsid w:val="003C2239"/>
    <w:rsid w:val="003C31A2"/>
    <w:rsid w:val="003C3CE3"/>
    <w:rsid w:val="003C44F9"/>
    <w:rsid w:val="003C54E8"/>
    <w:rsid w:val="003C5BD6"/>
    <w:rsid w:val="003C60E0"/>
    <w:rsid w:val="003D0EEA"/>
    <w:rsid w:val="003D4476"/>
    <w:rsid w:val="003D55D3"/>
    <w:rsid w:val="003D7498"/>
    <w:rsid w:val="003E1F1C"/>
    <w:rsid w:val="003E3ABE"/>
    <w:rsid w:val="003E6AF5"/>
    <w:rsid w:val="003E741A"/>
    <w:rsid w:val="003F0697"/>
    <w:rsid w:val="003F2610"/>
    <w:rsid w:val="003F2ABF"/>
    <w:rsid w:val="003F35B7"/>
    <w:rsid w:val="003F562A"/>
    <w:rsid w:val="00400E1C"/>
    <w:rsid w:val="00401CC4"/>
    <w:rsid w:val="00404A21"/>
    <w:rsid w:val="00404B21"/>
    <w:rsid w:val="00405FDD"/>
    <w:rsid w:val="004068D2"/>
    <w:rsid w:val="004100B2"/>
    <w:rsid w:val="00411E26"/>
    <w:rsid w:val="004121DE"/>
    <w:rsid w:val="00412DCB"/>
    <w:rsid w:val="0041645F"/>
    <w:rsid w:val="00416EEB"/>
    <w:rsid w:val="0042024B"/>
    <w:rsid w:val="0042288A"/>
    <w:rsid w:val="00422907"/>
    <w:rsid w:val="00422DD6"/>
    <w:rsid w:val="00423BB9"/>
    <w:rsid w:val="00424C9F"/>
    <w:rsid w:val="0042666F"/>
    <w:rsid w:val="00430259"/>
    <w:rsid w:val="00432A26"/>
    <w:rsid w:val="00432F73"/>
    <w:rsid w:val="00433E0B"/>
    <w:rsid w:val="004342F3"/>
    <w:rsid w:val="00436879"/>
    <w:rsid w:val="00436916"/>
    <w:rsid w:val="00436E1D"/>
    <w:rsid w:val="00437594"/>
    <w:rsid w:val="0043790F"/>
    <w:rsid w:val="0044050E"/>
    <w:rsid w:val="00441C8B"/>
    <w:rsid w:val="00442056"/>
    <w:rsid w:val="004426BC"/>
    <w:rsid w:val="00442767"/>
    <w:rsid w:val="00442DC2"/>
    <w:rsid w:val="004447F8"/>
    <w:rsid w:val="004479D8"/>
    <w:rsid w:val="00450C52"/>
    <w:rsid w:val="00451D6B"/>
    <w:rsid w:val="00456123"/>
    <w:rsid w:val="004573E3"/>
    <w:rsid w:val="0046258B"/>
    <w:rsid w:val="00463615"/>
    <w:rsid w:val="00467251"/>
    <w:rsid w:val="0047110B"/>
    <w:rsid w:val="0047305F"/>
    <w:rsid w:val="004744A5"/>
    <w:rsid w:val="0047564C"/>
    <w:rsid w:val="004756C6"/>
    <w:rsid w:val="00475A51"/>
    <w:rsid w:val="00475B25"/>
    <w:rsid w:val="0047755E"/>
    <w:rsid w:val="0048098A"/>
    <w:rsid w:val="00480F61"/>
    <w:rsid w:val="0048343A"/>
    <w:rsid w:val="00483774"/>
    <w:rsid w:val="00483826"/>
    <w:rsid w:val="00484A36"/>
    <w:rsid w:val="00485BAB"/>
    <w:rsid w:val="00485C52"/>
    <w:rsid w:val="00486B7B"/>
    <w:rsid w:val="004918FF"/>
    <w:rsid w:val="004919D0"/>
    <w:rsid w:val="00494740"/>
    <w:rsid w:val="004962A5"/>
    <w:rsid w:val="004A0A2A"/>
    <w:rsid w:val="004A3D34"/>
    <w:rsid w:val="004A6168"/>
    <w:rsid w:val="004A64B6"/>
    <w:rsid w:val="004A6553"/>
    <w:rsid w:val="004A6CD7"/>
    <w:rsid w:val="004A6E63"/>
    <w:rsid w:val="004A6F73"/>
    <w:rsid w:val="004A7A58"/>
    <w:rsid w:val="004B146B"/>
    <w:rsid w:val="004B3159"/>
    <w:rsid w:val="004B3D17"/>
    <w:rsid w:val="004B4252"/>
    <w:rsid w:val="004B70DE"/>
    <w:rsid w:val="004C086D"/>
    <w:rsid w:val="004C0AD2"/>
    <w:rsid w:val="004C189B"/>
    <w:rsid w:val="004C413B"/>
    <w:rsid w:val="004C5599"/>
    <w:rsid w:val="004C5CC1"/>
    <w:rsid w:val="004C66AE"/>
    <w:rsid w:val="004C69C2"/>
    <w:rsid w:val="004C6C46"/>
    <w:rsid w:val="004C705D"/>
    <w:rsid w:val="004D0699"/>
    <w:rsid w:val="004D0A34"/>
    <w:rsid w:val="004D0BE9"/>
    <w:rsid w:val="004D12FF"/>
    <w:rsid w:val="004D2029"/>
    <w:rsid w:val="004D2413"/>
    <w:rsid w:val="004D294F"/>
    <w:rsid w:val="004D6184"/>
    <w:rsid w:val="004D7977"/>
    <w:rsid w:val="004D79CB"/>
    <w:rsid w:val="004E19C2"/>
    <w:rsid w:val="004E34DF"/>
    <w:rsid w:val="004E7B84"/>
    <w:rsid w:val="004F0AA7"/>
    <w:rsid w:val="004F0E1D"/>
    <w:rsid w:val="004F195D"/>
    <w:rsid w:val="004F386D"/>
    <w:rsid w:val="004F3C31"/>
    <w:rsid w:val="004F6777"/>
    <w:rsid w:val="004F6EEC"/>
    <w:rsid w:val="00500293"/>
    <w:rsid w:val="005007D9"/>
    <w:rsid w:val="00501983"/>
    <w:rsid w:val="00502524"/>
    <w:rsid w:val="00502D0B"/>
    <w:rsid w:val="00502D8C"/>
    <w:rsid w:val="00503B35"/>
    <w:rsid w:val="005053CB"/>
    <w:rsid w:val="00506103"/>
    <w:rsid w:val="00507E7B"/>
    <w:rsid w:val="005101C7"/>
    <w:rsid w:val="005109D4"/>
    <w:rsid w:val="00511779"/>
    <w:rsid w:val="00512AFF"/>
    <w:rsid w:val="00512B26"/>
    <w:rsid w:val="00513793"/>
    <w:rsid w:val="005150EC"/>
    <w:rsid w:val="00515767"/>
    <w:rsid w:val="005226DB"/>
    <w:rsid w:val="0052330F"/>
    <w:rsid w:val="005234EB"/>
    <w:rsid w:val="00524E7F"/>
    <w:rsid w:val="00526E63"/>
    <w:rsid w:val="00530163"/>
    <w:rsid w:val="005339D1"/>
    <w:rsid w:val="00533D78"/>
    <w:rsid w:val="0053444B"/>
    <w:rsid w:val="0053450B"/>
    <w:rsid w:val="00534A93"/>
    <w:rsid w:val="00535C88"/>
    <w:rsid w:val="00536785"/>
    <w:rsid w:val="00537358"/>
    <w:rsid w:val="00537B0F"/>
    <w:rsid w:val="00542BD8"/>
    <w:rsid w:val="00543239"/>
    <w:rsid w:val="00543B38"/>
    <w:rsid w:val="00543B4C"/>
    <w:rsid w:val="00547760"/>
    <w:rsid w:val="00547CD4"/>
    <w:rsid w:val="00550D7E"/>
    <w:rsid w:val="00551103"/>
    <w:rsid w:val="00551185"/>
    <w:rsid w:val="00551871"/>
    <w:rsid w:val="0055354D"/>
    <w:rsid w:val="0055524C"/>
    <w:rsid w:val="0055587A"/>
    <w:rsid w:val="00555FF7"/>
    <w:rsid w:val="00561736"/>
    <w:rsid w:val="0056270E"/>
    <w:rsid w:val="005652BA"/>
    <w:rsid w:val="00565EAA"/>
    <w:rsid w:val="0056680E"/>
    <w:rsid w:val="00571F45"/>
    <w:rsid w:val="00572033"/>
    <w:rsid w:val="005721A1"/>
    <w:rsid w:val="00572A27"/>
    <w:rsid w:val="00574BA0"/>
    <w:rsid w:val="00574CBB"/>
    <w:rsid w:val="00575724"/>
    <w:rsid w:val="00576DD0"/>
    <w:rsid w:val="00577886"/>
    <w:rsid w:val="00580821"/>
    <w:rsid w:val="00581B64"/>
    <w:rsid w:val="00581CB0"/>
    <w:rsid w:val="00583B6F"/>
    <w:rsid w:val="005846AC"/>
    <w:rsid w:val="00591692"/>
    <w:rsid w:val="005926A4"/>
    <w:rsid w:val="00592BA6"/>
    <w:rsid w:val="0059418E"/>
    <w:rsid w:val="00594A41"/>
    <w:rsid w:val="00595391"/>
    <w:rsid w:val="00596287"/>
    <w:rsid w:val="00596A7A"/>
    <w:rsid w:val="00596DCF"/>
    <w:rsid w:val="00597095"/>
    <w:rsid w:val="00597C6C"/>
    <w:rsid w:val="005A4FB5"/>
    <w:rsid w:val="005A5855"/>
    <w:rsid w:val="005A5B3C"/>
    <w:rsid w:val="005B056E"/>
    <w:rsid w:val="005B3531"/>
    <w:rsid w:val="005B47BD"/>
    <w:rsid w:val="005B5403"/>
    <w:rsid w:val="005B582C"/>
    <w:rsid w:val="005B7182"/>
    <w:rsid w:val="005B724E"/>
    <w:rsid w:val="005B7641"/>
    <w:rsid w:val="005B77D0"/>
    <w:rsid w:val="005C07EC"/>
    <w:rsid w:val="005C0A11"/>
    <w:rsid w:val="005C276E"/>
    <w:rsid w:val="005C3CA9"/>
    <w:rsid w:val="005C3DE2"/>
    <w:rsid w:val="005C5693"/>
    <w:rsid w:val="005C6A17"/>
    <w:rsid w:val="005C73FA"/>
    <w:rsid w:val="005C753B"/>
    <w:rsid w:val="005D15B1"/>
    <w:rsid w:val="005D2B1C"/>
    <w:rsid w:val="005D2FBD"/>
    <w:rsid w:val="005D4F59"/>
    <w:rsid w:val="005D5D97"/>
    <w:rsid w:val="005D6182"/>
    <w:rsid w:val="005D6325"/>
    <w:rsid w:val="005D69F8"/>
    <w:rsid w:val="005E00CE"/>
    <w:rsid w:val="005E0218"/>
    <w:rsid w:val="005E0B83"/>
    <w:rsid w:val="005E0D3F"/>
    <w:rsid w:val="005E2B04"/>
    <w:rsid w:val="005E3AAD"/>
    <w:rsid w:val="005E4F42"/>
    <w:rsid w:val="005E5CEC"/>
    <w:rsid w:val="005E5F60"/>
    <w:rsid w:val="005F196C"/>
    <w:rsid w:val="005F201C"/>
    <w:rsid w:val="005F2545"/>
    <w:rsid w:val="005F3DCB"/>
    <w:rsid w:val="005F5CF6"/>
    <w:rsid w:val="005F5DE3"/>
    <w:rsid w:val="005F6364"/>
    <w:rsid w:val="005F652D"/>
    <w:rsid w:val="005F7454"/>
    <w:rsid w:val="005F7597"/>
    <w:rsid w:val="00600465"/>
    <w:rsid w:val="006006CC"/>
    <w:rsid w:val="006006E9"/>
    <w:rsid w:val="006043C9"/>
    <w:rsid w:val="00605ADF"/>
    <w:rsid w:val="00607AE3"/>
    <w:rsid w:val="00611FB2"/>
    <w:rsid w:val="006157BD"/>
    <w:rsid w:val="00621448"/>
    <w:rsid w:val="00621DC4"/>
    <w:rsid w:val="00621E59"/>
    <w:rsid w:val="00622C23"/>
    <w:rsid w:val="00623B40"/>
    <w:rsid w:val="00624555"/>
    <w:rsid w:val="00624909"/>
    <w:rsid w:val="00624B6D"/>
    <w:rsid w:val="006259B7"/>
    <w:rsid w:val="00625AFB"/>
    <w:rsid w:val="00626D0B"/>
    <w:rsid w:val="0063139D"/>
    <w:rsid w:val="00632602"/>
    <w:rsid w:val="00633109"/>
    <w:rsid w:val="006355FD"/>
    <w:rsid w:val="00640369"/>
    <w:rsid w:val="00641040"/>
    <w:rsid w:val="0064117C"/>
    <w:rsid w:val="006416EC"/>
    <w:rsid w:val="006419ED"/>
    <w:rsid w:val="00643702"/>
    <w:rsid w:val="0064441D"/>
    <w:rsid w:val="00644765"/>
    <w:rsid w:val="0064572C"/>
    <w:rsid w:val="00650C73"/>
    <w:rsid w:val="00660345"/>
    <w:rsid w:val="00660E3D"/>
    <w:rsid w:val="00660E9D"/>
    <w:rsid w:val="00661978"/>
    <w:rsid w:val="00662E3D"/>
    <w:rsid w:val="0066322D"/>
    <w:rsid w:val="0066489F"/>
    <w:rsid w:val="006652AA"/>
    <w:rsid w:val="00665697"/>
    <w:rsid w:val="00665A9C"/>
    <w:rsid w:val="00667F6C"/>
    <w:rsid w:val="00670835"/>
    <w:rsid w:val="00670DF8"/>
    <w:rsid w:val="00672BBF"/>
    <w:rsid w:val="00675F14"/>
    <w:rsid w:val="006763D3"/>
    <w:rsid w:val="00684E10"/>
    <w:rsid w:val="006855F0"/>
    <w:rsid w:val="00686824"/>
    <w:rsid w:val="00687278"/>
    <w:rsid w:val="006878C4"/>
    <w:rsid w:val="006901E6"/>
    <w:rsid w:val="00691D66"/>
    <w:rsid w:val="00692077"/>
    <w:rsid w:val="0069256D"/>
    <w:rsid w:val="00693B8C"/>
    <w:rsid w:val="0069465B"/>
    <w:rsid w:val="006A093F"/>
    <w:rsid w:val="006A0D36"/>
    <w:rsid w:val="006A1D26"/>
    <w:rsid w:val="006A2DD0"/>
    <w:rsid w:val="006A4335"/>
    <w:rsid w:val="006A593A"/>
    <w:rsid w:val="006B007A"/>
    <w:rsid w:val="006B009B"/>
    <w:rsid w:val="006B02A1"/>
    <w:rsid w:val="006B1413"/>
    <w:rsid w:val="006B38B0"/>
    <w:rsid w:val="006B5E2F"/>
    <w:rsid w:val="006B5FF6"/>
    <w:rsid w:val="006B6193"/>
    <w:rsid w:val="006B7BE0"/>
    <w:rsid w:val="006C2BC4"/>
    <w:rsid w:val="006C3107"/>
    <w:rsid w:val="006C6BCC"/>
    <w:rsid w:val="006C7501"/>
    <w:rsid w:val="006D0D87"/>
    <w:rsid w:val="006D1A9B"/>
    <w:rsid w:val="006D2E72"/>
    <w:rsid w:val="006D3359"/>
    <w:rsid w:val="006D5EF8"/>
    <w:rsid w:val="006D6935"/>
    <w:rsid w:val="006D7E82"/>
    <w:rsid w:val="006D7E8A"/>
    <w:rsid w:val="006E17D3"/>
    <w:rsid w:val="006E23E1"/>
    <w:rsid w:val="006E38B0"/>
    <w:rsid w:val="006E4B82"/>
    <w:rsid w:val="006E503E"/>
    <w:rsid w:val="006E5DF7"/>
    <w:rsid w:val="006E618E"/>
    <w:rsid w:val="006E75C0"/>
    <w:rsid w:val="006F0655"/>
    <w:rsid w:val="006F2BB8"/>
    <w:rsid w:val="006F57A7"/>
    <w:rsid w:val="006F5D10"/>
    <w:rsid w:val="006F6089"/>
    <w:rsid w:val="006F6F5B"/>
    <w:rsid w:val="006F730A"/>
    <w:rsid w:val="00701089"/>
    <w:rsid w:val="007018D2"/>
    <w:rsid w:val="0070401E"/>
    <w:rsid w:val="007077E5"/>
    <w:rsid w:val="00707980"/>
    <w:rsid w:val="00710892"/>
    <w:rsid w:val="00711C2D"/>
    <w:rsid w:val="00711E11"/>
    <w:rsid w:val="00712F5E"/>
    <w:rsid w:val="007135A0"/>
    <w:rsid w:val="00714F88"/>
    <w:rsid w:val="0071693F"/>
    <w:rsid w:val="007202D5"/>
    <w:rsid w:val="0072362F"/>
    <w:rsid w:val="00725494"/>
    <w:rsid w:val="00726A51"/>
    <w:rsid w:val="0072729A"/>
    <w:rsid w:val="007274F5"/>
    <w:rsid w:val="00727F13"/>
    <w:rsid w:val="00731405"/>
    <w:rsid w:val="00731558"/>
    <w:rsid w:val="00731E7E"/>
    <w:rsid w:val="0073287E"/>
    <w:rsid w:val="00734100"/>
    <w:rsid w:val="00734F2D"/>
    <w:rsid w:val="007378D2"/>
    <w:rsid w:val="00741CEE"/>
    <w:rsid w:val="00741E72"/>
    <w:rsid w:val="007422DE"/>
    <w:rsid w:val="00742890"/>
    <w:rsid w:val="00743B2C"/>
    <w:rsid w:val="00744DFB"/>
    <w:rsid w:val="00745307"/>
    <w:rsid w:val="00746D0F"/>
    <w:rsid w:val="0074706A"/>
    <w:rsid w:val="00751099"/>
    <w:rsid w:val="0075246F"/>
    <w:rsid w:val="00753213"/>
    <w:rsid w:val="0075427A"/>
    <w:rsid w:val="00754EFC"/>
    <w:rsid w:val="007551E0"/>
    <w:rsid w:val="00755655"/>
    <w:rsid w:val="00755BE5"/>
    <w:rsid w:val="00756BE4"/>
    <w:rsid w:val="00757628"/>
    <w:rsid w:val="0076265A"/>
    <w:rsid w:val="00764989"/>
    <w:rsid w:val="007663A6"/>
    <w:rsid w:val="00771F44"/>
    <w:rsid w:val="00772AE1"/>
    <w:rsid w:val="0077365F"/>
    <w:rsid w:val="00775143"/>
    <w:rsid w:val="00776085"/>
    <w:rsid w:val="007761BF"/>
    <w:rsid w:val="00781127"/>
    <w:rsid w:val="00781581"/>
    <w:rsid w:val="00781F34"/>
    <w:rsid w:val="0078297B"/>
    <w:rsid w:val="007839F4"/>
    <w:rsid w:val="00784C96"/>
    <w:rsid w:val="00786F45"/>
    <w:rsid w:val="00792FCC"/>
    <w:rsid w:val="00793E50"/>
    <w:rsid w:val="00794433"/>
    <w:rsid w:val="007A023C"/>
    <w:rsid w:val="007A0CAD"/>
    <w:rsid w:val="007A2824"/>
    <w:rsid w:val="007A5BB5"/>
    <w:rsid w:val="007B4F5B"/>
    <w:rsid w:val="007B6CDB"/>
    <w:rsid w:val="007B727F"/>
    <w:rsid w:val="007B7370"/>
    <w:rsid w:val="007C0A6A"/>
    <w:rsid w:val="007C2CDF"/>
    <w:rsid w:val="007C7039"/>
    <w:rsid w:val="007D011D"/>
    <w:rsid w:val="007D0FA2"/>
    <w:rsid w:val="007D6C4A"/>
    <w:rsid w:val="007D6D5A"/>
    <w:rsid w:val="007D6D7E"/>
    <w:rsid w:val="007D7000"/>
    <w:rsid w:val="007D7317"/>
    <w:rsid w:val="007D7483"/>
    <w:rsid w:val="007E00CC"/>
    <w:rsid w:val="007E24D7"/>
    <w:rsid w:val="007E2F7B"/>
    <w:rsid w:val="007E330B"/>
    <w:rsid w:val="007E3C03"/>
    <w:rsid w:val="007E3D31"/>
    <w:rsid w:val="007E7D72"/>
    <w:rsid w:val="007F0769"/>
    <w:rsid w:val="007F07AD"/>
    <w:rsid w:val="007F0AEE"/>
    <w:rsid w:val="007F156F"/>
    <w:rsid w:val="007F5C60"/>
    <w:rsid w:val="007F66EF"/>
    <w:rsid w:val="00801086"/>
    <w:rsid w:val="008026F7"/>
    <w:rsid w:val="00804390"/>
    <w:rsid w:val="00807A8C"/>
    <w:rsid w:val="008120B6"/>
    <w:rsid w:val="00813B23"/>
    <w:rsid w:val="008151DA"/>
    <w:rsid w:val="00817563"/>
    <w:rsid w:val="0081774D"/>
    <w:rsid w:val="00821255"/>
    <w:rsid w:val="008214DD"/>
    <w:rsid w:val="00822451"/>
    <w:rsid w:val="008243D7"/>
    <w:rsid w:val="00824B9F"/>
    <w:rsid w:val="008277D6"/>
    <w:rsid w:val="00827B09"/>
    <w:rsid w:val="0083011E"/>
    <w:rsid w:val="00830154"/>
    <w:rsid w:val="00832CD2"/>
    <w:rsid w:val="00837F50"/>
    <w:rsid w:val="0084069C"/>
    <w:rsid w:val="00840882"/>
    <w:rsid w:val="008408E4"/>
    <w:rsid w:val="00843596"/>
    <w:rsid w:val="008449C7"/>
    <w:rsid w:val="008454D3"/>
    <w:rsid w:val="008456B3"/>
    <w:rsid w:val="00846510"/>
    <w:rsid w:val="00851734"/>
    <w:rsid w:val="0085195C"/>
    <w:rsid w:val="008532F1"/>
    <w:rsid w:val="00854059"/>
    <w:rsid w:val="008544E6"/>
    <w:rsid w:val="00854A82"/>
    <w:rsid w:val="00856178"/>
    <w:rsid w:val="00856590"/>
    <w:rsid w:val="00856B4C"/>
    <w:rsid w:val="00857EAC"/>
    <w:rsid w:val="008613E3"/>
    <w:rsid w:val="00861479"/>
    <w:rsid w:val="008626F2"/>
    <w:rsid w:val="00864001"/>
    <w:rsid w:val="008643AD"/>
    <w:rsid w:val="00865668"/>
    <w:rsid w:val="00866662"/>
    <w:rsid w:val="00870694"/>
    <w:rsid w:val="00872805"/>
    <w:rsid w:val="00873B5F"/>
    <w:rsid w:val="00875305"/>
    <w:rsid w:val="00875B05"/>
    <w:rsid w:val="00876088"/>
    <w:rsid w:val="00877C96"/>
    <w:rsid w:val="008802B1"/>
    <w:rsid w:val="008803EA"/>
    <w:rsid w:val="0088106E"/>
    <w:rsid w:val="008817E0"/>
    <w:rsid w:val="00883D20"/>
    <w:rsid w:val="00885BA5"/>
    <w:rsid w:val="00885C28"/>
    <w:rsid w:val="00890D8A"/>
    <w:rsid w:val="00892BCA"/>
    <w:rsid w:val="00894273"/>
    <w:rsid w:val="00895611"/>
    <w:rsid w:val="00895C87"/>
    <w:rsid w:val="00896626"/>
    <w:rsid w:val="008A2411"/>
    <w:rsid w:val="008A2834"/>
    <w:rsid w:val="008A44DE"/>
    <w:rsid w:val="008A6BF6"/>
    <w:rsid w:val="008B0620"/>
    <w:rsid w:val="008B226E"/>
    <w:rsid w:val="008B2C31"/>
    <w:rsid w:val="008B31E7"/>
    <w:rsid w:val="008B3CE6"/>
    <w:rsid w:val="008B614F"/>
    <w:rsid w:val="008B65E1"/>
    <w:rsid w:val="008B6E79"/>
    <w:rsid w:val="008B703E"/>
    <w:rsid w:val="008C1613"/>
    <w:rsid w:val="008C16FE"/>
    <w:rsid w:val="008C1D40"/>
    <w:rsid w:val="008C5B6D"/>
    <w:rsid w:val="008C6BC5"/>
    <w:rsid w:val="008C79B9"/>
    <w:rsid w:val="008D1675"/>
    <w:rsid w:val="008D1CB1"/>
    <w:rsid w:val="008D32F4"/>
    <w:rsid w:val="008D3377"/>
    <w:rsid w:val="008D34A9"/>
    <w:rsid w:val="008D4091"/>
    <w:rsid w:val="008D721B"/>
    <w:rsid w:val="008D7C61"/>
    <w:rsid w:val="008E0CB5"/>
    <w:rsid w:val="008E1AA0"/>
    <w:rsid w:val="008E312D"/>
    <w:rsid w:val="008E397A"/>
    <w:rsid w:val="008E62F4"/>
    <w:rsid w:val="008E717C"/>
    <w:rsid w:val="008E738F"/>
    <w:rsid w:val="008F1504"/>
    <w:rsid w:val="008F3333"/>
    <w:rsid w:val="008F361B"/>
    <w:rsid w:val="008F3F35"/>
    <w:rsid w:val="008F45FE"/>
    <w:rsid w:val="008F5ABB"/>
    <w:rsid w:val="008F6964"/>
    <w:rsid w:val="008F6A15"/>
    <w:rsid w:val="00900751"/>
    <w:rsid w:val="00901D4D"/>
    <w:rsid w:val="00902CB1"/>
    <w:rsid w:val="00903162"/>
    <w:rsid w:val="00903CB9"/>
    <w:rsid w:val="0090468A"/>
    <w:rsid w:val="009055EB"/>
    <w:rsid w:val="00906D5D"/>
    <w:rsid w:val="00906EF1"/>
    <w:rsid w:val="00911FA1"/>
    <w:rsid w:val="00912203"/>
    <w:rsid w:val="00913C92"/>
    <w:rsid w:val="00914CE6"/>
    <w:rsid w:val="00915096"/>
    <w:rsid w:val="0091613F"/>
    <w:rsid w:val="00916DE1"/>
    <w:rsid w:val="00917242"/>
    <w:rsid w:val="0092098F"/>
    <w:rsid w:val="009211D9"/>
    <w:rsid w:val="00921FF3"/>
    <w:rsid w:val="00922252"/>
    <w:rsid w:val="00923076"/>
    <w:rsid w:val="00923803"/>
    <w:rsid w:val="009238FC"/>
    <w:rsid w:val="00925B90"/>
    <w:rsid w:val="009268CB"/>
    <w:rsid w:val="00930F56"/>
    <w:rsid w:val="00931C03"/>
    <w:rsid w:val="00932365"/>
    <w:rsid w:val="00934C48"/>
    <w:rsid w:val="009355A5"/>
    <w:rsid w:val="009363DF"/>
    <w:rsid w:val="009365C6"/>
    <w:rsid w:val="00937012"/>
    <w:rsid w:val="009370BD"/>
    <w:rsid w:val="0093797B"/>
    <w:rsid w:val="00942E49"/>
    <w:rsid w:val="00944EE6"/>
    <w:rsid w:val="00945EA8"/>
    <w:rsid w:val="00946DB6"/>
    <w:rsid w:val="00947F90"/>
    <w:rsid w:val="009512AC"/>
    <w:rsid w:val="00951321"/>
    <w:rsid w:val="00951EB4"/>
    <w:rsid w:val="00951F0A"/>
    <w:rsid w:val="0095208B"/>
    <w:rsid w:val="00954915"/>
    <w:rsid w:val="00954BD6"/>
    <w:rsid w:val="00956431"/>
    <w:rsid w:val="00957B08"/>
    <w:rsid w:val="0096057F"/>
    <w:rsid w:val="00961A30"/>
    <w:rsid w:val="00965F5F"/>
    <w:rsid w:val="00966042"/>
    <w:rsid w:val="00966934"/>
    <w:rsid w:val="0096699D"/>
    <w:rsid w:val="00966BF5"/>
    <w:rsid w:val="0096730B"/>
    <w:rsid w:val="00971646"/>
    <w:rsid w:val="00972378"/>
    <w:rsid w:val="00972830"/>
    <w:rsid w:val="0097327E"/>
    <w:rsid w:val="00973DD7"/>
    <w:rsid w:val="00977523"/>
    <w:rsid w:val="00984441"/>
    <w:rsid w:val="00984830"/>
    <w:rsid w:val="0098632C"/>
    <w:rsid w:val="00986DCC"/>
    <w:rsid w:val="009877A6"/>
    <w:rsid w:val="0099385F"/>
    <w:rsid w:val="00993B4E"/>
    <w:rsid w:val="00994306"/>
    <w:rsid w:val="0099444E"/>
    <w:rsid w:val="00996CE5"/>
    <w:rsid w:val="00997165"/>
    <w:rsid w:val="009A03B1"/>
    <w:rsid w:val="009A07AA"/>
    <w:rsid w:val="009A15EF"/>
    <w:rsid w:val="009A2DCD"/>
    <w:rsid w:val="009A36EE"/>
    <w:rsid w:val="009A66F8"/>
    <w:rsid w:val="009A77E6"/>
    <w:rsid w:val="009A78FD"/>
    <w:rsid w:val="009A7A77"/>
    <w:rsid w:val="009B0883"/>
    <w:rsid w:val="009B0A08"/>
    <w:rsid w:val="009B2068"/>
    <w:rsid w:val="009B2852"/>
    <w:rsid w:val="009B3447"/>
    <w:rsid w:val="009B398B"/>
    <w:rsid w:val="009B3E81"/>
    <w:rsid w:val="009B43DB"/>
    <w:rsid w:val="009B51EB"/>
    <w:rsid w:val="009B6135"/>
    <w:rsid w:val="009C0905"/>
    <w:rsid w:val="009C1743"/>
    <w:rsid w:val="009C1F57"/>
    <w:rsid w:val="009C6BE5"/>
    <w:rsid w:val="009C6D2A"/>
    <w:rsid w:val="009C6DE7"/>
    <w:rsid w:val="009C75A1"/>
    <w:rsid w:val="009C7CF6"/>
    <w:rsid w:val="009D0677"/>
    <w:rsid w:val="009D1CDB"/>
    <w:rsid w:val="009D24FE"/>
    <w:rsid w:val="009D55F1"/>
    <w:rsid w:val="009D616F"/>
    <w:rsid w:val="009E3769"/>
    <w:rsid w:val="009E47E8"/>
    <w:rsid w:val="009E56AD"/>
    <w:rsid w:val="009E5807"/>
    <w:rsid w:val="009E7C03"/>
    <w:rsid w:val="009F35E6"/>
    <w:rsid w:val="009F4932"/>
    <w:rsid w:val="009F68E4"/>
    <w:rsid w:val="009F68EC"/>
    <w:rsid w:val="00A01CFD"/>
    <w:rsid w:val="00A057CE"/>
    <w:rsid w:val="00A06BE9"/>
    <w:rsid w:val="00A111C9"/>
    <w:rsid w:val="00A12ED4"/>
    <w:rsid w:val="00A12FDA"/>
    <w:rsid w:val="00A17B21"/>
    <w:rsid w:val="00A21726"/>
    <w:rsid w:val="00A22C4B"/>
    <w:rsid w:val="00A260AE"/>
    <w:rsid w:val="00A26782"/>
    <w:rsid w:val="00A26A8F"/>
    <w:rsid w:val="00A27AF7"/>
    <w:rsid w:val="00A30366"/>
    <w:rsid w:val="00A3247E"/>
    <w:rsid w:val="00A35088"/>
    <w:rsid w:val="00A36ADD"/>
    <w:rsid w:val="00A40508"/>
    <w:rsid w:val="00A42642"/>
    <w:rsid w:val="00A43229"/>
    <w:rsid w:val="00A43EB5"/>
    <w:rsid w:val="00A44993"/>
    <w:rsid w:val="00A44BB2"/>
    <w:rsid w:val="00A46551"/>
    <w:rsid w:val="00A500E0"/>
    <w:rsid w:val="00A50B89"/>
    <w:rsid w:val="00A53795"/>
    <w:rsid w:val="00A54723"/>
    <w:rsid w:val="00A551E9"/>
    <w:rsid w:val="00A55441"/>
    <w:rsid w:val="00A60C01"/>
    <w:rsid w:val="00A60FF5"/>
    <w:rsid w:val="00A61464"/>
    <w:rsid w:val="00A62A1E"/>
    <w:rsid w:val="00A62E72"/>
    <w:rsid w:val="00A64BF4"/>
    <w:rsid w:val="00A65359"/>
    <w:rsid w:val="00A65806"/>
    <w:rsid w:val="00A65D23"/>
    <w:rsid w:val="00A70D8B"/>
    <w:rsid w:val="00A71665"/>
    <w:rsid w:val="00A723EB"/>
    <w:rsid w:val="00A72562"/>
    <w:rsid w:val="00A72EEC"/>
    <w:rsid w:val="00A73D00"/>
    <w:rsid w:val="00A749F1"/>
    <w:rsid w:val="00A770DD"/>
    <w:rsid w:val="00A7739A"/>
    <w:rsid w:val="00A77DCF"/>
    <w:rsid w:val="00A81DE8"/>
    <w:rsid w:val="00A81F15"/>
    <w:rsid w:val="00A82930"/>
    <w:rsid w:val="00A82E58"/>
    <w:rsid w:val="00A8303B"/>
    <w:rsid w:val="00A84FBB"/>
    <w:rsid w:val="00A86457"/>
    <w:rsid w:val="00A86CD3"/>
    <w:rsid w:val="00A87BCC"/>
    <w:rsid w:val="00A952EA"/>
    <w:rsid w:val="00A968BC"/>
    <w:rsid w:val="00AA3DEC"/>
    <w:rsid w:val="00AA4B08"/>
    <w:rsid w:val="00AA4D1D"/>
    <w:rsid w:val="00AA4D38"/>
    <w:rsid w:val="00AA5EB8"/>
    <w:rsid w:val="00AA6844"/>
    <w:rsid w:val="00AB0384"/>
    <w:rsid w:val="00AB0552"/>
    <w:rsid w:val="00AB25FC"/>
    <w:rsid w:val="00AB3C76"/>
    <w:rsid w:val="00AB5371"/>
    <w:rsid w:val="00AB5467"/>
    <w:rsid w:val="00AB7CE9"/>
    <w:rsid w:val="00AC2010"/>
    <w:rsid w:val="00AC420E"/>
    <w:rsid w:val="00AC48D1"/>
    <w:rsid w:val="00AC49DF"/>
    <w:rsid w:val="00AC718B"/>
    <w:rsid w:val="00AC7AD2"/>
    <w:rsid w:val="00AD1470"/>
    <w:rsid w:val="00AD19E4"/>
    <w:rsid w:val="00AD2549"/>
    <w:rsid w:val="00AD3A91"/>
    <w:rsid w:val="00AD67C2"/>
    <w:rsid w:val="00AD6BF9"/>
    <w:rsid w:val="00AE15AF"/>
    <w:rsid w:val="00AE1825"/>
    <w:rsid w:val="00AE31EC"/>
    <w:rsid w:val="00AE36E6"/>
    <w:rsid w:val="00AE44BD"/>
    <w:rsid w:val="00AE5A03"/>
    <w:rsid w:val="00AF105A"/>
    <w:rsid w:val="00AF2315"/>
    <w:rsid w:val="00AF3020"/>
    <w:rsid w:val="00AF30E0"/>
    <w:rsid w:val="00AF38E4"/>
    <w:rsid w:val="00AF43A9"/>
    <w:rsid w:val="00AF6007"/>
    <w:rsid w:val="00AF6561"/>
    <w:rsid w:val="00AF6869"/>
    <w:rsid w:val="00B00777"/>
    <w:rsid w:val="00B00DD1"/>
    <w:rsid w:val="00B00F2D"/>
    <w:rsid w:val="00B011CB"/>
    <w:rsid w:val="00B04E6B"/>
    <w:rsid w:val="00B04EFA"/>
    <w:rsid w:val="00B056B4"/>
    <w:rsid w:val="00B062C7"/>
    <w:rsid w:val="00B07454"/>
    <w:rsid w:val="00B10CBE"/>
    <w:rsid w:val="00B11383"/>
    <w:rsid w:val="00B12654"/>
    <w:rsid w:val="00B12D0C"/>
    <w:rsid w:val="00B133DE"/>
    <w:rsid w:val="00B13CFF"/>
    <w:rsid w:val="00B14422"/>
    <w:rsid w:val="00B242DE"/>
    <w:rsid w:val="00B24574"/>
    <w:rsid w:val="00B2563F"/>
    <w:rsid w:val="00B2601A"/>
    <w:rsid w:val="00B263FD"/>
    <w:rsid w:val="00B267F8"/>
    <w:rsid w:val="00B342FA"/>
    <w:rsid w:val="00B358BA"/>
    <w:rsid w:val="00B35D1E"/>
    <w:rsid w:val="00B36E9A"/>
    <w:rsid w:val="00B377BA"/>
    <w:rsid w:val="00B40C24"/>
    <w:rsid w:val="00B4100A"/>
    <w:rsid w:val="00B41CE6"/>
    <w:rsid w:val="00B42428"/>
    <w:rsid w:val="00B4386A"/>
    <w:rsid w:val="00B43B22"/>
    <w:rsid w:val="00B43B66"/>
    <w:rsid w:val="00B50DB8"/>
    <w:rsid w:val="00B50FAF"/>
    <w:rsid w:val="00B5651C"/>
    <w:rsid w:val="00B56F40"/>
    <w:rsid w:val="00B578F8"/>
    <w:rsid w:val="00B57E9C"/>
    <w:rsid w:val="00B57F01"/>
    <w:rsid w:val="00B61D87"/>
    <w:rsid w:val="00B6275E"/>
    <w:rsid w:val="00B65B5F"/>
    <w:rsid w:val="00B708C8"/>
    <w:rsid w:val="00B7299D"/>
    <w:rsid w:val="00B72FE6"/>
    <w:rsid w:val="00B74612"/>
    <w:rsid w:val="00B7464F"/>
    <w:rsid w:val="00B7484D"/>
    <w:rsid w:val="00B74CD3"/>
    <w:rsid w:val="00B7560F"/>
    <w:rsid w:val="00B75892"/>
    <w:rsid w:val="00B767A1"/>
    <w:rsid w:val="00B8005B"/>
    <w:rsid w:val="00B804DC"/>
    <w:rsid w:val="00B81FB2"/>
    <w:rsid w:val="00B82820"/>
    <w:rsid w:val="00B84837"/>
    <w:rsid w:val="00B84FA7"/>
    <w:rsid w:val="00B85166"/>
    <w:rsid w:val="00B9041E"/>
    <w:rsid w:val="00B908AD"/>
    <w:rsid w:val="00B91C9D"/>
    <w:rsid w:val="00B91FE3"/>
    <w:rsid w:val="00B92E4F"/>
    <w:rsid w:val="00B931B2"/>
    <w:rsid w:val="00B96485"/>
    <w:rsid w:val="00B97960"/>
    <w:rsid w:val="00B97F38"/>
    <w:rsid w:val="00BA0877"/>
    <w:rsid w:val="00BA088D"/>
    <w:rsid w:val="00BA0F14"/>
    <w:rsid w:val="00BA2254"/>
    <w:rsid w:val="00BA360A"/>
    <w:rsid w:val="00BA38B5"/>
    <w:rsid w:val="00BA4310"/>
    <w:rsid w:val="00BA479D"/>
    <w:rsid w:val="00BA7F83"/>
    <w:rsid w:val="00BB0480"/>
    <w:rsid w:val="00BB2A72"/>
    <w:rsid w:val="00BB37F8"/>
    <w:rsid w:val="00BB4C1E"/>
    <w:rsid w:val="00BB544F"/>
    <w:rsid w:val="00BB5560"/>
    <w:rsid w:val="00BB5881"/>
    <w:rsid w:val="00BB6BE0"/>
    <w:rsid w:val="00BC15F9"/>
    <w:rsid w:val="00BC1668"/>
    <w:rsid w:val="00BC1BDF"/>
    <w:rsid w:val="00BC2FCC"/>
    <w:rsid w:val="00BC5548"/>
    <w:rsid w:val="00BC59AF"/>
    <w:rsid w:val="00BC5E3D"/>
    <w:rsid w:val="00BD4ACA"/>
    <w:rsid w:val="00BD4DED"/>
    <w:rsid w:val="00BE12FC"/>
    <w:rsid w:val="00BE1839"/>
    <w:rsid w:val="00BE1C9A"/>
    <w:rsid w:val="00BE1D68"/>
    <w:rsid w:val="00BE59B6"/>
    <w:rsid w:val="00BE5F56"/>
    <w:rsid w:val="00BE6B27"/>
    <w:rsid w:val="00BF05E4"/>
    <w:rsid w:val="00BF2C71"/>
    <w:rsid w:val="00BF3FF7"/>
    <w:rsid w:val="00C015E6"/>
    <w:rsid w:val="00C0270D"/>
    <w:rsid w:val="00C02E55"/>
    <w:rsid w:val="00C05854"/>
    <w:rsid w:val="00C06841"/>
    <w:rsid w:val="00C06AAB"/>
    <w:rsid w:val="00C11837"/>
    <w:rsid w:val="00C11B31"/>
    <w:rsid w:val="00C12F31"/>
    <w:rsid w:val="00C13A76"/>
    <w:rsid w:val="00C17E52"/>
    <w:rsid w:val="00C20202"/>
    <w:rsid w:val="00C20C56"/>
    <w:rsid w:val="00C2353F"/>
    <w:rsid w:val="00C23D3E"/>
    <w:rsid w:val="00C241DC"/>
    <w:rsid w:val="00C25159"/>
    <w:rsid w:val="00C26D6D"/>
    <w:rsid w:val="00C26FDB"/>
    <w:rsid w:val="00C27A13"/>
    <w:rsid w:val="00C30EAA"/>
    <w:rsid w:val="00C310DF"/>
    <w:rsid w:val="00C32B56"/>
    <w:rsid w:val="00C32DAF"/>
    <w:rsid w:val="00C33B46"/>
    <w:rsid w:val="00C3525F"/>
    <w:rsid w:val="00C35A63"/>
    <w:rsid w:val="00C35C1C"/>
    <w:rsid w:val="00C3606E"/>
    <w:rsid w:val="00C36166"/>
    <w:rsid w:val="00C3708B"/>
    <w:rsid w:val="00C370FD"/>
    <w:rsid w:val="00C3772D"/>
    <w:rsid w:val="00C4027C"/>
    <w:rsid w:val="00C40388"/>
    <w:rsid w:val="00C410C5"/>
    <w:rsid w:val="00C4136A"/>
    <w:rsid w:val="00C44ACA"/>
    <w:rsid w:val="00C44B3E"/>
    <w:rsid w:val="00C44BB4"/>
    <w:rsid w:val="00C44BBD"/>
    <w:rsid w:val="00C47376"/>
    <w:rsid w:val="00C508C6"/>
    <w:rsid w:val="00C51C4F"/>
    <w:rsid w:val="00C5224A"/>
    <w:rsid w:val="00C55287"/>
    <w:rsid w:val="00C60710"/>
    <w:rsid w:val="00C6089B"/>
    <w:rsid w:val="00C60AEE"/>
    <w:rsid w:val="00C60C3A"/>
    <w:rsid w:val="00C618DD"/>
    <w:rsid w:val="00C61AF9"/>
    <w:rsid w:val="00C62C54"/>
    <w:rsid w:val="00C62F15"/>
    <w:rsid w:val="00C63884"/>
    <w:rsid w:val="00C638EA"/>
    <w:rsid w:val="00C63CA9"/>
    <w:rsid w:val="00C66E64"/>
    <w:rsid w:val="00C70B54"/>
    <w:rsid w:val="00C70E58"/>
    <w:rsid w:val="00C70EED"/>
    <w:rsid w:val="00C71BE6"/>
    <w:rsid w:val="00C72943"/>
    <w:rsid w:val="00C73368"/>
    <w:rsid w:val="00C7391B"/>
    <w:rsid w:val="00C75D7E"/>
    <w:rsid w:val="00C75F0C"/>
    <w:rsid w:val="00C7796D"/>
    <w:rsid w:val="00C80AC1"/>
    <w:rsid w:val="00C848D7"/>
    <w:rsid w:val="00C8498B"/>
    <w:rsid w:val="00C86E09"/>
    <w:rsid w:val="00C87FA2"/>
    <w:rsid w:val="00C92A21"/>
    <w:rsid w:val="00C94548"/>
    <w:rsid w:val="00C952D6"/>
    <w:rsid w:val="00C95478"/>
    <w:rsid w:val="00C96A48"/>
    <w:rsid w:val="00C97751"/>
    <w:rsid w:val="00CA043D"/>
    <w:rsid w:val="00CA070C"/>
    <w:rsid w:val="00CA0B6F"/>
    <w:rsid w:val="00CA1006"/>
    <w:rsid w:val="00CA21CD"/>
    <w:rsid w:val="00CA3E67"/>
    <w:rsid w:val="00CA53C3"/>
    <w:rsid w:val="00CB13E5"/>
    <w:rsid w:val="00CB1917"/>
    <w:rsid w:val="00CB28FF"/>
    <w:rsid w:val="00CB29FE"/>
    <w:rsid w:val="00CB2EE7"/>
    <w:rsid w:val="00CB3F91"/>
    <w:rsid w:val="00CB4239"/>
    <w:rsid w:val="00CB54BA"/>
    <w:rsid w:val="00CC04BC"/>
    <w:rsid w:val="00CC06E9"/>
    <w:rsid w:val="00CC198E"/>
    <w:rsid w:val="00CC2EBC"/>
    <w:rsid w:val="00CC31D7"/>
    <w:rsid w:val="00CC38A6"/>
    <w:rsid w:val="00CC5257"/>
    <w:rsid w:val="00CC7787"/>
    <w:rsid w:val="00CD1DA3"/>
    <w:rsid w:val="00CD1F1D"/>
    <w:rsid w:val="00CD2594"/>
    <w:rsid w:val="00CD6260"/>
    <w:rsid w:val="00CD6542"/>
    <w:rsid w:val="00CD6E85"/>
    <w:rsid w:val="00CE3AAA"/>
    <w:rsid w:val="00CE3F9E"/>
    <w:rsid w:val="00CE46CC"/>
    <w:rsid w:val="00CE4C8D"/>
    <w:rsid w:val="00CE6635"/>
    <w:rsid w:val="00CE672A"/>
    <w:rsid w:val="00CF0158"/>
    <w:rsid w:val="00CF2AEB"/>
    <w:rsid w:val="00CF3794"/>
    <w:rsid w:val="00CF3DB0"/>
    <w:rsid w:val="00CF4431"/>
    <w:rsid w:val="00CF7620"/>
    <w:rsid w:val="00D0118A"/>
    <w:rsid w:val="00D01284"/>
    <w:rsid w:val="00D01296"/>
    <w:rsid w:val="00D0284A"/>
    <w:rsid w:val="00D03044"/>
    <w:rsid w:val="00D0335D"/>
    <w:rsid w:val="00D11AE1"/>
    <w:rsid w:val="00D11EFE"/>
    <w:rsid w:val="00D15478"/>
    <w:rsid w:val="00D172F1"/>
    <w:rsid w:val="00D175EC"/>
    <w:rsid w:val="00D17C20"/>
    <w:rsid w:val="00D200F0"/>
    <w:rsid w:val="00D20D4D"/>
    <w:rsid w:val="00D243E8"/>
    <w:rsid w:val="00D26DEA"/>
    <w:rsid w:val="00D27582"/>
    <w:rsid w:val="00D329A8"/>
    <w:rsid w:val="00D3309A"/>
    <w:rsid w:val="00D33970"/>
    <w:rsid w:val="00D33A30"/>
    <w:rsid w:val="00D340BE"/>
    <w:rsid w:val="00D340E3"/>
    <w:rsid w:val="00D349B4"/>
    <w:rsid w:val="00D35209"/>
    <w:rsid w:val="00D36B0C"/>
    <w:rsid w:val="00D3714D"/>
    <w:rsid w:val="00D40162"/>
    <w:rsid w:val="00D43AEA"/>
    <w:rsid w:val="00D44821"/>
    <w:rsid w:val="00D472DE"/>
    <w:rsid w:val="00D47C16"/>
    <w:rsid w:val="00D47CD9"/>
    <w:rsid w:val="00D50EB2"/>
    <w:rsid w:val="00D52607"/>
    <w:rsid w:val="00D52C87"/>
    <w:rsid w:val="00D52F4A"/>
    <w:rsid w:val="00D539A4"/>
    <w:rsid w:val="00D54519"/>
    <w:rsid w:val="00D55FC1"/>
    <w:rsid w:val="00D56397"/>
    <w:rsid w:val="00D57262"/>
    <w:rsid w:val="00D60A53"/>
    <w:rsid w:val="00D623D3"/>
    <w:rsid w:val="00D63FFB"/>
    <w:rsid w:val="00D6629F"/>
    <w:rsid w:val="00D70267"/>
    <w:rsid w:val="00D711E0"/>
    <w:rsid w:val="00D716D8"/>
    <w:rsid w:val="00D72460"/>
    <w:rsid w:val="00D730CB"/>
    <w:rsid w:val="00D73DD3"/>
    <w:rsid w:val="00D747C7"/>
    <w:rsid w:val="00D752B3"/>
    <w:rsid w:val="00D760C5"/>
    <w:rsid w:val="00D76599"/>
    <w:rsid w:val="00D76B44"/>
    <w:rsid w:val="00D804EE"/>
    <w:rsid w:val="00D813FC"/>
    <w:rsid w:val="00D828EC"/>
    <w:rsid w:val="00D83DE0"/>
    <w:rsid w:val="00D84C28"/>
    <w:rsid w:val="00D84CF3"/>
    <w:rsid w:val="00D86061"/>
    <w:rsid w:val="00D90D48"/>
    <w:rsid w:val="00D90DC7"/>
    <w:rsid w:val="00D91A29"/>
    <w:rsid w:val="00D9219F"/>
    <w:rsid w:val="00D95BDF"/>
    <w:rsid w:val="00D95DC7"/>
    <w:rsid w:val="00D968DC"/>
    <w:rsid w:val="00D976A3"/>
    <w:rsid w:val="00D97820"/>
    <w:rsid w:val="00DA0068"/>
    <w:rsid w:val="00DA01B8"/>
    <w:rsid w:val="00DA0413"/>
    <w:rsid w:val="00DA17A3"/>
    <w:rsid w:val="00DA28A8"/>
    <w:rsid w:val="00DA30FB"/>
    <w:rsid w:val="00DA34A1"/>
    <w:rsid w:val="00DA57A3"/>
    <w:rsid w:val="00DA74DD"/>
    <w:rsid w:val="00DA74E2"/>
    <w:rsid w:val="00DA7FAB"/>
    <w:rsid w:val="00DB0790"/>
    <w:rsid w:val="00DB224F"/>
    <w:rsid w:val="00DB2582"/>
    <w:rsid w:val="00DB260D"/>
    <w:rsid w:val="00DB3A53"/>
    <w:rsid w:val="00DB3FCA"/>
    <w:rsid w:val="00DB57D5"/>
    <w:rsid w:val="00DB61B7"/>
    <w:rsid w:val="00DB764D"/>
    <w:rsid w:val="00DC248C"/>
    <w:rsid w:val="00DC2745"/>
    <w:rsid w:val="00DC3A17"/>
    <w:rsid w:val="00DC5357"/>
    <w:rsid w:val="00DD0606"/>
    <w:rsid w:val="00DD1EC4"/>
    <w:rsid w:val="00DD26AE"/>
    <w:rsid w:val="00DD3720"/>
    <w:rsid w:val="00DD3F2B"/>
    <w:rsid w:val="00DD47E8"/>
    <w:rsid w:val="00DD646D"/>
    <w:rsid w:val="00DE3117"/>
    <w:rsid w:val="00DE320A"/>
    <w:rsid w:val="00DE5029"/>
    <w:rsid w:val="00DE5F36"/>
    <w:rsid w:val="00DF162D"/>
    <w:rsid w:val="00DF2411"/>
    <w:rsid w:val="00DF2AFE"/>
    <w:rsid w:val="00DF2FEF"/>
    <w:rsid w:val="00DF60B1"/>
    <w:rsid w:val="00E007C0"/>
    <w:rsid w:val="00E00980"/>
    <w:rsid w:val="00E01D77"/>
    <w:rsid w:val="00E022B0"/>
    <w:rsid w:val="00E022D2"/>
    <w:rsid w:val="00E02983"/>
    <w:rsid w:val="00E0321C"/>
    <w:rsid w:val="00E04331"/>
    <w:rsid w:val="00E0469C"/>
    <w:rsid w:val="00E05366"/>
    <w:rsid w:val="00E068E8"/>
    <w:rsid w:val="00E070D8"/>
    <w:rsid w:val="00E07A19"/>
    <w:rsid w:val="00E12731"/>
    <w:rsid w:val="00E15F58"/>
    <w:rsid w:val="00E17A4B"/>
    <w:rsid w:val="00E17BAD"/>
    <w:rsid w:val="00E20B73"/>
    <w:rsid w:val="00E20C18"/>
    <w:rsid w:val="00E24D7B"/>
    <w:rsid w:val="00E24EA0"/>
    <w:rsid w:val="00E26923"/>
    <w:rsid w:val="00E26E93"/>
    <w:rsid w:val="00E30105"/>
    <w:rsid w:val="00E306C0"/>
    <w:rsid w:val="00E333FC"/>
    <w:rsid w:val="00E33E13"/>
    <w:rsid w:val="00E3637C"/>
    <w:rsid w:val="00E37D10"/>
    <w:rsid w:val="00E40852"/>
    <w:rsid w:val="00E409A0"/>
    <w:rsid w:val="00E43863"/>
    <w:rsid w:val="00E44076"/>
    <w:rsid w:val="00E45301"/>
    <w:rsid w:val="00E502B3"/>
    <w:rsid w:val="00E50D0B"/>
    <w:rsid w:val="00E521F9"/>
    <w:rsid w:val="00E53F83"/>
    <w:rsid w:val="00E542A0"/>
    <w:rsid w:val="00E56402"/>
    <w:rsid w:val="00E56E91"/>
    <w:rsid w:val="00E57848"/>
    <w:rsid w:val="00E60345"/>
    <w:rsid w:val="00E6206E"/>
    <w:rsid w:val="00E62719"/>
    <w:rsid w:val="00E633A9"/>
    <w:rsid w:val="00E63FD3"/>
    <w:rsid w:val="00E64047"/>
    <w:rsid w:val="00E64E52"/>
    <w:rsid w:val="00E66ECC"/>
    <w:rsid w:val="00E67683"/>
    <w:rsid w:val="00E705DA"/>
    <w:rsid w:val="00E714E8"/>
    <w:rsid w:val="00E71AC6"/>
    <w:rsid w:val="00E72E13"/>
    <w:rsid w:val="00E73048"/>
    <w:rsid w:val="00E73F67"/>
    <w:rsid w:val="00E7538E"/>
    <w:rsid w:val="00E76715"/>
    <w:rsid w:val="00E76C23"/>
    <w:rsid w:val="00E80B36"/>
    <w:rsid w:val="00E815AD"/>
    <w:rsid w:val="00E83C09"/>
    <w:rsid w:val="00E83D7C"/>
    <w:rsid w:val="00E83E30"/>
    <w:rsid w:val="00E8491D"/>
    <w:rsid w:val="00E85E17"/>
    <w:rsid w:val="00E87A39"/>
    <w:rsid w:val="00E87D36"/>
    <w:rsid w:val="00E91F4C"/>
    <w:rsid w:val="00E9232F"/>
    <w:rsid w:val="00E93371"/>
    <w:rsid w:val="00E956C0"/>
    <w:rsid w:val="00E95D36"/>
    <w:rsid w:val="00E965EA"/>
    <w:rsid w:val="00E96C97"/>
    <w:rsid w:val="00EA2DCC"/>
    <w:rsid w:val="00EA3092"/>
    <w:rsid w:val="00EA3A47"/>
    <w:rsid w:val="00EA6303"/>
    <w:rsid w:val="00EA6354"/>
    <w:rsid w:val="00EA644B"/>
    <w:rsid w:val="00EB2817"/>
    <w:rsid w:val="00EB33BE"/>
    <w:rsid w:val="00EB34E7"/>
    <w:rsid w:val="00EB3AC9"/>
    <w:rsid w:val="00EB4472"/>
    <w:rsid w:val="00EB4959"/>
    <w:rsid w:val="00EB5EED"/>
    <w:rsid w:val="00EB6B57"/>
    <w:rsid w:val="00EC0516"/>
    <w:rsid w:val="00EC0C6C"/>
    <w:rsid w:val="00EC2FBF"/>
    <w:rsid w:val="00EC347C"/>
    <w:rsid w:val="00EC3A47"/>
    <w:rsid w:val="00EC4846"/>
    <w:rsid w:val="00EC57FB"/>
    <w:rsid w:val="00EC75D6"/>
    <w:rsid w:val="00EC7749"/>
    <w:rsid w:val="00EC7863"/>
    <w:rsid w:val="00ED00D7"/>
    <w:rsid w:val="00ED1587"/>
    <w:rsid w:val="00ED18F4"/>
    <w:rsid w:val="00ED6485"/>
    <w:rsid w:val="00EE16F8"/>
    <w:rsid w:val="00EE3632"/>
    <w:rsid w:val="00EE4896"/>
    <w:rsid w:val="00EE4D30"/>
    <w:rsid w:val="00EE52F9"/>
    <w:rsid w:val="00EF357C"/>
    <w:rsid w:val="00EF455A"/>
    <w:rsid w:val="00F00556"/>
    <w:rsid w:val="00F0081D"/>
    <w:rsid w:val="00F00BAE"/>
    <w:rsid w:val="00F00DAC"/>
    <w:rsid w:val="00F01E17"/>
    <w:rsid w:val="00F02F6F"/>
    <w:rsid w:val="00F035FE"/>
    <w:rsid w:val="00F04273"/>
    <w:rsid w:val="00F04A6D"/>
    <w:rsid w:val="00F1123E"/>
    <w:rsid w:val="00F1273B"/>
    <w:rsid w:val="00F17F6B"/>
    <w:rsid w:val="00F24CF8"/>
    <w:rsid w:val="00F257F3"/>
    <w:rsid w:val="00F26D33"/>
    <w:rsid w:val="00F3007F"/>
    <w:rsid w:val="00F31771"/>
    <w:rsid w:val="00F32CDF"/>
    <w:rsid w:val="00F33688"/>
    <w:rsid w:val="00F33ECF"/>
    <w:rsid w:val="00F360FE"/>
    <w:rsid w:val="00F3715F"/>
    <w:rsid w:val="00F37C83"/>
    <w:rsid w:val="00F4028C"/>
    <w:rsid w:val="00F4401D"/>
    <w:rsid w:val="00F462EC"/>
    <w:rsid w:val="00F46BFE"/>
    <w:rsid w:val="00F477C1"/>
    <w:rsid w:val="00F47EBC"/>
    <w:rsid w:val="00F503A0"/>
    <w:rsid w:val="00F50538"/>
    <w:rsid w:val="00F50721"/>
    <w:rsid w:val="00F511DC"/>
    <w:rsid w:val="00F51599"/>
    <w:rsid w:val="00F52DB9"/>
    <w:rsid w:val="00F55C76"/>
    <w:rsid w:val="00F55E67"/>
    <w:rsid w:val="00F56A86"/>
    <w:rsid w:val="00F578AE"/>
    <w:rsid w:val="00F57AE9"/>
    <w:rsid w:val="00F60BAF"/>
    <w:rsid w:val="00F636C0"/>
    <w:rsid w:val="00F63C22"/>
    <w:rsid w:val="00F63D71"/>
    <w:rsid w:val="00F642E8"/>
    <w:rsid w:val="00F6639C"/>
    <w:rsid w:val="00F663F3"/>
    <w:rsid w:val="00F6735D"/>
    <w:rsid w:val="00F71C73"/>
    <w:rsid w:val="00F7232A"/>
    <w:rsid w:val="00F733BC"/>
    <w:rsid w:val="00F75008"/>
    <w:rsid w:val="00F75901"/>
    <w:rsid w:val="00F777D2"/>
    <w:rsid w:val="00F8111D"/>
    <w:rsid w:val="00F825F4"/>
    <w:rsid w:val="00F84D8C"/>
    <w:rsid w:val="00F84DE5"/>
    <w:rsid w:val="00F85A76"/>
    <w:rsid w:val="00F92444"/>
    <w:rsid w:val="00F939BD"/>
    <w:rsid w:val="00F9409E"/>
    <w:rsid w:val="00F94A43"/>
    <w:rsid w:val="00FA0CBC"/>
    <w:rsid w:val="00FA0D68"/>
    <w:rsid w:val="00FA11D6"/>
    <w:rsid w:val="00FA15B3"/>
    <w:rsid w:val="00FA1950"/>
    <w:rsid w:val="00FA23EA"/>
    <w:rsid w:val="00FB0AF6"/>
    <w:rsid w:val="00FB2560"/>
    <w:rsid w:val="00FB5B3C"/>
    <w:rsid w:val="00FB5D37"/>
    <w:rsid w:val="00FB7C81"/>
    <w:rsid w:val="00FC11C7"/>
    <w:rsid w:val="00FC1314"/>
    <w:rsid w:val="00FC1E8F"/>
    <w:rsid w:val="00FC21AB"/>
    <w:rsid w:val="00FC307C"/>
    <w:rsid w:val="00FC3433"/>
    <w:rsid w:val="00FC5F00"/>
    <w:rsid w:val="00FC628C"/>
    <w:rsid w:val="00FD2176"/>
    <w:rsid w:val="00FD3F5F"/>
    <w:rsid w:val="00FD4EC7"/>
    <w:rsid w:val="00FD6FCF"/>
    <w:rsid w:val="00FE30ED"/>
    <w:rsid w:val="00FE3801"/>
    <w:rsid w:val="00FE6E99"/>
    <w:rsid w:val="00FF07DA"/>
    <w:rsid w:val="00FF1164"/>
    <w:rsid w:val="00FF1691"/>
    <w:rsid w:val="00FF1A9F"/>
    <w:rsid w:val="00FF2D44"/>
    <w:rsid w:val="00FF31DE"/>
    <w:rsid w:val="00FF3A8D"/>
    <w:rsid w:val="00FF3F25"/>
    <w:rsid w:val="00FF4E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A8BCA4"/>
  <w15:docId w15:val="{FC6F0EE1-36B9-4503-87D5-C5A4A6BCA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794433"/>
    <w:rPr>
      <w:sz w:val="24"/>
      <w:szCs w:val="24"/>
      <w:lang w:val="en-GB" w:eastAsia="en-GB"/>
    </w:rPr>
  </w:style>
  <w:style w:type="paragraph" w:styleId="Virsraksts1">
    <w:name w:val="heading 1"/>
    <w:aliases w:val="H1"/>
    <w:basedOn w:val="Parasts"/>
    <w:next w:val="Parasts"/>
    <w:link w:val="Virsraksts1Rakstz"/>
    <w:uiPriority w:val="99"/>
    <w:qFormat/>
    <w:rsid w:val="00624909"/>
    <w:pPr>
      <w:keepNext/>
      <w:jc w:val="center"/>
      <w:outlineLvl w:val="0"/>
    </w:pPr>
    <w:rPr>
      <w:sz w:val="32"/>
      <w:lang w:val="lv-LV"/>
    </w:rPr>
  </w:style>
  <w:style w:type="paragraph" w:styleId="Virsraksts2">
    <w:name w:val="heading 2"/>
    <w:basedOn w:val="Parasts"/>
    <w:next w:val="Parasts"/>
    <w:link w:val="Virsraksts2Rakstz"/>
    <w:uiPriority w:val="99"/>
    <w:qFormat/>
    <w:rsid w:val="00624909"/>
    <w:pPr>
      <w:keepNext/>
      <w:outlineLvl w:val="1"/>
    </w:pPr>
    <w:rPr>
      <w:sz w:val="28"/>
      <w:lang w:val="lv-LV"/>
    </w:rPr>
  </w:style>
  <w:style w:type="paragraph" w:styleId="Virsraksts3">
    <w:name w:val="heading 3"/>
    <w:basedOn w:val="Parasts"/>
    <w:next w:val="Parasts"/>
    <w:link w:val="Virsraksts3Rakstz"/>
    <w:uiPriority w:val="99"/>
    <w:qFormat/>
    <w:rsid w:val="001F4B28"/>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3245A5"/>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qFormat/>
    <w:rsid w:val="00011F26"/>
    <w:pPr>
      <w:spacing w:before="240" w:after="60"/>
      <w:outlineLvl w:val="4"/>
    </w:pPr>
    <w:rPr>
      <w:b/>
      <w:bCs/>
      <w:i/>
      <w:iCs/>
      <w:sz w:val="26"/>
      <w:szCs w:val="26"/>
    </w:rPr>
  </w:style>
  <w:style w:type="paragraph" w:styleId="Virsraksts6">
    <w:name w:val="heading 6"/>
    <w:basedOn w:val="Parasts"/>
    <w:next w:val="Parasts"/>
    <w:link w:val="Virsraksts6Rakstz"/>
    <w:qFormat/>
    <w:rsid w:val="00183CC3"/>
    <w:pPr>
      <w:spacing w:before="240" w:after="60"/>
      <w:outlineLvl w:val="5"/>
    </w:pPr>
    <w:rPr>
      <w:b/>
      <w:bCs/>
      <w:sz w:val="22"/>
      <w:szCs w:val="22"/>
    </w:rPr>
  </w:style>
  <w:style w:type="paragraph" w:styleId="Virsraksts7">
    <w:name w:val="heading 7"/>
    <w:basedOn w:val="Parasts"/>
    <w:next w:val="Parasts"/>
    <w:link w:val="Virsraksts7Rakstz"/>
    <w:qFormat/>
    <w:rsid w:val="008803EA"/>
    <w:pPr>
      <w:keepNext/>
      <w:outlineLvl w:val="6"/>
    </w:pPr>
    <w:rPr>
      <w:b/>
      <w:bCs/>
      <w:sz w:val="20"/>
      <w:lang w:eastAsia="lv-LV"/>
    </w:rPr>
  </w:style>
  <w:style w:type="paragraph" w:styleId="Virsraksts8">
    <w:name w:val="heading 8"/>
    <w:basedOn w:val="Parasts"/>
    <w:next w:val="Parasts"/>
    <w:link w:val="Virsraksts8Rakstz"/>
    <w:uiPriority w:val="99"/>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Virsraksts9">
    <w:name w:val="heading 9"/>
    <w:basedOn w:val="Parasts"/>
    <w:next w:val="Parasts"/>
    <w:link w:val="Virsraksts9Rakstz"/>
    <w:semiHidden/>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624909"/>
    <w:pPr>
      <w:tabs>
        <w:tab w:val="center" w:pos="4153"/>
        <w:tab w:val="right" w:pos="8306"/>
      </w:tabs>
    </w:pPr>
  </w:style>
  <w:style w:type="character" w:styleId="Lappusesnumurs">
    <w:name w:val="page number"/>
    <w:basedOn w:val="Noklusjumarindkopasfonts"/>
    <w:uiPriority w:val="99"/>
    <w:rsid w:val="00624909"/>
  </w:style>
  <w:style w:type="paragraph" w:styleId="Pamattekstsaratkpi">
    <w:name w:val="Body Text Indent"/>
    <w:basedOn w:val="Parasts"/>
    <w:link w:val="PamattekstsaratkpiRakstz"/>
    <w:uiPriority w:val="99"/>
    <w:rsid w:val="00624909"/>
    <w:pPr>
      <w:ind w:left="360"/>
    </w:pPr>
    <w:rPr>
      <w:lang w:val="lv-LV"/>
    </w:rPr>
  </w:style>
  <w:style w:type="paragraph" w:styleId="Pamatteksts">
    <w:name w:val="Body Text"/>
    <w:aliases w:val="Body Text1"/>
    <w:basedOn w:val="Parasts"/>
    <w:link w:val="PamattekstsRakstz"/>
    <w:uiPriority w:val="99"/>
    <w:qFormat/>
    <w:rsid w:val="00624909"/>
    <w:pPr>
      <w:spacing w:after="120"/>
    </w:pPr>
  </w:style>
  <w:style w:type="paragraph" w:styleId="Kjene">
    <w:name w:val="footer"/>
    <w:basedOn w:val="Parasts"/>
    <w:link w:val="KjeneRakstz"/>
    <w:uiPriority w:val="99"/>
    <w:rsid w:val="003D7498"/>
    <w:pPr>
      <w:tabs>
        <w:tab w:val="center" w:pos="4153"/>
        <w:tab w:val="right" w:pos="8306"/>
      </w:tabs>
    </w:pPr>
  </w:style>
  <w:style w:type="paragraph" w:styleId="Pamatteksts2">
    <w:name w:val="Body Text 2"/>
    <w:basedOn w:val="Parasts"/>
    <w:link w:val="Pamatteksts2Rakstz"/>
    <w:uiPriority w:val="99"/>
    <w:rsid w:val="001F4B28"/>
    <w:pPr>
      <w:spacing w:after="120" w:line="480" w:lineRule="auto"/>
    </w:pPr>
  </w:style>
  <w:style w:type="paragraph" w:styleId="Komentrateksts">
    <w:name w:val="annotation text"/>
    <w:basedOn w:val="Parasts"/>
    <w:link w:val="KomentratekstsRakstz"/>
    <w:uiPriority w:val="99"/>
    <w:semiHidden/>
    <w:rsid w:val="001F4B28"/>
    <w:rPr>
      <w:sz w:val="20"/>
      <w:szCs w:val="20"/>
    </w:rPr>
  </w:style>
  <w:style w:type="paragraph" w:styleId="Balonteksts">
    <w:name w:val="Balloon Text"/>
    <w:basedOn w:val="Parasts"/>
    <w:link w:val="BalontekstsRakstz"/>
    <w:uiPriority w:val="99"/>
    <w:semiHidden/>
    <w:rsid w:val="00C44ACA"/>
    <w:rPr>
      <w:rFonts w:ascii="Tahoma" w:hAnsi="Tahoma" w:cs="Tahoma"/>
      <w:sz w:val="16"/>
      <w:szCs w:val="16"/>
    </w:rPr>
  </w:style>
  <w:style w:type="character" w:styleId="Hipersaite">
    <w:name w:val="Hyperlink"/>
    <w:uiPriority w:val="99"/>
    <w:rsid w:val="002B3B83"/>
    <w:rPr>
      <w:color w:val="0000FF"/>
      <w:u w:val="single"/>
    </w:rPr>
  </w:style>
  <w:style w:type="paragraph" w:styleId="Paraststmeklis">
    <w:name w:val="Normal (Web)"/>
    <w:basedOn w:val="Parasts"/>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Pamattekstaatkpe3">
    <w:name w:val="Body Text Indent 3"/>
    <w:basedOn w:val="Parasts"/>
    <w:rsid w:val="00144A31"/>
    <w:pPr>
      <w:spacing w:after="120"/>
      <w:ind w:left="283"/>
    </w:pPr>
    <w:rPr>
      <w:sz w:val="16"/>
      <w:szCs w:val="16"/>
    </w:rPr>
  </w:style>
  <w:style w:type="character" w:customStyle="1" w:styleId="apple-style-span">
    <w:name w:val="apple-style-span"/>
    <w:basedOn w:val="Noklusjumarindkopasfonts"/>
    <w:rsid w:val="00144A31"/>
  </w:style>
  <w:style w:type="table" w:styleId="Reatabula">
    <w:name w:val="Table Grid"/>
    <w:basedOn w:val="Parastatabula"/>
    <w:uiPriority w:val="9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687278"/>
    <w:pPr>
      <w:spacing w:after="160" w:line="240" w:lineRule="exact"/>
    </w:pPr>
    <w:rPr>
      <w:rFonts w:ascii="Tahoma" w:hAnsi="Tahoma"/>
      <w:sz w:val="20"/>
      <w:szCs w:val="20"/>
    </w:rPr>
  </w:style>
  <w:style w:type="paragraph" w:customStyle="1" w:styleId="Style1">
    <w:name w:val="Style1"/>
    <w:autoRedefine/>
    <w:rsid w:val="00CB28FF"/>
    <w:pPr>
      <w:widowControl w:val="0"/>
      <w:numPr>
        <w:ilvl w:val="1"/>
        <w:numId w:val="4"/>
      </w:numPr>
      <w:tabs>
        <w:tab w:val="left" w:pos="851"/>
        <w:tab w:val="left" w:pos="993"/>
        <w:tab w:val="left" w:pos="1843"/>
        <w:tab w:val="left" w:pos="2127"/>
        <w:tab w:val="left" w:pos="9072"/>
      </w:tabs>
      <w:autoSpaceDE w:val="0"/>
      <w:autoSpaceDN w:val="0"/>
      <w:spacing w:line="300" w:lineRule="auto"/>
      <w:ind w:left="709" w:hanging="283"/>
      <w:jc w:val="both"/>
    </w:pPr>
    <w:rPr>
      <w:rFonts w:eastAsiaTheme="minorHAnsi"/>
      <w:bCs/>
      <w:sz w:val="22"/>
      <w:szCs w:val="22"/>
      <w:lang w:eastAsia="ar-SA"/>
    </w:rPr>
  </w:style>
  <w:style w:type="paragraph" w:customStyle="1" w:styleId="StyleStyle2Justified">
    <w:name w:val="Style Style2 + Justified"/>
    <w:basedOn w:val="Parasts"/>
    <w:rsid w:val="00E56402"/>
    <w:pPr>
      <w:numPr>
        <w:numId w:val="2"/>
      </w:numPr>
      <w:spacing w:before="240" w:after="120"/>
      <w:jc w:val="both"/>
    </w:pPr>
    <w:rPr>
      <w:b/>
      <w:sz w:val="22"/>
      <w:szCs w:val="20"/>
      <w:lang w:val="lv-LV"/>
    </w:rPr>
  </w:style>
  <w:style w:type="paragraph" w:customStyle="1" w:styleId="naisf">
    <w:name w:val="naisf"/>
    <w:basedOn w:val="Parasts"/>
    <w:uiPriority w:val="99"/>
    <w:rsid w:val="0064117C"/>
    <w:pPr>
      <w:spacing w:before="100" w:beforeAutospacing="1" w:after="100" w:afterAutospacing="1"/>
      <w:jc w:val="both"/>
    </w:pPr>
    <w:rPr>
      <w:rFonts w:eastAsia="Arial Unicode MS"/>
    </w:rPr>
  </w:style>
  <w:style w:type="paragraph" w:styleId="Pamattekstaatkpe2">
    <w:name w:val="Body Text Indent 2"/>
    <w:basedOn w:val="Parasts"/>
    <w:link w:val="Pamattekstaatkpe2Rakstz"/>
    <w:uiPriority w:val="99"/>
    <w:rsid w:val="00183CC3"/>
    <w:pPr>
      <w:spacing w:after="120" w:line="480" w:lineRule="auto"/>
      <w:ind w:left="283"/>
    </w:pPr>
  </w:style>
  <w:style w:type="character" w:customStyle="1" w:styleId="Pamattekstaatkpe2Rakstz">
    <w:name w:val="Pamatteksta atkāpe 2 Rakstz."/>
    <w:link w:val="Pamattekstaatkpe2"/>
    <w:uiPriority w:val="99"/>
    <w:rsid w:val="00183CC3"/>
    <w:rPr>
      <w:sz w:val="24"/>
      <w:szCs w:val="24"/>
      <w:lang w:val="en-US" w:eastAsia="en-US"/>
    </w:rPr>
  </w:style>
  <w:style w:type="character" w:customStyle="1" w:styleId="Virsraksts6Rakstz">
    <w:name w:val="Virsraksts 6 Rakstz."/>
    <w:link w:val="Virsraksts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Virsraksts4Rakstz">
    <w:name w:val="Virsraksts 4 Rakstz."/>
    <w:link w:val="Virsraksts4"/>
    <w:semiHidden/>
    <w:rsid w:val="003245A5"/>
    <w:rPr>
      <w:rFonts w:ascii="Calibri" w:eastAsia="Times New Roman" w:hAnsi="Calibri" w:cs="Times New Roman"/>
      <w:b/>
      <w:bCs/>
      <w:sz w:val="28"/>
      <w:szCs w:val="28"/>
      <w:lang w:val="en-US" w:eastAsia="en-US"/>
    </w:rPr>
  </w:style>
  <w:style w:type="character" w:customStyle="1" w:styleId="KjeneRakstz">
    <w:name w:val="Kājene Rakstz."/>
    <w:link w:val="Kjene"/>
    <w:uiPriority w:val="99"/>
    <w:rsid w:val="00DD3720"/>
    <w:rPr>
      <w:sz w:val="24"/>
      <w:szCs w:val="24"/>
      <w:lang w:val="en-US" w:eastAsia="en-US"/>
    </w:rPr>
  </w:style>
  <w:style w:type="paragraph" w:styleId="Nosaukums">
    <w:name w:val="Title"/>
    <w:basedOn w:val="Parasts"/>
    <w:link w:val="NosaukumsRakstz"/>
    <w:qFormat/>
    <w:rsid w:val="00966042"/>
    <w:pPr>
      <w:shd w:val="clear" w:color="auto" w:fill="FFFFFF"/>
      <w:autoSpaceDE w:val="0"/>
      <w:autoSpaceDN w:val="0"/>
      <w:adjustRightInd w:val="0"/>
      <w:jc w:val="center"/>
    </w:pPr>
    <w:rPr>
      <w:color w:val="000000"/>
      <w:sz w:val="28"/>
      <w:lang w:val="lv-LV"/>
    </w:rPr>
  </w:style>
  <w:style w:type="character" w:customStyle="1" w:styleId="NosaukumsRakstz">
    <w:name w:val="Nosaukums Rakstz."/>
    <w:link w:val="Nosaukums"/>
    <w:rsid w:val="00966042"/>
    <w:rPr>
      <w:color w:val="000000"/>
      <w:sz w:val="28"/>
      <w:szCs w:val="24"/>
      <w:shd w:val="clear" w:color="auto" w:fill="FFFFFF"/>
      <w:lang w:eastAsia="en-US"/>
    </w:rPr>
  </w:style>
  <w:style w:type="character" w:customStyle="1" w:styleId="Virsraksts7Rakstz">
    <w:name w:val="Virsraksts 7 Rakstz."/>
    <w:link w:val="Virsraksts7"/>
    <w:uiPriority w:val="99"/>
    <w:rsid w:val="008803EA"/>
    <w:rPr>
      <w:b/>
      <w:bCs/>
      <w:szCs w:val="24"/>
      <w:lang w:val="en-GB"/>
    </w:rPr>
  </w:style>
  <w:style w:type="paragraph" w:customStyle="1" w:styleId="Punkts">
    <w:name w:val="Punkts"/>
    <w:basedOn w:val="Parasts"/>
    <w:next w:val="Apakpunkts"/>
    <w:rsid w:val="008454D3"/>
    <w:pPr>
      <w:numPr>
        <w:numId w:val="3"/>
      </w:numPr>
    </w:pPr>
    <w:rPr>
      <w:rFonts w:ascii="Arial" w:hAnsi="Arial"/>
      <w:b/>
      <w:sz w:val="20"/>
      <w:lang w:val="lv-LV" w:eastAsia="lv-LV"/>
    </w:rPr>
  </w:style>
  <w:style w:type="paragraph" w:customStyle="1" w:styleId="Apakpunkts">
    <w:name w:val="Apakšpunkts"/>
    <w:basedOn w:val="Parasts"/>
    <w:link w:val="ApakpunktsChar"/>
    <w:rsid w:val="008454D3"/>
    <w:pPr>
      <w:numPr>
        <w:ilvl w:val="1"/>
        <w:numId w:val="3"/>
      </w:numPr>
    </w:pPr>
    <w:rPr>
      <w:rFonts w:ascii="Arial" w:hAnsi="Arial"/>
      <w:b/>
      <w:sz w:val="20"/>
      <w:lang w:val="lv-LV" w:eastAsia="lv-LV"/>
    </w:rPr>
  </w:style>
  <w:style w:type="paragraph" w:customStyle="1" w:styleId="Paragrfs">
    <w:name w:val="Paragrāfs"/>
    <w:basedOn w:val="Parasts"/>
    <w:next w:val="Parasts"/>
    <w:rsid w:val="008454D3"/>
    <w:pPr>
      <w:numPr>
        <w:ilvl w:val="2"/>
        <w:numId w:val="3"/>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Saturs1">
    <w:name w:val="toc 1"/>
    <w:basedOn w:val="Parasts"/>
    <w:next w:val="Parasts"/>
    <w:autoRedefine/>
    <w:uiPriority w:val="39"/>
    <w:rsid w:val="001E7C5A"/>
    <w:pPr>
      <w:jc w:val="center"/>
    </w:pPr>
    <w:rPr>
      <w:b/>
      <w:sz w:val="22"/>
      <w:szCs w:val="22"/>
      <w:lang w:val="lv-LV"/>
    </w:rPr>
  </w:style>
  <w:style w:type="paragraph" w:customStyle="1" w:styleId="Style2">
    <w:name w:val="Style2"/>
    <w:basedOn w:val="Parasts"/>
    <w:autoRedefine/>
    <w:rsid w:val="00436E1D"/>
    <w:pPr>
      <w:jc w:val="both"/>
    </w:pPr>
    <w:rPr>
      <w:bCs/>
      <w:sz w:val="22"/>
      <w:szCs w:val="22"/>
      <w:lang w:val="lv-LV"/>
    </w:rPr>
  </w:style>
  <w:style w:type="paragraph" w:customStyle="1" w:styleId="font5">
    <w:name w:val="font5"/>
    <w:basedOn w:val="Parasts"/>
    <w:rsid w:val="00436E1D"/>
    <w:pPr>
      <w:spacing w:before="100" w:beforeAutospacing="1" w:after="100" w:afterAutospacing="1"/>
    </w:pPr>
    <w:rPr>
      <w:sz w:val="22"/>
      <w:szCs w:val="22"/>
    </w:rPr>
  </w:style>
  <w:style w:type="character" w:styleId="Izteiksmgs">
    <w:name w:val="Strong"/>
    <w:uiPriority w:val="22"/>
    <w:qFormat/>
    <w:rsid w:val="001E7C5A"/>
    <w:rPr>
      <w:b/>
      <w:bCs/>
    </w:rPr>
  </w:style>
  <w:style w:type="paragraph" w:styleId="Beiguvresteksts">
    <w:name w:val="endnote text"/>
    <w:basedOn w:val="Parasts"/>
    <w:link w:val="BeiguvrestekstsRakstz"/>
    <w:uiPriority w:val="99"/>
    <w:rsid w:val="00334D5A"/>
    <w:rPr>
      <w:sz w:val="20"/>
      <w:szCs w:val="20"/>
    </w:rPr>
  </w:style>
  <w:style w:type="character" w:customStyle="1" w:styleId="BeiguvrestekstsRakstz">
    <w:name w:val="Beigu vēres teksts Rakstz."/>
    <w:link w:val="Beiguvresteksts"/>
    <w:uiPriority w:val="99"/>
    <w:rsid w:val="00334D5A"/>
    <w:rPr>
      <w:lang w:val="en-US" w:eastAsia="en-US"/>
    </w:rPr>
  </w:style>
  <w:style w:type="character" w:styleId="Beiguvresatsauce">
    <w:name w:val="endnote reference"/>
    <w:uiPriority w:val="99"/>
    <w:rsid w:val="00334D5A"/>
    <w:rPr>
      <w:vertAlign w:val="superscript"/>
    </w:rPr>
  </w:style>
  <w:style w:type="character" w:styleId="Komentraatsauce">
    <w:name w:val="annotation reference"/>
    <w:uiPriority w:val="99"/>
    <w:rsid w:val="005A4FB5"/>
    <w:rPr>
      <w:sz w:val="16"/>
      <w:szCs w:val="16"/>
    </w:rPr>
  </w:style>
  <w:style w:type="paragraph" w:styleId="Komentratma">
    <w:name w:val="annotation subject"/>
    <w:basedOn w:val="Komentrateksts"/>
    <w:next w:val="Komentrateksts"/>
    <w:link w:val="KomentratmaRakstz"/>
    <w:uiPriority w:val="99"/>
    <w:rsid w:val="005A4FB5"/>
    <w:rPr>
      <w:b/>
      <w:bCs/>
      <w:lang w:val="en-US"/>
    </w:rPr>
  </w:style>
  <w:style w:type="character" w:customStyle="1" w:styleId="KomentratekstsRakstz">
    <w:name w:val="Komentāra teksts Rakstz."/>
    <w:link w:val="Komentrateksts"/>
    <w:uiPriority w:val="99"/>
    <w:semiHidden/>
    <w:rsid w:val="005A4FB5"/>
    <w:rPr>
      <w:lang w:eastAsia="en-US"/>
    </w:rPr>
  </w:style>
  <w:style w:type="character" w:customStyle="1" w:styleId="KomentratmaRakstz">
    <w:name w:val="Komentāra tēma Rakstz."/>
    <w:link w:val="Komentratma"/>
    <w:uiPriority w:val="99"/>
    <w:rsid w:val="005A4FB5"/>
    <w:rPr>
      <w:b/>
      <w:bCs/>
      <w:lang w:val="en-US" w:eastAsia="en-US"/>
    </w:rPr>
  </w:style>
  <w:style w:type="character" w:customStyle="1" w:styleId="GalveneRakstz">
    <w:name w:val="Galvene Rakstz."/>
    <w:link w:val="Galvene"/>
    <w:uiPriority w:val="99"/>
    <w:rsid w:val="00957B08"/>
    <w:rPr>
      <w:sz w:val="24"/>
      <w:szCs w:val="24"/>
      <w:lang w:val="en-GB" w:eastAsia="en-GB"/>
    </w:rPr>
  </w:style>
  <w:style w:type="paragraph" w:styleId="Bezatstarpm">
    <w:name w:val="No Spacing"/>
    <w:uiPriority w:val="1"/>
    <w:qFormat/>
    <w:rsid w:val="007D0FA2"/>
    <w:rPr>
      <w:rFonts w:ascii="Calibri" w:eastAsia="Calibri" w:hAnsi="Calibri"/>
      <w:sz w:val="22"/>
      <w:szCs w:val="22"/>
      <w:lang w:eastAsia="en-US"/>
    </w:rPr>
  </w:style>
  <w:style w:type="paragraph" w:styleId="Sarakstarindkopa">
    <w:name w:val="List Paragraph"/>
    <w:aliases w:val="Virsraksti,2"/>
    <w:basedOn w:val="Parasts"/>
    <w:link w:val="SarakstarindkopaRakstz"/>
    <w:uiPriority w:val="1"/>
    <w:qFormat/>
    <w:rsid w:val="0064572C"/>
    <w:pPr>
      <w:suppressAutoHyphens/>
      <w:ind w:left="720"/>
    </w:pPr>
    <w:rPr>
      <w:lang w:val="lv-LV" w:eastAsia="ar-SA"/>
    </w:rPr>
  </w:style>
  <w:style w:type="character" w:customStyle="1" w:styleId="Virsraksts1Rakstz">
    <w:name w:val="Virsraksts 1 Rakstz."/>
    <w:aliases w:val="H1 Rakstz."/>
    <w:basedOn w:val="Noklusjumarindkopasfonts"/>
    <w:link w:val="Virsraksts1"/>
    <w:uiPriority w:val="99"/>
    <w:rsid w:val="00F92444"/>
    <w:rPr>
      <w:sz w:val="32"/>
      <w:szCs w:val="24"/>
      <w:lang w:eastAsia="en-GB"/>
    </w:rPr>
  </w:style>
  <w:style w:type="character" w:customStyle="1" w:styleId="PamattekstsRakstz">
    <w:name w:val="Pamatteksts Rakstz."/>
    <w:aliases w:val="Body Text1 Rakstz."/>
    <w:basedOn w:val="Noklusjumarindkopasfonts"/>
    <w:link w:val="Pamatteksts"/>
    <w:uiPriority w:val="99"/>
    <w:rsid w:val="00F92444"/>
    <w:rPr>
      <w:sz w:val="24"/>
      <w:szCs w:val="24"/>
      <w:lang w:val="en-GB" w:eastAsia="en-GB"/>
    </w:rPr>
  </w:style>
  <w:style w:type="paragraph" w:customStyle="1" w:styleId="TableParagraph">
    <w:name w:val="Table Paragraph"/>
    <w:basedOn w:val="Parasts"/>
    <w:uiPriority w:val="1"/>
    <w:qFormat/>
    <w:rsid w:val="00F92444"/>
    <w:pPr>
      <w:widowControl w:val="0"/>
    </w:pPr>
    <w:rPr>
      <w:rFonts w:asciiTheme="minorHAnsi" w:eastAsiaTheme="minorHAnsi" w:hAnsiTheme="minorHAnsi" w:cstheme="minorBidi"/>
      <w:sz w:val="22"/>
      <w:szCs w:val="22"/>
      <w:lang w:val="en-US" w:eastAsia="en-US"/>
    </w:rPr>
  </w:style>
  <w:style w:type="character" w:customStyle="1" w:styleId="BalontekstsRakstz">
    <w:name w:val="Balonteksts Rakstz."/>
    <w:basedOn w:val="Noklusjumarindkopasfonts"/>
    <w:link w:val="Balonteksts"/>
    <w:uiPriority w:val="99"/>
    <w:semiHidden/>
    <w:rsid w:val="00F92444"/>
    <w:rPr>
      <w:rFonts w:ascii="Tahoma" w:hAnsi="Tahoma" w:cs="Tahoma"/>
      <w:sz w:val="16"/>
      <w:szCs w:val="16"/>
      <w:lang w:val="en-GB" w:eastAsia="en-GB"/>
    </w:rPr>
  </w:style>
  <w:style w:type="numbering" w:customStyle="1" w:styleId="NoList1">
    <w:name w:val="No List1"/>
    <w:next w:val="Bezsaraksta"/>
    <w:uiPriority w:val="99"/>
    <w:semiHidden/>
    <w:unhideWhenUsed/>
    <w:rsid w:val="00916DE1"/>
  </w:style>
  <w:style w:type="paragraph" w:customStyle="1" w:styleId="Default">
    <w:name w:val="Default"/>
    <w:rsid w:val="00E0469C"/>
    <w:pPr>
      <w:autoSpaceDE w:val="0"/>
      <w:autoSpaceDN w:val="0"/>
      <w:adjustRightInd w:val="0"/>
    </w:pPr>
    <w:rPr>
      <w:color w:val="000000"/>
      <w:sz w:val="24"/>
      <w:szCs w:val="24"/>
      <w:lang w:val="en-US" w:eastAsia="en-US"/>
    </w:rPr>
  </w:style>
  <w:style w:type="character" w:customStyle="1" w:styleId="SarakstarindkopaRakstz">
    <w:name w:val="Saraksta rindkopa Rakstz."/>
    <w:aliases w:val="Virsraksti Rakstz.,2 Rakstz."/>
    <w:link w:val="Sarakstarindkopa"/>
    <w:uiPriority w:val="1"/>
    <w:locked/>
    <w:rsid w:val="00E0469C"/>
    <w:rPr>
      <w:sz w:val="24"/>
      <w:szCs w:val="24"/>
      <w:lang w:eastAsia="ar-SA"/>
    </w:rPr>
  </w:style>
  <w:style w:type="paragraph" w:styleId="Saraksts">
    <w:name w:val="List"/>
    <w:basedOn w:val="Parasts"/>
    <w:rsid w:val="00533D78"/>
    <w:pPr>
      <w:tabs>
        <w:tab w:val="num" w:pos="360"/>
      </w:tabs>
      <w:spacing w:before="120"/>
      <w:ind w:left="360" w:hanging="360"/>
      <w:jc w:val="both"/>
    </w:pPr>
    <w:rPr>
      <w:szCs w:val="20"/>
      <w:lang w:val="lv-LV" w:eastAsia="en-US"/>
    </w:rPr>
  </w:style>
  <w:style w:type="paragraph" w:styleId="Vresteksts">
    <w:name w:val="footnote text"/>
    <w:basedOn w:val="Parasts"/>
    <w:link w:val="VrestekstsRakstz"/>
    <w:uiPriority w:val="99"/>
    <w:rsid w:val="00577886"/>
    <w:pPr>
      <w:suppressAutoHyphens/>
    </w:pPr>
    <w:rPr>
      <w:sz w:val="20"/>
      <w:szCs w:val="20"/>
      <w:lang w:val="lv-LV" w:eastAsia="ar-SA"/>
    </w:rPr>
  </w:style>
  <w:style w:type="character" w:customStyle="1" w:styleId="VrestekstsRakstz">
    <w:name w:val="Vēres teksts Rakstz."/>
    <w:basedOn w:val="Noklusjumarindkopasfonts"/>
    <w:link w:val="Vresteksts"/>
    <w:uiPriority w:val="99"/>
    <w:rsid w:val="00577886"/>
    <w:rPr>
      <w:lang w:eastAsia="ar-SA"/>
    </w:rPr>
  </w:style>
  <w:style w:type="character" w:styleId="Vresatsauce">
    <w:name w:val="footnote reference"/>
    <w:uiPriority w:val="99"/>
    <w:rsid w:val="00577886"/>
    <w:rPr>
      <w:vertAlign w:val="superscript"/>
    </w:rPr>
  </w:style>
  <w:style w:type="character" w:customStyle="1" w:styleId="Neatrisintapieminana1">
    <w:name w:val="Neatrisināta pieminēšana1"/>
    <w:basedOn w:val="Noklusjumarindkopasfonts"/>
    <w:uiPriority w:val="99"/>
    <w:semiHidden/>
    <w:unhideWhenUsed/>
    <w:rsid w:val="00623B40"/>
    <w:rPr>
      <w:color w:val="808080"/>
      <w:shd w:val="clear" w:color="auto" w:fill="E6E6E6"/>
    </w:rPr>
  </w:style>
  <w:style w:type="paragraph" w:customStyle="1" w:styleId="a">
    <w:name w:val="Заголовок таблицы"/>
    <w:basedOn w:val="Parasts"/>
    <w:rsid w:val="00115E4D"/>
    <w:pPr>
      <w:suppressLineNumbers/>
      <w:suppressAutoHyphens/>
      <w:jc w:val="center"/>
    </w:pPr>
    <w:rPr>
      <w:b/>
      <w:bCs/>
      <w:lang w:val="lv-LV" w:eastAsia="ar-SA"/>
    </w:rPr>
  </w:style>
  <w:style w:type="paragraph" w:styleId="Parakstszemobjekta">
    <w:name w:val="caption"/>
    <w:basedOn w:val="Parasts"/>
    <w:next w:val="Parasts"/>
    <w:uiPriority w:val="99"/>
    <w:qFormat/>
    <w:rsid w:val="00115E4D"/>
    <w:pPr>
      <w:jc w:val="center"/>
    </w:pPr>
    <w:rPr>
      <w:b/>
      <w:bCs/>
      <w:sz w:val="28"/>
      <w:szCs w:val="28"/>
      <w:lang w:val="lv-LV" w:eastAsia="en-US"/>
    </w:rPr>
  </w:style>
  <w:style w:type="paragraph" w:styleId="Atpakaadreseuzaploksnes">
    <w:name w:val="envelope return"/>
    <w:basedOn w:val="Parasts"/>
    <w:unhideWhenUsed/>
    <w:rsid w:val="00172770"/>
    <w:rPr>
      <w:rFonts w:ascii="Arial" w:hAnsi="Arial"/>
      <w:sz w:val="20"/>
      <w:szCs w:val="20"/>
      <w:lang w:val="ru-RU" w:eastAsia="ru-RU"/>
    </w:rPr>
  </w:style>
  <w:style w:type="character" w:customStyle="1" w:styleId="Virsraksts8Rakstz">
    <w:name w:val="Virsraksts 8 Rakstz."/>
    <w:basedOn w:val="Noklusjumarindkopasfonts"/>
    <w:link w:val="Virsraksts8"/>
    <w:uiPriority w:val="99"/>
    <w:rsid w:val="00784C96"/>
    <w:rPr>
      <w:rFonts w:ascii="Cambria" w:hAnsi="Cambria" w:cs="Cambria"/>
      <w:color w:val="404040"/>
      <w:lang w:eastAsia="ar-SA"/>
    </w:rPr>
  </w:style>
  <w:style w:type="character" w:customStyle="1" w:styleId="Virsraksts9Rakstz">
    <w:name w:val="Virsraksts 9 Rakstz."/>
    <w:basedOn w:val="Noklusjumarindkopasfonts"/>
    <w:link w:val="Virsraksts9"/>
    <w:semiHidden/>
    <w:rsid w:val="00784C96"/>
    <w:rPr>
      <w:rFonts w:asciiTheme="majorHAnsi" w:eastAsiaTheme="majorEastAsia" w:hAnsiTheme="majorHAnsi" w:cstheme="majorBidi"/>
      <w:i/>
      <w:iCs/>
      <w:color w:val="272727" w:themeColor="text1" w:themeTint="D8"/>
      <w:sz w:val="21"/>
      <w:szCs w:val="21"/>
      <w:lang w:eastAsia="ar-SA"/>
    </w:rPr>
  </w:style>
  <w:style w:type="character" w:customStyle="1" w:styleId="Virsraksts2Rakstz">
    <w:name w:val="Virsraksts 2 Rakstz."/>
    <w:basedOn w:val="Noklusjumarindkopasfonts"/>
    <w:link w:val="Virsraksts2"/>
    <w:uiPriority w:val="99"/>
    <w:locked/>
    <w:rsid w:val="00784C96"/>
    <w:rPr>
      <w:sz w:val="28"/>
      <w:szCs w:val="24"/>
      <w:lang w:eastAsia="en-GB"/>
    </w:rPr>
  </w:style>
  <w:style w:type="character" w:customStyle="1" w:styleId="1">
    <w:name w:val="Заголовок 1 Знак"/>
    <w:basedOn w:val="Noklusjumarindkopasfonts"/>
    <w:uiPriority w:val="99"/>
    <w:rsid w:val="00784C96"/>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a0">
    <w:name w:val="Основной текст Знак"/>
    <w:basedOn w:val="Noklusjumarindkopasfonts"/>
    <w:uiPriority w:val="99"/>
    <w:semiHidden/>
    <w:rsid w:val="00784C96"/>
    <w:rPr>
      <w:rFonts w:ascii="Times New Roman" w:hAnsi="Times New Roman" w:cs="Times New Roman"/>
      <w:sz w:val="20"/>
      <w:szCs w:val="20"/>
      <w:lang w:val="lv-LV" w:eastAsia="ar-SA" w:bidi="ar-SA"/>
    </w:rPr>
  </w:style>
  <w:style w:type="character" w:customStyle="1" w:styleId="20">
    <w:name w:val="Основной текст с отступом 2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1">
    <w:name w:val="Название Знак"/>
    <w:basedOn w:val="Noklusjumarindkopasfonts"/>
    <w:uiPriority w:val="99"/>
    <w:rsid w:val="00784C96"/>
    <w:rPr>
      <w:rFonts w:ascii="Times New Roman" w:hAnsi="Times New Roman" w:cs="Times New Roman"/>
      <w:b/>
      <w:bCs/>
      <w:sz w:val="20"/>
      <w:szCs w:val="20"/>
      <w:lang w:val="en-US"/>
    </w:rPr>
  </w:style>
  <w:style w:type="character" w:customStyle="1" w:styleId="a2">
    <w:name w:val="Верхний колонтитул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3">
    <w:name w:val="Нижний колонтитул Знак"/>
    <w:basedOn w:val="Noklusjumarindkopasfonts"/>
    <w:uiPriority w:val="99"/>
    <w:rsid w:val="00784C96"/>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784C96"/>
    <w:rPr>
      <w:rFonts w:ascii="Cambria" w:hAnsi="Cambria" w:cs="Cambria"/>
      <w:color w:val="404040"/>
      <w:sz w:val="20"/>
      <w:szCs w:val="20"/>
      <w:lang w:val="lv-LV" w:eastAsia="ar-SA" w:bidi="ar-SA"/>
    </w:rPr>
  </w:style>
  <w:style w:type="paragraph" w:styleId="Saraksts4">
    <w:name w:val="List 4"/>
    <w:basedOn w:val="Parasts"/>
    <w:uiPriority w:val="99"/>
    <w:rsid w:val="00784C96"/>
    <w:pPr>
      <w:ind w:left="1132" w:hanging="283"/>
    </w:pPr>
    <w:rPr>
      <w:lang w:eastAsia="en-US"/>
    </w:rPr>
  </w:style>
  <w:style w:type="paragraph" w:styleId="Saraksts5">
    <w:name w:val="List 5"/>
    <w:basedOn w:val="Parasts"/>
    <w:uiPriority w:val="99"/>
    <w:rsid w:val="00784C96"/>
    <w:pPr>
      <w:ind w:left="1415" w:hanging="283"/>
    </w:pPr>
    <w:rPr>
      <w:lang w:eastAsia="en-US"/>
    </w:rPr>
  </w:style>
  <w:style w:type="character" w:customStyle="1" w:styleId="PamattekstsaratkpiRakstz">
    <w:name w:val="Pamatteksts ar atkāpi Rakstz."/>
    <w:basedOn w:val="Noklusjumarindkopasfonts"/>
    <w:link w:val="Pamattekstsaratkpi"/>
    <w:uiPriority w:val="99"/>
    <w:locked/>
    <w:rsid w:val="00784C96"/>
    <w:rPr>
      <w:sz w:val="24"/>
      <w:szCs w:val="24"/>
      <w:lang w:eastAsia="en-GB"/>
    </w:rPr>
  </w:style>
  <w:style w:type="paragraph" w:customStyle="1" w:styleId="RakstzRakstz2">
    <w:name w:val="Rakstz. Rakstz.2"/>
    <w:basedOn w:val="Parasts"/>
    <w:next w:val="Tekstabloks"/>
    <w:uiPriority w:val="99"/>
    <w:rsid w:val="00784C96"/>
    <w:pPr>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link w:val="TekstabloksRakstz"/>
    <w:uiPriority w:val="99"/>
    <w:rsid w:val="00784C96"/>
    <w:pPr>
      <w:suppressAutoHyphens/>
      <w:spacing w:after="120"/>
      <w:ind w:left="1440" w:right="1440"/>
    </w:pPr>
    <w:rPr>
      <w:lang w:val="lv-LV" w:eastAsia="ar-SA"/>
    </w:rPr>
  </w:style>
  <w:style w:type="character" w:styleId="Izmantotahipersaite">
    <w:name w:val="FollowedHyperlink"/>
    <w:basedOn w:val="Noklusjumarindkopasfonts"/>
    <w:uiPriority w:val="99"/>
    <w:rsid w:val="00784C96"/>
    <w:rPr>
      <w:color w:val="800080"/>
      <w:u w:val="single"/>
    </w:rPr>
  </w:style>
  <w:style w:type="paragraph" w:styleId="Pamatteksts3">
    <w:name w:val="Body Text 3"/>
    <w:basedOn w:val="Parasts"/>
    <w:link w:val="Pamatteksts3Rakstz"/>
    <w:rsid w:val="00784C96"/>
    <w:pPr>
      <w:spacing w:after="120"/>
    </w:pPr>
    <w:rPr>
      <w:sz w:val="16"/>
      <w:szCs w:val="16"/>
      <w:lang w:val="lv-LV" w:eastAsia="en-US"/>
    </w:rPr>
  </w:style>
  <w:style w:type="character" w:customStyle="1" w:styleId="Pamatteksts3Rakstz">
    <w:name w:val="Pamatteksts 3 Rakstz."/>
    <w:basedOn w:val="Noklusjumarindkopasfonts"/>
    <w:link w:val="Pamatteksts3"/>
    <w:rsid w:val="00784C96"/>
    <w:rPr>
      <w:sz w:val="16"/>
      <w:szCs w:val="16"/>
      <w:lang w:eastAsia="en-US"/>
    </w:rPr>
  </w:style>
  <w:style w:type="character" w:customStyle="1" w:styleId="Pamatteksts2Rakstz">
    <w:name w:val="Pamatteksts 2 Rakstz."/>
    <w:basedOn w:val="Noklusjumarindkopasfonts"/>
    <w:link w:val="Pamatteksts2"/>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Parasts"/>
    <w:rsid w:val="00784C96"/>
    <w:pPr>
      <w:widowControl w:val="0"/>
      <w:suppressAutoHyphens/>
      <w:jc w:val="center"/>
    </w:pPr>
    <w:rPr>
      <w:rFonts w:ascii="Times Roman" w:eastAsia="Arial" w:hAnsi="Times Roman"/>
      <w:b/>
      <w:kern w:val="2"/>
      <w:sz w:val="28"/>
      <w:lang w:val="lv-LV" w:eastAsia="ar-SA"/>
    </w:rPr>
  </w:style>
  <w:style w:type="character" w:customStyle="1" w:styleId="Virsraksts3Rakstz">
    <w:name w:val="Virsraksts 3 Rakstz."/>
    <w:basedOn w:val="Noklusjumarindkopasfonts"/>
    <w:link w:val="Virsraksts3"/>
    <w:uiPriority w:val="99"/>
    <w:rsid w:val="00784C96"/>
    <w:rPr>
      <w:rFonts w:ascii="Arial" w:hAnsi="Arial" w:cs="Arial"/>
      <w:b/>
      <w:bCs/>
      <w:sz w:val="26"/>
      <w:szCs w:val="26"/>
      <w:lang w:val="en-GB" w:eastAsia="en-GB"/>
    </w:rPr>
  </w:style>
  <w:style w:type="character" w:customStyle="1" w:styleId="Virsraksts5Rakstz">
    <w:name w:val="Virsraksts 5 Rakstz."/>
    <w:basedOn w:val="Noklusjumarindkopasfonts"/>
    <w:link w:val="Virsraksts5"/>
    <w:rsid w:val="00784C96"/>
    <w:rPr>
      <w:b/>
      <w:bCs/>
      <w:i/>
      <w:iCs/>
      <w:sz w:val="26"/>
      <w:szCs w:val="26"/>
      <w:lang w:val="en-GB" w:eastAsia="en-GB"/>
    </w:rPr>
  </w:style>
  <w:style w:type="character" w:customStyle="1" w:styleId="a4">
    <w:name w:val="Основной текст + Полужирный"/>
    <w:basedOn w:val="Noklusjumarindkopasfonts"/>
    <w:uiPriority w:val="99"/>
    <w:rsid w:val="0029116F"/>
    <w:rPr>
      <w:rFonts w:cs="Times New Roman"/>
      <w:b/>
      <w:bCs/>
      <w:sz w:val="23"/>
      <w:szCs w:val="23"/>
      <w:shd w:val="clear" w:color="auto" w:fill="FFFFFF"/>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uiPriority w:val="99"/>
    <w:rsid w:val="00660E3D"/>
    <w:pPr>
      <w:spacing w:before="120" w:after="160" w:line="240" w:lineRule="exact"/>
      <w:ind w:firstLine="720"/>
      <w:jc w:val="both"/>
    </w:pPr>
    <w:rPr>
      <w:rFonts w:ascii="Verdana" w:hAnsi="Verdana" w:cs="Verdana"/>
      <w:sz w:val="20"/>
      <w:szCs w:val="20"/>
      <w:lang w:val="en-US" w:eastAsia="en-US"/>
    </w:rPr>
  </w:style>
  <w:style w:type="character" w:customStyle="1" w:styleId="TekstabloksRakstz">
    <w:name w:val="Teksta bloks Rakstz."/>
    <w:link w:val="Tekstabloks"/>
    <w:uiPriority w:val="99"/>
    <w:locked/>
    <w:rsid w:val="00660E3D"/>
    <w:rPr>
      <w:sz w:val="24"/>
      <w:szCs w:val="24"/>
      <w:lang w:eastAsia="ar-SA"/>
    </w:rPr>
  </w:style>
  <w:style w:type="character" w:styleId="Izclums">
    <w:name w:val="Emphasis"/>
    <w:uiPriority w:val="99"/>
    <w:qFormat/>
    <w:rsid w:val="00660E3D"/>
    <w:rPr>
      <w:i/>
      <w:iCs/>
    </w:rPr>
  </w:style>
  <w:style w:type="paragraph" w:styleId="Prskatjums">
    <w:name w:val="Revision"/>
    <w:hidden/>
    <w:uiPriority w:val="99"/>
    <w:semiHidden/>
    <w:rsid w:val="00660E3D"/>
    <w:rPr>
      <w:sz w:val="24"/>
      <w:szCs w:val="24"/>
      <w:lang w:eastAsia="en-US"/>
    </w:rPr>
  </w:style>
  <w:style w:type="table" w:customStyle="1" w:styleId="TableGrid">
    <w:name w:val="TableGrid"/>
    <w:rsid w:val="00D3309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atrisintapieminana2">
    <w:name w:val="Neatrisināta pieminēšana2"/>
    <w:basedOn w:val="Noklusjumarindkopasfonts"/>
    <w:uiPriority w:val="99"/>
    <w:semiHidden/>
    <w:unhideWhenUsed/>
    <w:rsid w:val="00660E9D"/>
    <w:rPr>
      <w:color w:val="808080"/>
      <w:shd w:val="clear" w:color="auto" w:fill="E6E6E6"/>
    </w:rPr>
  </w:style>
  <w:style w:type="table" w:customStyle="1" w:styleId="TableNormal1">
    <w:name w:val="Table Normal1"/>
    <w:uiPriority w:val="2"/>
    <w:semiHidden/>
    <w:unhideWhenUsed/>
    <w:qFormat/>
    <w:rsid w:val="00D73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
    <w:uiPriority w:val="2"/>
    <w:semiHidden/>
    <w:unhideWhenUsed/>
    <w:qFormat/>
    <w:rsid w:val="00DD06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3">
    <w:name w:val="Neatrisināta pieminēšana3"/>
    <w:basedOn w:val="Noklusjumarindkopasfonts"/>
    <w:uiPriority w:val="99"/>
    <w:semiHidden/>
    <w:unhideWhenUsed/>
    <w:rsid w:val="008817E0"/>
    <w:rPr>
      <w:color w:val="605E5C"/>
      <w:shd w:val="clear" w:color="auto" w:fill="E1DFDD"/>
    </w:rPr>
  </w:style>
  <w:style w:type="character" w:customStyle="1" w:styleId="Neatrisintapieminana4">
    <w:name w:val="Neatrisināta pieminēšana4"/>
    <w:basedOn w:val="Noklusjumarindkopasfonts"/>
    <w:uiPriority w:val="99"/>
    <w:semiHidden/>
    <w:unhideWhenUsed/>
    <w:rsid w:val="00512AFF"/>
    <w:rPr>
      <w:color w:val="605E5C"/>
      <w:shd w:val="clear" w:color="auto" w:fill="E1DFDD"/>
    </w:rPr>
  </w:style>
  <w:style w:type="table" w:customStyle="1" w:styleId="TableNormal2">
    <w:name w:val="Table Normal2"/>
    <w:uiPriority w:val="2"/>
    <w:semiHidden/>
    <w:unhideWhenUsed/>
    <w:qFormat/>
    <w:rsid w:val="000276E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
    <w:name w:val="Table Normal"/>
    <w:uiPriority w:val="2"/>
    <w:semiHidden/>
    <w:unhideWhenUsed/>
    <w:qFormat/>
    <w:rsid w:val="003C223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Neatrisintapieminana">
    <w:name w:val="Unresolved Mention"/>
    <w:basedOn w:val="Noklusjumarindkopasfonts"/>
    <w:uiPriority w:val="99"/>
    <w:semiHidden/>
    <w:unhideWhenUsed/>
    <w:rsid w:val="008A24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195607">
      <w:bodyDiv w:val="1"/>
      <w:marLeft w:val="0"/>
      <w:marRight w:val="0"/>
      <w:marTop w:val="0"/>
      <w:marBottom w:val="0"/>
      <w:divBdr>
        <w:top w:val="none" w:sz="0" w:space="0" w:color="auto"/>
        <w:left w:val="none" w:sz="0" w:space="0" w:color="auto"/>
        <w:bottom w:val="none" w:sz="0" w:space="0" w:color="auto"/>
        <w:right w:val="none" w:sz="0" w:space="0" w:color="auto"/>
      </w:divBdr>
    </w:div>
    <w:div w:id="244416246">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510072745">
      <w:bodyDiv w:val="1"/>
      <w:marLeft w:val="0"/>
      <w:marRight w:val="0"/>
      <w:marTop w:val="0"/>
      <w:marBottom w:val="0"/>
      <w:divBdr>
        <w:top w:val="none" w:sz="0" w:space="0" w:color="auto"/>
        <w:left w:val="none" w:sz="0" w:space="0" w:color="auto"/>
        <w:bottom w:val="none" w:sz="0" w:space="0" w:color="auto"/>
        <w:right w:val="none" w:sz="0" w:space="0" w:color="auto"/>
      </w:divBdr>
    </w:div>
    <w:div w:id="605500888">
      <w:bodyDiv w:val="1"/>
      <w:marLeft w:val="0"/>
      <w:marRight w:val="0"/>
      <w:marTop w:val="0"/>
      <w:marBottom w:val="0"/>
      <w:divBdr>
        <w:top w:val="none" w:sz="0" w:space="0" w:color="auto"/>
        <w:left w:val="none" w:sz="0" w:space="0" w:color="auto"/>
        <w:bottom w:val="none" w:sz="0" w:space="0" w:color="auto"/>
        <w:right w:val="none" w:sz="0" w:space="0" w:color="auto"/>
      </w:divBdr>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710108492">
      <w:bodyDiv w:val="1"/>
      <w:marLeft w:val="0"/>
      <w:marRight w:val="0"/>
      <w:marTop w:val="0"/>
      <w:marBottom w:val="0"/>
      <w:divBdr>
        <w:top w:val="none" w:sz="0" w:space="0" w:color="auto"/>
        <w:left w:val="none" w:sz="0" w:space="0" w:color="auto"/>
        <w:bottom w:val="none" w:sz="0" w:space="0" w:color="auto"/>
        <w:right w:val="none" w:sz="0" w:space="0" w:color="auto"/>
      </w:divBdr>
    </w:div>
    <w:div w:id="774640973">
      <w:bodyDiv w:val="1"/>
      <w:marLeft w:val="0"/>
      <w:marRight w:val="0"/>
      <w:marTop w:val="0"/>
      <w:marBottom w:val="0"/>
      <w:divBdr>
        <w:top w:val="none" w:sz="0" w:space="0" w:color="auto"/>
        <w:left w:val="none" w:sz="0" w:space="0" w:color="auto"/>
        <w:bottom w:val="none" w:sz="0" w:space="0" w:color="auto"/>
        <w:right w:val="none" w:sz="0" w:space="0" w:color="auto"/>
      </w:divBdr>
    </w:div>
    <w:div w:id="856698863">
      <w:bodyDiv w:val="1"/>
      <w:marLeft w:val="0"/>
      <w:marRight w:val="0"/>
      <w:marTop w:val="0"/>
      <w:marBottom w:val="0"/>
      <w:divBdr>
        <w:top w:val="none" w:sz="0" w:space="0" w:color="auto"/>
        <w:left w:val="none" w:sz="0" w:space="0" w:color="auto"/>
        <w:bottom w:val="none" w:sz="0" w:space="0" w:color="auto"/>
        <w:right w:val="none" w:sz="0" w:space="0" w:color="auto"/>
      </w:divBdr>
    </w:div>
    <w:div w:id="893082673">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952442117">
      <w:bodyDiv w:val="1"/>
      <w:marLeft w:val="0"/>
      <w:marRight w:val="0"/>
      <w:marTop w:val="0"/>
      <w:marBottom w:val="0"/>
      <w:divBdr>
        <w:top w:val="none" w:sz="0" w:space="0" w:color="auto"/>
        <w:left w:val="none" w:sz="0" w:space="0" w:color="auto"/>
        <w:bottom w:val="none" w:sz="0" w:space="0" w:color="auto"/>
        <w:right w:val="none" w:sz="0" w:space="0" w:color="auto"/>
      </w:divBdr>
    </w:div>
    <w:div w:id="1007975832">
      <w:bodyDiv w:val="1"/>
      <w:marLeft w:val="0"/>
      <w:marRight w:val="0"/>
      <w:marTop w:val="0"/>
      <w:marBottom w:val="0"/>
      <w:divBdr>
        <w:top w:val="none" w:sz="0" w:space="0" w:color="auto"/>
        <w:left w:val="none" w:sz="0" w:space="0" w:color="auto"/>
        <w:bottom w:val="none" w:sz="0" w:space="0" w:color="auto"/>
        <w:right w:val="none" w:sz="0" w:space="0" w:color="auto"/>
      </w:divBdr>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055081051">
      <w:bodyDiv w:val="1"/>
      <w:marLeft w:val="0"/>
      <w:marRight w:val="0"/>
      <w:marTop w:val="0"/>
      <w:marBottom w:val="0"/>
      <w:divBdr>
        <w:top w:val="none" w:sz="0" w:space="0" w:color="auto"/>
        <w:left w:val="none" w:sz="0" w:space="0" w:color="auto"/>
        <w:bottom w:val="none" w:sz="0" w:space="0" w:color="auto"/>
        <w:right w:val="none" w:sz="0" w:space="0" w:color="auto"/>
      </w:divBdr>
    </w:div>
    <w:div w:id="1196114145">
      <w:bodyDiv w:val="1"/>
      <w:marLeft w:val="0"/>
      <w:marRight w:val="0"/>
      <w:marTop w:val="0"/>
      <w:marBottom w:val="0"/>
      <w:divBdr>
        <w:top w:val="none" w:sz="0" w:space="0" w:color="auto"/>
        <w:left w:val="none" w:sz="0" w:space="0" w:color="auto"/>
        <w:bottom w:val="none" w:sz="0" w:space="0" w:color="auto"/>
        <w:right w:val="none" w:sz="0" w:space="0" w:color="auto"/>
      </w:divBdr>
    </w:div>
    <w:div w:id="1380089503">
      <w:bodyDiv w:val="1"/>
      <w:marLeft w:val="0"/>
      <w:marRight w:val="0"/>
      <w:marTop w:val="0"/>
      <w:marBottom w:val="0"/>
      <w:divBdr>
        <w:top w:val="none" w:sz="0" w:space="0" w:color="auto"/>
        <w:left w:val="none" w:sz="0" w:space="0" w:color="auto"/>
        <w:bottom w:val="none" w:sz="0" w:space="0" w:color="auto"/>
        <w:right w:val="none" w:sz="0" w:space="0" w:color="auto"/>
      </w:divBdr>
    </w:div>
    <w:div w:id="1481849594">
      <w:bodyDiv w:val="1"/>
      <w:marLeft w:val="0"/>
      <w:marRight w:val="0"/>
      <w:marTop w:val="0"/>
      <w:marBottom w:val="0"/>
      <w:divBdr>
        <w:top w:val="none" w:sz="0" w:space="0" w:color="auto"/>
        <w:left w:val="none" w:sz="0" w:space="0" w:color="auto"/>
        <w:bottom w:val="none" w:sz="0" w:space="0" w:color="auto"/>
        <w:right w:val="none" w:sz="0" w:space="0" w:color="auto"/>
      </w:divBdr>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17607289">
      <w:bodyDiv w:val="1"/>
      <w:marLeft w:val="0"/>
      <w:marRight w:val="0"/>
      <w:marTop w:val="0"/>
      <w:marBottom w:val="0"/>
      <w:divBdr>
        <w:top w:val="none" w:sz="0" w:space="0" w:color="auto"/>
        <w:left w:val="none" w:sz="0" w:space="0" w:color="auto"/>
        <w:bottom w:val="none" w:sz="0" w:space="0" w:color="auto"/>
        <w:right w:val="none" w:sz="0" w:space="0" w:color="auto"/>
      </w:divBdr>
    </w:div>
    <w:div w:id="1818380522">
      <w:bodyDiv w:val="1"/>
      <w:marLeft w:val="0"/>
      <w:marRight w:val="0"/>
      <w:marTop w:val="0"/>
      <w:marBottom w:val="0"/>
      <w:divBdr>
        <w:top w:val="none" w:sz="0" w:space="0" w:color="auto"/>
        <w:left w:val="none" w:sz="0" w:space="0" w:color="auto"/>
        <w:bottom w:val="none" w:sz="0" w:space="0" w:color="auto"/>
        <w:right w:val="none" w:sz="0" w:space="0" w:color="auto"/>
      </w:divBdr>
    </w:div>
    <w:div w:id="1849370460">
      <w:bodyDiv w:val="1"/>
      <w:marLeft w:val="0"/>
      <w:marRight w:val="0"/>
      <w:marTop w:val="0"/>
      <w:marBottom w:val="0"/>
      <w:divBdr>
        <w:top w:val="none" w:sz="0" w:space="0" w:color="auto"/>
        <w:left w:val="none" w:sz="0" w:space="0" w:color="auto"/>
        <w:bottom w:val="none" w:sz="0" w:space="0" w:color="auto"/>
        <w:right w:val="none" w:sz="0" w:space="0" w:color="auto"/>
      </w:divBdr>
    </w:div>
    <w:div w:id="1889142496">
      <w:bodyDiv w:val="1"/>
      <w:marLeft w:val="0"/>
      <w:marRight w:val="0"/>
      <w:marTop w:val="0"/>
      <w:marBottom w:val="0"/>
      <w:divBdr>
        <w:top w:val="none" w:sz="0" w:space="0" w:color="auto"/>
        <w:left w:val="none" w:sz="0" w:space="0" w:color="auto"/>
        <w:bottom w:val="none" w:sz="0" w:space="0" w:color="auto"/>
        <w:right w:val="none" w:sz="0" w:space="0" w:color="auto"/>
      </w:divBdr>
    </w:div>
    <w:div w:id="21290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d.lv" TargetMode="External"/><Relationship Id="rId13" Type="http://schemas.openxmlformats.org/officeDocument/2006/relationships/hyperlink" Target="mailto:socd@socd.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d.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atjana.jurane@socd.lv" TargetMode="External"/><Relationship Id="rId4" Type="http://schemas.openxmlformats.org/officeDocument/2006/relationships/settings" Target="settings.xml"/><Relationship Id="rId9" Type="http://schemas.openxmlformats.org/officeDocument/2006/relationships/hyperlink" Target="mailto:socd@socd.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60455-0C7A-42B7-AF14-B4BB0BEB2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1751</TotalTime>
  <Pages>12</Pages>
  <Words>19916</Words>
  <Characters>11353</Characters>
  <Application>Microsoft Office Word</Application>
  <DocSecurity>0</DocSecurity>
  <Lines>94</Lines>
  <Paragraphs>62</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Microsoft Corporation</Company>
  <LinksUpToDate>false</LinksUpToDate>
  <CharactersWithSpaces>31207</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Jurijs Sjanita</dc:creator>
  <cp:lastModifiedBy>Kristīne Cimoška</cp:lastModifiedBy>
  <cp:revision>12</cp:revision>
  <cp:lastPrinted>2020-09-21T10:13:00Z</cp:lastPrinted>
  <dcterms:created xsi:type="dcterms:W3CDTF">2019-08-27T08:30:00Z</dcterms:created>
  <dcterms:modified xsi:type="dcterms:W3CDTF">2020-09-21T10:14:00Z</dcterms:modified>
</cp:coreProperties>
</file>