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6E3B46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D8B635B" wp14:editId="176F94A5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6E3B46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6E3B46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6E3B46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6E3B46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CA3D35" wp14:editId="159AD8A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6E3B46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3B46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6E3B46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E3B46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6E3B4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6E3B46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6E3B46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6E3B46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6E3B46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6E3B46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E3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6E3B46" w:rsidRDefault="00B878B4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6E3B46" w:rsidRDefault="006D6918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8B4" w:rsidRPr="006E3B4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 w:rsidRPr="006E3B4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B4"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B75F13" w:rsidRPr="006E3B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78B4"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95ECB" w:rsidRPr="006E3B46">
        <w:rPr>
          <w:rFonts w:ascii="Times New Roman" w:eastAsia="Times New Roman" w:hAnsi="Times New Roman" w:cs="Times New Roman"/>
          <w:b/>
          <w:sz w:val="24"/>
          <w:szCs w:val="24"/>
        </w:rPr>
        <w:t>febru</w:t>
      </w:r>
      <w:r w:rsidR="0034245D" w:rsidRPr="006E3B46">
        <w:rPr>
          <w:rFonts w:ascii="Times New Roman" w:eastAsia="Times New Roman" w:hAnsi="Times New Roman" w:cs="Times New Roman"/>
          <w:b/>
          <w:sz w:val="24"/>
          <w:szCs w:val="24"/>
        </w:rPr>
        <w:t>ārī</w:t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6E3B46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B75F13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E41170" w:rsidRPr="006E3B46" w:rsidRDefault="00E41170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43"/>
        <w:gridCol w:w="34"/>
      </w:tblGrid>
      <w:tr w:rsidR="006E3B46" w:rsidRPr="006E3B4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C6B" w:rsidRPr="006E3B46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Sēde notiek: domes sēžu zālē</w:t>
            </w:r>
          </w:p>
          <w:p w:rsidR="00DA5C6B" w:rsidRPr="006E3B46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</w:rPr>
              <w:t>Sēde sasaukta: plkst.</w:t>
            </w: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E41170" w:rsidRPr="006E3B46" w:rsidRDefault="00E41170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E3B46" w:rsidRPr="006E3B46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6E3B46" w:rsidRDefault="00B878B4" w:rsidP="00646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Komitejas priekšsēdētājs 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7D3AED"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E3B46" w:rsidRPr="006E3B46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6E3B46" w:rsidRPr="006E3B46" w:rsidTr="009113C5">
        <w:trPr>
          <w:gridAfter w:val="1"/>
          <w:wAfter w:w="34" w:type="dxa"/>
          <w:trHeight w:val="1113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:rsidR="00CB2C0F" w:rsidRPr="006E3B4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6E3B4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6E3B46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C7209" w:rsidRPr="006E3B46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6B273C" w:rsidRPr="006E3B46" w:rsidRDefault="006B273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DD16CA" w:rsidRPr="006E3B46" w:rsidRDefault="00B878B4" w:rsidP="009113C5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</w:tc>
      </w:tr>
      <w:tr w:rsidR="006E3B46" w:rsidRPr="006E3B4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5C9" w:rsidRPr="006E3B46" w:rsidRDefault="00DA55C9" w:rsidP="00DA5C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nepiedalās: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DA55C9" w:rsidP="00DA5C6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9113C5" w:rsidRPr="006E3B46" w:rsidRDefault="009113C5" w:rsidP="00DA5C6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6E3B46" w:rsidRPr="006E3B46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E3B46" w:rsidRPr="006E3B46" w:rsidTr="007D3AED">
        <w:trPr>
          <w:gridAfter w:val="1"/>
          <w:wAfter w:w="34" w:type="dxa"/>
          <w:trHeight w:val="902"/>
        </w:trPr>
        <w:tc>
          <w:tcPr>
            <w:tcW w:w="4820" w:type="dxa"/>
            <w:shd w:val="clear" w:color="auto" w:fill="auto"/>
          </w:tcPr>
          <w:p w:rsidR="000A36CD" w:rsidRPr="006E3B46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</w:t>
            </w:r>
            <w:r w:rsidR="009113C5"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des</w:t>
            </w: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darbinieki </w:t>
            </w:r>
          </w:p>
          <w:p w:rsidR="00FE2611" w:rsidRPr="006E3B46" w:rsidRDefault="00FE2611" w:rsidP="009113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43" w:type="dxa"/>
            <w:shd w:val="clear" w:color="auto" w:fill="auto"/>
          </w:tcPr>
          <w:p w:rsidR="000E33FE" w:rsidRPr="006E3B46" w:rsidRDefault="009113C5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N.Jefimovs, </w:t>
            </w:r>
            <w:r w:rsidR="00B878B4"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R.Golovans, </w:t>
            </w:r>
          </w:p>
          <w:p w:rsidR="00D03404" w:rsidRPr="006E3B46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  <w:r w:rsidR="009113C5"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T.Goga</w:t>
            </w:r>
          </w:p>
          <w:p w:rsidR="006A1321" w:rsidRPr="006E3B46" w:rsidRDefault="006A1321" w:rsidP="006A1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6E3B46" w:rsidRPr="006E3B46" w:rsidTr="007D3AED">
        <w:trPr>
          <w:gridAfter w:val="1"/>
          <w:wAfter w:w="34" w:type="dxa"/>
          <w:trHeight w:val="316"/>
        </w:trPr>
        <w:tc>
          <w:tcPr>
            <w:tcW w:w="4820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6E3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B878B4" w:rsidRPr="006E3B46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E41170" w:rsidRPr="006E3B46" w:rsidRDefault="00B878B4" w:rsidP="00E4117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6E3B46" w:rsidRPr="006E3B46" w:rsidTr="00182D65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6E3B46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0E05E3" w:rsidRPr="006E3B46" w:rsidTr="00182D65">
        <w:trPr>
          <w:trHeight w:val="674"/>
        </w:trPr>
        <w:tc>
          <w:tcPr>
            <w:tcW w:w="9497" w:type="dxa"/>
            <w:gridSpan w:val="3"/>
            <w:shd w:val="clear" w:color="auto" w:fill="auto"/>
          </w:tcPr>
          <w:p w:rsidR="00FD34C6" w:rsidRPr="006E3B46" w:rsidRDefault="00FD34C6" w:rsidP="00AF0F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 </w:t>
            </w:r>
            <w:r w:rsidR="00AF0F8B"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Vienošanās par 2023.gada 26.septembra deleģēšanas līguma izmaiņām noslēgšanu ar sabiedrību ar ierobežotu atbildību „Daugavpils bērnu veselības centrs”.</w:t>
            </w:r>
          </w:p>
          <w:p w:rsidR="000A43FE" w:rsidRPr="006E3B46" w:rsidRDefault="000A43FE" w:rsidP="000A43FE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8"/>
                <w:szCs w:val="24"/>
                <w:lang w:eastAsia="lv-LV"/>
              </w:rPr>
            </w:pPr>
          </w:p>
          <w:p w:rsidR="00FD34C6" w:rsidRPr="006E3B46" w:rsidRDefault="00FD34C6" w:rsidP="00AF0F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AF0F8B"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Vienošanās par 2022.gada 25.februāra līguma par sabiedrisko siltumapgādes pakalpojumu sniegšanu izmaiņām noslēgšanu ar pašvaldības akciju sabiedrību „Daugavpils siltumtīkli”.</w:t>
            </w:r>
          </w:p>
          <w:p w:rsidR="000A43FE" w:rsidRPr="006E3B46" w:rsidRDefault="000A43FE" w:rsidP="000A43FE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8"/>
                <w:szCs w:val="24"/>
                <w:lang w:eastAsia="lv-LV"/>
              </w:rPr>
            </w:pPr>
          </w:p>
          <w:p w:rsidR="00FD34C6" w:rsidRPr="006E3B46" w:rsidRDefault="00FD34C6" w:rsidP="00AF0F8B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PAPILDJAUTĀJUMS</w:t>
            </w:r>
          </w:p>
          <w:p w:rsidR="00AF0F8B" w:rsidRPr="006E3B46" w:rsidRDefault="00AF0F8B" w:rsidP="000A43FE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 Vienošanās par 2023.gada 26.septembra deleģēšanas līguma izmaiņām noslēgšanu ar sabiedrību ar ierobežotu atbildību „Daugavpils reģionālā slimnīca”.</w:t>
            </w:r>
          </w:p>
        </w:tc>
      </w:tr>
    </w:tbl>
    <w:p w:rsidR="000A43FE" w:rsidRPr="006E3B46" w:rsidRDefault="000A43FE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6E3B46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</w:t>
      </w:r>
      <w:r w:rsidR="00DA55C9"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 un t</w:t>
      </w:r>
      <w:r w:rsidR="001D0C27" w:rsidRPr="006E3B46">
        <w:rPr>
          <w:rFonts w:ascii="Times New Roman" w:eastAsia="Times New Roman" w:hAnsi="Times New Roman" w:cs="Times New Roman"/>
          <w:i/>
          <w:sz w:val="24"/>
          <w:szCs w:val="24"/>
        </w:rPr>
        <w:t>iek dots vārds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 ziņotāj</w:t>
      </w:r>
      <w:r w:rsidR="00054C54" w:rsidRPr="006E3B4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:rsidR="00DA55C9" w:rsidRPr="006E3B46" w:rsidRDefault="00DA55C9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bookmarkStart w:id="0" w:name="_GoBack"/>
      <w:bookmarkEnd w:id="0"/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55C9" w:rsidRPr="006E3B46" w:rsidRDefault="00DA55C9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AF0F8B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Vienošanās par 2023.gada 26.septembra deleģēšanas līguma izmaiņām noslēgšanu ar sabiedrību ar ierobežotu atbildību „Daugavpils bērnu veselības centrs”</w:t>
      </w:r>
    </w:p>
    <w:p w:rsidR="00DA55C9" w:rsidRPr="006E3B46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781094" w:rsidRPr="006E3B46" w:rsidRDefault="00AF0F8B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Kapitālsabiedrību pārraudzības nodaļas vadītājs Nikolajs Jefimovs.</w:t>
      </w:r>
    </w:p>
    <w:p w:rsidR="00DA55C9" w:rsidRPr="006E3B46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6E3B4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A55C9" w:rsidRPr="006E3B46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5C9" w:rsidRPr="006E3B46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4123E5" w:rsidRPr="006E3B4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V.Kononovs, M.L</w:t>
      </w:r>
      <w:r w:rsidR="004123E5" w:rsidRPr="006E3B46">
        <w:rPr>
          <w:rFonts w:ascii="Times New Roman" w:eastAsia="Times New Roman" w:hAnsi="Times New Roman" w:cs="Times New Roman"/>
          <w:i/>
          <w:sz w:val="24"/>
          <w:szCs w:val="24"/>
        </w:rPr>
        <w:t>avrenovs, I.Šķinčs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DA55C9" w:rsidRPr="006E3B46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DA55C9" w:rsidRPr="006E3B46" w:rsidRDefault="00DA55C9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43FE" w:rsidRPr="006E3B46">
        <w:rPr>
          <w:rFonts w:ascii="Times New Roman" w:eastAsia="Times New Roman" w:hAnsi="Times New Roman" w:cs="Times New Roman"/>
          <w:i/>
          <w:sz w:val="24"/>
          <w:szCs w:val="24"/>
        </w:rPr>
        <w:t>Vienošanās par 2023.gada 26.septembra deleģēšanas līguma izmaiņām noslēgšanu ar sabiedrību ar ierobežotu atbildību „Daugavpils bērnu veselības centrs”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41170" w:rsidRPr="006E3B46" w:rsidRDefault="00E41170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6E3B46" w:rsidRDefault="00DA55C9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878B4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53FF7" w:rsidRPr="006E3B46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AF0F8B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Vienošanās par 2022.gada 25.februāra līguma par sabiedrisko siltumapgādes pakalpojumu sniegšanu izmaiņām noslēgšanu ar pašvaldības akciju sabiedrību „Daugavpils siltumtīkli”</w:t>
      </w:r>
    </w:p>
    <w:p w:rsidR="00835381" w:rsidRPr="006E3B46" w:rsidRDefault="00835381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E471A5" w:rsidRPr="006E3B46" w:rsidRDefault="00AF0F8B" w:rsidP="00781094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Kapitālsabiedrību pārraudzības nodaļas vadītājs Nikolajs Jefimovs.</w:t>
      </w:r>
    </w:p>
    <w:p w:rsidR="00C33918" w:rsidRPr="006E3B46" w:rsidRDefault="00C33918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6E3B4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A5C6B" w:rsidRPr="006E3B46" w:rsidRDefault="00DA5C6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6E3B46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DF1D62" w:rsidRPr="006E3B4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</w:t>
      </w:r>
      <w:r w:rsidR="00F73B17"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V.Kononovs, 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M.L</w:t>
      </w:r>
      <w:r w:rsidR="000C7B0C"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avrenovs, </w:t>
      </w:r>
      <w:r w:rsidR="00781094" w:rsidRPr="006E3B46">
        <w:rPr>
          <w:rFonts w:ascii="Times New Roman" w:eastAsia="Times New Roman" w:hAnsi="Times New Roman" w:cs="Times New Roman"/>
          <w:i/>
          <w:sz w:val="24"/>
          <w:szCs w:val="24"/>
        </w:rPr>
        <w:t>I.Šķinčs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; „pret” – </w:t>
      </w:r>
      <w:r w:rsidR="00781094" w:rsidRPr="006E3B46">
        <w:rPr>
          <w:rFonts w:ascii="Times New Roman" w:eastAsia="Times New Roman" w:hAnsi="Times New Roman" w:cs="Times New Roman"/>
          <w:i/>
          <w:sz w:val="24"/>
          <w:szCs w:val="24"/>
        </w:rPr>
        <w:t>nav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; „atturas” – nav,</w:t>
      </w:r>
    </w:p>
    <w:p w:rsidR="00B878B4" w:rsidRPr="006E3B46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6E3B46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43FE" w:rsidRPr="006E3B46">
        <w:rPr>
          <w:rFonts w:ascii="Times New Roman" w:eastAsia="Times New Roman" w:hAnsi="Times New Roman" w:cs="Times New Roman"/>
          <w:i/>
          <w:sz w:val="24"/>
          <w:szCs w:val="24"/>
        </w:rPr>
        <w:t>Vienošanās par 2022.gada 25.februāra līguma par sabiedrisko siltumapgādes pakalpojumu sniegšanu izmaiņām noslēgšanu ar pašvaldības akciju sabiedrību „Daugavpils siltumtīkli”</w:t>
      </w:r>
      <w:r w:rsidR="00CC0162" w:rsidRPr="006E3B4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83A03" w:rsidRPr="006E3B46" w:rsidRDefault="00383A03" w:rsidP="00DA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5381" w:rsidRPr="006E3B46" w:rsidRDefault="00DF1D62" w:rsidP="00835381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35381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35381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35381" w:rsidRPr="006E3B46" w:rsidRDefault="00835381" w:rsidP="00835381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AF0F8B" w:rsidRPr="006E3B46">
        <w:rPr>
          <w:rFonts w:ascii="Times New Roman" w:eastAsia="Times New Roman" w:hAnsi="Times New Roman" w:cs="Times New Roman"/>
          <w:b/>
          <w:bCs/>
          <w:sz w:val="24"/>
          <w:szCs w:val="24"/>
        </w:rPr>
        <w:t>Vienošanās par 2023.gada 26.septembra deleģēšanas līguma izmaiņām noslēgšanu ar sabiedrību ar ierobežotu atbildību „Daugavpils reģionālā slimnīca”</w:t>
      </w:r>
    </w:p>
    <w:p w:rsidR="005060CD" w:rsidRPr="006E3B46" w:rsidRDefault="005060CD" w:rsidP="00835381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Cs/>
          <w:i/>
          <w:sz w:val="24"/>
          <w:szCs w:val="24"/>
        </w:rPr>
        <w:t>(Papildjautājums)</w:t>
      </w:r>
    </w:p>
    <w:p w:rsidR="00835381" w:rsidRPr="006E3B46" w:rsidRDefault="0083538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781094" w:rsidRPr="006E3B46" w:rsidRDefault="00AF0F8B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Kapitālsabiedrību pārraudzības nodaļas vadītājs Nikolajs Jefimovs.</w:t>
      </w:r>
    </w:p>
    <w:p w:rsidR="00E41170" w:rsidRPr="006E3B46" w:rsidRDefault="00E4117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I.Šķinčs jautā</w:t>
      </w:r>
      <w:r w:rsidR="0030004F" w:rsidRPr="006E3B46">
        <w:rPr>
          <w:rFonts w:ascii="Times New Roman" w:eastAsia="Times New Roman" w:hAnsi="Times New Roman" w:cs="Times New Roman"/>
          <w:sz w:val="24"/>
          <w:szCs w:val="24"/>
        </w:rPr>
        <w:t xml:space="preserve">, cik daļu </w:t>
      </w:r>
      <w:r w:rsidR="00482FF7" w:rsidRPr="006E3B46">
        <w:rPr>
          <w:rFonts w:ascii="Times New Roman" w:eastAsia="Times New Roman" w:hAnsi="Times New Roman" w:cs="Times New Roman"/>
          <w:sz w:val="24"/>
          <w:szCs w:val="24"/>
        </w:rPr>
        <w:t>ir palicis pašvaldībai?</w:t>
      </w:r>
    </w:p>
    <w:p w:rsidR="00482FF7" w:rsidRPr="006E3B46" w:rsidRDefault="00482FF7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N.Jefimovs skaidro, ka Vienošanās projektā, kas ir pievienots lēmuma projektam, ir mainīta arī deleģēšanas līguma preambula un, atbilstoši līgumam, palika aptuveni 17% (mazliet mazāk) no kapitāla daļām.</w:t>
      </w:r>
    </w:p>
    <w:p w:rsidR="00482FF7" w:rsidRPr="006E3B46" w:rsidRDefault="00482FF7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I.Šķinčs jautā, vai deleģējuma līgums tiek mainīts tikai uz pašvaldības daļu, vai visu?</w:t>
      </w:r>
    </w:p>
    <w:p w:rsidR="00482FF7" w:rsidRPr="006E3B46" w:rsidRDefault="00482FF7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N.Jefimovs skaidro, ka deleģējuma līguma pamatā deleģējuma līguma preambulā tika ierakstīts pašvaldībai piederošo daļu skaits</w:t>
      </w:r>
      <w:r w:rsidR="00686650" w:rsidRPr="006E3B46">
        <w:rPr>
          <w:rFonts w:ascii="Times New Roman" w:eastAsia="Times New Roman" w:hAnsi="Times New Roman" w:cs="Times New Roman"/>
          <w:sz w:val="24"/>
          <w:szCs w:val="24"/>
        </w:rPr>
        <w:t xml:space="preserve"> tajā brīdī, kad tika noslēgts līgums. Tie bija 88%.</w:t>
      </w:r>
      <w:r w:rsidRPr="006E3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650" w:rsidRPr="006E3B46">
        <w:rPr>
          <w:rFonts w:ascii="Times New Roman" w:eastAsia="Times New Roman" w:hAnsi="Times New Roman" w:cs="Times New Roman"/>
          <w:sz w:val="24"/>
          <w:szCs w:val="24"/>
        </w:rPr>
        <w:t>Tā kā mēs uz doto brīdi slēdzam vienošanos pie deleģēšanas līguma, kas attiecas uz komercdarbības atbalstu, pie viena tiek mainīta arī preambula un tiek norādīts faktis</w:t>
      </w:r>
      <w:r w:rsidR="006E3B46" w:rsidRPr="006E3B46">
        <w:rPr>
          <w:rFonts w:ascii="Times New Roman" w:eastAsia="Times New Roman" w:hAnsi="Times New Roman" w:cs="Times New Roman"/>
          <w:sz w:val="24"/>
          <w:szCs w:val="24"/>
        </w:rPr>
        <w:t>kais daļu skaits, kas ir vairāk</w:t>
      </w:r>
      <w:r w:rsidR="00686650" w:rsidRPr="006E3B46">
        <w:rPr>
          <w:rFonts w:ascii="Times New Roman" w:eastAsia="Times New Roman" w:hAnsi="Times New Roman" w:cs="Times New Roman"/>
          <w:sz w:val="24"/>
          <w:szCs w:val="24"/>
        </w:rPr>
        <w:t xml:space="preserve"> kā 16 %.</w:t>
      </w:r>
    </w:p>
    <w:p w:rsidR="00482FF7" w:rsidRPr="006E3B46" w:rsidRDefault="0068665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I.Šķinčs jautā, vai līgumu nevajag saskaņot ar valsti?</w:t>
      </w:r>
    </w:p>
    <w:p w:rsidR="00686650" w:rsidRPr="006E3B46" w:rsidRDefault="0068665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lastRenderedPageBreak/>
        <w:t>N.Jefimovs skaidro, ka saskaņot nevajag, jo tas attiecas uz pašvaldību un pašvaldības uzņēmumu (SIA „Daugavpils reģionālā slimnīca”)</w:t>
      </w:r>
      <w:r w:rsidR="00B719FF" w:rsidRPr="006E3B46">
        <w:rPr>
          <w:rFonts w:ascii="Times New Roman" w:eastAsia="Times New Roman" w:hAnsi="Times New Roman" w:cs="Times New Roman"/>
          <w:sz w:val="24"/>
          <w:szCs w:val="24"/>
        </w:rPr>
        <w:t xml:space="preserve">. Iepriekš līgumu vajadzēja saskaņot ar VARAM, bet kopš pagājušā gada izmaiņām </w:t>
      </w:r>
      <w:r w:rsidR="006E3B46" w:rsidRPr="006E3B46">
        <w:rPr>
          <w:rFonts w:ascii="Times New Roman" w:eastAsia="Times New Roman" w:hAnsi="Times New Roman" w:cs="Times New Roman"/>
          <w:sz w:val="24"/>
          <w:szCs w:val="24"/>
        </w:rPr>
        <w:t>V</w:t>
      </w:r>
      <w:r w:rsidR="00275C21" w:rsidRPr="006E3B46">
        <w:rPr>
          <w:rFonts w:ascii="Times New Roman" w:eastAsia="Times New Roman" w:hAnsi="Times New Roman" w:cs="Times New Roman"/>
          <w:sz w:val="24"/>
          <w:szCs w:val="24"/>
        </w:rPr>
        <w:t>alsts pārvaldes iekārtas likumā, tāds pienākums nav paredzēts. Tāpat arī valsts var no savas puses noslēgt deleģēšanas līgumu ar</w:t>
      </w:r>
      <w:r w:rsidR="00275C21" w:rsidRPr="006E3B46">
        <w:t xml:space="preserve"> </w:t>
      </w:r>
      <w:r w:rsidR="00275C21" w:rsidRPr="006E3B46">
        <w:rPr>
          <w:rFonts w:ascii="Times New Roman" w:eastAsia="Times New Roman" w:hAnsi="Times New Roman" w:cs="Times New Roman"/>
          <w:sz w:val="24"/>
          <w:szCs w:val="24"/>
        </w:rPr>
        <w:t>SIA „Daugavpils reģionālā slimnīca”. Arī šajā gadījumā ar pārējiem dalībniekiem viņiem nekas nebūs jāsaskaņo. Deleģēšanas līgums ir divpusējs.</w:t>
      </w:r>
    </w:p>
    <w:p w:rsidR="00835381" w:rsidRPr="006E3B46" w:rsidRDefault="0083538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6E3B4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835381" w:rsidRPr="006E3B46" w:rsidRDefault="00835381" w:rsidP="008353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5381" w:rsidRPr="006E3B46" w:rsidRDefault="00835381" w:rsidP="008353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781094" w:rsidRPr="006E3B4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</w:t>
      </w:r>
      <w:r w:rsidR="00781094" w:rsidRPr="006E3B46">
        <w:rPr>
          <w:rFonts w:ascii="Times New Roman" w:eastAsia="Times New Roman" w:hAnsi="Times New Roman" w:cs="Times New Roman"/>
          <w:i/>
          <w:sz w:val="24"/>
          <w:szCs w:val="24"/>
        </w:rPr>
        <w:t>.Kononovs, M.Lavrenovs, I.Šķinčs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835381" w:rsidRPr="006E3B46" w:rsidRDefault="00835381" w:rsidP="008353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835381" w:rsidRPr="006E3B46" w:rsidRDefault="00835381" w:rsidP="0083538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43FE" w:rsidRPr="006E3B46">
        <w:rPr>
          <w:rFonts w:ascii="Times New Roman" w:eastAsia="Times New Roman" w:hAnsi="Times New Roman" w:cs="Times New Roman"/>
          <w:i/>
          <w:sz w:val="24"/>
          <w:szCs w:val="24"/>
        </w:rPr>
        <w:t>Vienošanās par 2023.gada 26.septembra deleģēšanas līguma izmaiņām noslēgšanu ar sabiedrību ar ierobežotu atbildību „Daugavpils reģionālā slimnīca”</w:t>
      </w:r>
      <w:r w:rsidRPr="006E3B4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35381" w:rsidRPr="006E3B46" w:rsidRDefault="00835381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6E3B46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Pilsētas saimniecības un attīstības komitejas sēdē izskatīt</w:t>
      </w:r>
      <w:r w:rsidR="00B85E83" w:rsidRPr="006E3B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3B46">
        <w:rPr>
          <w:rFonts w:ascii="Times New Roman" w:eastAsia="Times New Roman" w:hAnsi="Times New Roman" w:cs="Times New Roman"/>
          <w:sz w:val="24"/>
          <w:szCs w:val="24"/>
        </w:rPr>
        <w:t xml:space="preserve"> un uz domes sēdi virzīt</w:t>
      </w:r>
      <w:r w:rsidR="00B85E83" w:rsidRPr="006E3B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3B46">
        <w:rPr>
          <w:rFonts w:ascii="Times New Roman" w:eastAsia="Times New Roman" w:hAnsi="Times New Roman" w:cs="Times New Roman"/>
          <w:sz w:val="24"/>
          <w:szCs w:val="24"/>
        </w:rPr>
        <w:t xml:space="preserve">  jautājum</w:t>
      </w:r>
      <w:r w:rsidR="00B85E83" w:rsidRPr="006E3B4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3B46">
        <w:rPr>
          <w:rFonts w:ascii="Times New Roman" w:eastAsia="Times New Roman" w:hAnsi="Times New Roman" w:cs="Times New Roman"/>
          <w:sz w:val="24"/>
          <w:szCs w:val="24"/>
        </w:rPr>
        <w:t xml:space="preserve"> ziņošanu kārtējā domes sēdē uzņemas Igors Aleksejevs.</w:t>
      </w:r>
    </w:p>
    <w:p w:rsidR="009E7C7C" w:rsidRPr="006E3B46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6E3B46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B46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781094" w:rsidRPr="006E3B46">
        <w:rPr>
          <w:rFonts w:ascii="Times New Roman" w:eastAsia="Times New Roman" w:hAnsi="Times New Roman" w:cs="Times New Roman"/>
          <w:sz w:val="24"/>
          <w:szCs w:val="24"/>
        </w:rPr>
        <w:t>04</w:t>
      </w:r>
    </w:p>
    <w:p w:rsidR="00A70F31" w:rsidRPr="006E3B46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:rsidR="00A70F31" w:rsidRPr="006E3B46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6E3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FF9" w:rsidRPr="006E3B46" w:rsidRDefault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C0FF9" w:rsidRPr="006E3B46" w:rsidSect="000A43FE">
      <w:footerReference w:type="default" r:id="rId11"/>
      <w:pgSz w:w="11906" w:h="16838" w:code="9"/>
      <w:pgMar w:top="1135" w:right="1133" w:bottom="851" w:left="1560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58" w:rsidRDefault="00C10158">
      <w:pPr>
        <w:spacing w:after="0" w:line="240" w:lineRule="auto"/>
      </w:pPr>
      <w:r>
        <w:separator/>
      </w:r>
    </w:p>
  </w:endnote>
  <w:endnote w:type="continuationSeparator" w:id="0">
    <w:p w:rsidR="00C10158" w:rsidRDefault="00C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5D" w:rsidRDefault="0007185D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31F">
      <w:rPr>
        <w:noProof/>
      </w:rPr>
      <w:t>2</w:t>
    </w:r>
    <w:r>
      <w:rPr>
        <w:noProof/>
      </w:rPr>
      <w:fldChar w:fldCharType="end"/>
    </w:r>
  </w:p>
  <w:p w:rsidR="0007185D" w:rsidRPr="004C5E30" w:rsidRDefault="0007185D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58" w:rsidRDefault="00C10158">
      <w:pPr>
        <w:spacing w:after="0" w:line="240" w:lineRule="auto"/>
      </w:pPr>
      <w:r>
        <w:separator/>
      </w:r>
    </w:p>
  </w:footnote>
  <w:footnote w:type="continuationSeparator" w:id="0">
    <w:p w:rsidR="00C10158" w:rsidRDefault="00C1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15917"/>
    <w:rsid w:val="00025CF9"/>
    <w:rsid w:val="00027217"/>
    <w:rsid w:val="0002751A"/>
    <w:rsid w:val="0003007C"/>
    <w:rsid w:val="000302EF"/>
    <w:rsid w:val="00040948"/>
    <w:rsid w:val="000456BE"/>
    <w:rsid w:val="00051240"/>
    <w:rsid w:val="00052562"/>
    <w:rsid w:val="00053FF7"/>
    <w:rsid w:val="00054C54"/>
    <w:rsid w:val="00060AE6"/>
    <w:rsid w:val="00063DC2"/>
    <w:rsid w:val="00064E94"/>
    <w:rsid w:val="0007185D"/>
    <w:rsid w:val="00074EFD"/>
    <w:rsid w:val="00087AE5"/>
    <w:rsid w:val="00092264"/>
    <w:rsid w:val="00092917"/>
    <w:rsid w:val="000A1A9C"/>
    <w:rsid w:val="000A36CD"/>
    <w:rsid w:val="000A3A85"/>
    <w:rsid w:val="000A43FE"/>
    <w:rsid w:val="000A666D"/>
    <w:rsid w:val="000A7BD0"/>
    <w:rsid w:val="000B2599"/>
    <w:rsid w:val="000C2A0E"/>
    <w:rsid w:val="000C7B0C"/>
    <w:rsid w:val="000D3F71"/>
    <w:rsid w:val="000D742B"/>
    <w:rsid w:val="000E05E3"/>
    <w:rsid w:val="000E28F3"/>
    <w:rsid w:val="000E33FE"/>
    <w:rsid w:val="000E6436"/>
    <w:rsid w:val="000F6A8C"/>
    <w:rsid w:val="001019F6"/>
    <w:rsid w:val="00102277"/>
    <w:rsid w:val="00103820"/>
    <w:rsid w:val="00116335"/>
    <w:rsid w:val="00132573"/>
    <w:rsid w:val="00143920"/>
    <w:rsid w:val="00144F46"/>
    <w:rsid w:val="00150E59"/>
    <w:rsid w:val="00152BAD"/>
    <w:rsid w:val="00160B04"/>
    <w:rsid w:val="0016410B"/>
    <w:rsid w:val="001667CF"/>
    <w:rsid w:val="001717CA"/>
    <w:rsid w:val="001731C8"/>
    <w:rsid w:val="001761DF"/>
    <w:rsid w:val="001804F0"/>
    <w:rsid w:val="00180C1D"/>
    <w:rsid w:val="00182D65"/>
    <w:rsid w:val="00185881"/>
    <w:rsid w:val="00186377"/>
    <w:rsid w:val="00193812"/>
    <w:rsid w:val="001A090D"/>
    <w:rsid w:val="001A3359"/>
    <w:rsid w:val="001A42E8"/>
    <w:rsid w:val="001B1709"/>
    <w:rsid w:val="001B1E9A"/>
    <w:rsid w:val="001B4EBC"/>
    <w:rsid w:val="001B5206"/>
    <w:rsid w:val="001B6A19"/>
    <w:rsid w:val="001C3921"/>
    <w:rsid w:val="001C5B81"/>
    <w:rsid w:val="001C5C31"/>
    <w:rsid w:val="001D0C27"/>
    <w:rsid w:val="001D0CE6"/>
    <w:rsid w:val="001D2066"/>
    <w:rsid w:val="001D62FB"/>
    <w:rsid w:val="001D6D61"/>
    <w:rsid w:val="001D7CD2"/>
    <w:rsid w:val="001E3CB8"/>
    <w:rsid w:val="001E57C8"/>
    <w:rsid w:val="001E6EDA"/>
    <w:rsid w:val="001F0089"/>
    <w:rsid w:val="001F1805"/>
    <w:rsid w:val="001F2F9E"/>
    <w:rsid w:val="001F3D18"/>
    <w:rsid w:val="001F7900"/>
    <w:rsid w:val="002053BB"/>
    <w:rsid w:val="002062E3"/>
    <w:rsid w:val="00212E4B"/>
    <w:rsid w:val="00214434"/>
    <w:rsid w:val="00216E64"/>
    <w:rsid w:val="0021759A"/>
    <w:rsid w:val="002227AB"/>
    <w:rsid w:val="002271C4"/>
    <w:rsid w:val="002367E3"/>
    <w:rsid w:val="00237355"/>
    <w:rsid w:val="0023762E"/>
    <w:rsid w:val="002542D4"/>
    <w:rsid w:val="002607CB"/>
    <w:rsid w:val="00263D29"/>
    <w:rsid w:val="00264A59"/>
    <w:rsid w:val="002716E0"/>
    <w:rsid w:val="0027198E"/>
    <w:rsid w:val="00272D35"/>
    <w:rsid w:val="00275C21"/>
    <w:rsid w:val="00276A30"/>
    <w:rsid w:val="00281550"/>
    <w:rsid w:val="0028287B"/>
    <w:rsid w:val="00285BCD"/>
    <w:rsid w:val="00286042"/>
    <w:rsid w:val="002865D3"/>
    <w:rsid w:val="00291EA6"/>
    <w:rsid w:val="00292989"/>
    <w:rsid w:val="002A197B"/>
    <w:rsid w:val="002B74BC"/>
    <w:rsid w:val="002C2DCE"/>
    <w:rsid w:val="002C3B4F"/>
    <w:rsid w:val="002C4008"/>
    <w:rsid w:val="002D5438"/>
    <w:rsid w:val="002D5A3C"/>
    <w:rsid w:val="002D6B1D"/>
    <w:rsid w:val="0030004F"/>
    <w:rsid w:val="00304A19"/>
    <w:rsid w:val="00306E11"/>
    <w:rsid w:val="00315B7D"/>
    <w:rsid w:val="00320927"/>
    <w:rsid w:val="0032136E"/>
    <w:rsid w:val="00323838"/>
    <w:rsid w:val="00323D25"/>
    <w:rsid w:val="00326026"/>
    <w:rsid w:val="00326F67"/>
    <w:rsid w:val="00330C26"/>
    <w:rsid w:val="00331785"/>
    <w:rsid w:val="0034245D"/>
    <w:rsid w:val="00343DFF"/>
    <w:rsid w:val="003443BA"/>
    <w:rsid w:val="00346245"/>
    <w:rsid w:val="003554D5"/>
    <w:rsid w:val="0035619F"/>
    <w:rsid w:val="00361AE5"/>
    <w:rsid w:val="0036413C"/>
    <w:rsid w:val="00371242"/>
    <w:rsid w:val="00383A03"/>
    <w:rsid w:val="00384601"/>
    <w:rsid w:val="00386CCF"/>
    <w:rsid w:val="00391C47"/>
    <w:rsid w:val="00393585"/>
    <w:rsid w:val="00396D77"/>
    <w:rsid w:val="003A407F"/>
    <w:rsid w:val="003A449C"/>
    <w:rsid w:val="003B6D45"/>
    <w:rsid w:val="003C13FA"/>
    <w:rsid w:val="003E06A3"/>
    <w:rsid w:val="003E2C8B"/>
    <w:rsid w:val="003E59A2"/>
    <w:rsid w:val="004028C2"/>
    <w:rsid w:val="004123E5"/>
    <w:rsid w:val="00414192"/>
    <w:rsid w:val="00423F95"/>
    <w:rsid w:val="00424516"/>
    <w:rsid w:val="004269C7"/>
    <w:rsid w:val="00450719"/>
    <w:rsid w:val="00450A19"/>
    <w:rsid w:val="00451CB3"/>
    <w:rsid w:val="00453192"/>
    <w:rsid w:val="00462D79"/>
    <w:rsid w:val="00467F1A"/>
    <w:rsid w:val="00475674"/>
    <w:rsid w:val="00482FF7"/>
    <w:rsid w:val="00487705"/>
    <w:rsid w:val="00487F2B"/>
    <w:rsid w:val="00491E46"/>
    <w:rsid w:val="00493187"/>
    <w:rsid w:val="00493806"/>
    <w:rsid w:val="004A01A7"/>
    <w:rsid w:val="004A1481"/>
    <w:rsid w:val="004A3F6A"/>
    <w:rsid w:val="004A4C02"/>
    <w:rsid w:val="004C38A3"/>
    <w:rsid w:val="004C3E29"/>
    <w:rsid w:val="004C4C2C"/>
    <w:rsid w:val="004D0985"/>
    <w:rsid w:val="004D1420"/>
    <w:rsid w:val="004D1C9F"/>
    <w:rsid w:val="004D3725"/>
    <w:rsid w:val="004D59DD"/>
    <w:rsid w:val="004D7A28"/>
    <w:rsid w:val="004E3C81"/>
    <w:rsid w:val="004E5E78"/>
    <w:rsid w:val="004F637E"/>
    <w:rsid w:val="00501E23"/>
    <w:rsid w:val="00505EF2"/>
    <w:rsid w:val="005060CD"/>
    <w:rsid w:val="0051101D"/>
    <w:rsid w:val="00511B25"/>
    <w:rsid w:val="00511EB2"/>
    <w:rsid w:val="00512670"/>
    <w:rsid w:val="005153C4"/>
    <w:rsid w:val="00523EA3"/>
    <w:rsid w:val="00524A0F"/>
    <w:rsid w:val="005317C0"/>
    <w:rsid w:val="00533B02"/>
    <w:rsid w:val="00533E5E"/>
    <w:rsid w:val="00536CC9"/>
    <w:rsid w:val="005514C2"/>
    <w:rsid w:val="005646B9"/>
    <w:rsid w:val="00567C59"/>
    <w:rsid w:val="005724FF"/>
    <w:rsid w:val="00590CD1"/>
    <w:rsid w:val="00592BD3"/>
    <w:rsid w:val="00593EFA"/>
    <w:rsid w:val="005A3137"/>
    <w:rsid w:val="005A426D"/>
    <w:rsid w:val="005A6DAC"/>
    <w:rsid w:val="005B6820"/>
    <w:rsid w:val="005C0526"/>
    <w:rsid w:val="005D0A0A"/>
    <w:rsid w:val="005D4944"/>
    <w:rsid w:val="005D7006"/>
    <w:rsid w:val="005E31DE"/>
    <w:rsid w:val="005E4D60"/>
    <w:rsid w:val="005F0EAD"/>
    <w:rsid w:val="005F669F"/>
    <w:rsid w:val="00601217"/>
    <w:rsid w:val="006027C2"/>
    <w:rsid w:val="00611A84"/>
    <w:rsid w:val="006141C2"/>
    <w:rsid w:val="006264E5"/>
    <w:rsid w:val="006269D1"/>
    <w:rsid w:val="006325AF"/>
    <w:rsid w:val="00637F13"/>
    <w:rsid w:val="00640E98"/>
    <w:rsid w:val="00645185"/>
    <w:rsid w:val="0064609B"/>
    <w:rsid w:val="0064765F"/>
    <w:rsid w:val="006553EA"/>
    <w:rsid w:val="00660533"/>
    <w:rsid w:val="00665BA5"/>
    <w:rsid w:val="00667028"/>
    <w:rsid w:val="0067041B"/>
    <w:rsid w:val="006714CB"/>
    <w:rsid w:val="00673C9B"/>
    <w:rsid w:val="00673FFA"/>
    <w:rsid w:val="00674940"/>
    <w:rsid w:val="00681D36"/>
    <w:rsid w:val="00686650"/>
    <w:rsid w:val="0069021A"/>
    <w:rsid w:val="00695DDE"/>
    <w:rsid w:val="00695ECB"/>
    <w:rsid w:val="006A1321"/>
    <w:rsid w:val="006A5F8B"/>
    <w:rsid w:val="006B086A"/>
    <w:rsid w:val="006B1415"/>
    <w:rsid w:val="006B273C"/>
    <w:rsid w:val="006C56AE"/>
    <w:rsid w:val="006C5853"/>
    <w:rsid w:val="006D0318"/>
    <w:rsid w:val="006D6040"/>
    <w:rsid w:val="006D6918"/>
    <w:rsid w:val="006E3B46"/>
    <w:rsid w:val="006F6680"/>
    <w:rsid w:val="00700905"/>
    <w:rsid w:val="00702489"/>
    <w:rsid w:val="00710391"/>
    <w:rsid w:val="00714A0B"/>
    <w:rsid w:val="0071635D"/>
    <w:rsid w:val="00726094"/>
    <w:rsid w:val="007268C0"/>
    <w:rsid w:val="00733FB3"/>
    <w:rsid w:val="00736489"/>
    <w:rsid w:val="00741096"/>
    <w:rsid w:val="00743D19"/>
    <w:rsid w:val="00747349"/>
    <w:rsid w:val="00752B9B"/>
    <w:rsid w:val="00753DE5"/>
    <w:rsid w:val="00755B13"/>
    <w:rsid w:val="00755FCE"/>
    <w:rsid w:val="007560C0"/>
    <w:rsid w:val="00756251"/>
    <w:rsid w:val="00767929"/>
    <w:rsid w:val="0077064F"/>
    <w:rsid w:val="007747AA"/>
    <w:rsid w:val="00781094"/>
    <w:rsid w:val="00785BB9"/>
    <w:rsid w:val="007927AE"/>
    <w:rsid w:val="00797437"/>
    <w:rsid w:val="00797443"/>
    <w:rsid w:val="007A7161"/>
    <w:rsid w:val="007C5640"/>
    <w:rsid w:val="007C6B6A"/>
    <w:rsid w:val="007C6B7F"/>
    <w:rsid w:val="007C7AA5"/>
    <w:rsid w:val="007D3AED"/>
    <w:rsid w:val="007E5EFC"/>
    <w:rsid w:val="007F4A1B"/>
    <w:rsid w:val="0080362D"/>
    <w:rsid w:val="008062F0"/>
    <w:rsid w:val="008120AC"/>
    <w:rsid w:val="0081573E"/>
    <w:rsid w:val="008218A0"/>
    <w:rsid w:val="0082190D"/>
    <w:rsid w:val="00821DCD"/>
    <w:rsid w:val="00822B59"/>
    <w:rsid w:val="00823DB4"/>
    <w:rsid w:val="00826F28"/>
    <w:rsid w:val="00831B4B"/>
    <w:rsid w:val="008323EF"/>
    <w:rsid w:val="0083486C"/>
    <w:rsid w:val="00835381"/>
    <w:rsid w:val="00835B2A"/>
    <w:rsid w:val="00841B7A"/>
    <w:rsid w:val="00856871"/>
    <w:rsid w:val="00862BB1"/>
    <w:rsid w:val="00864495"/>
    <w:rsid w:val="00870968"/>
    <w:rsid w:val="008814E8"/>
    <w:rsid w:val="00887D9D"/>
    <w:rsid w:val="008953AD"/>
    <w:rsid w:val="008A0C41"/>
    <w:rsid w:val="008A6270"/>
    <w:rsid w:val="008B1797"/>
    <w:rsid w:val="008B27B3"/>
    <w:rsid w:val="008B5581"/>
    <w:rsid w:val="008C0FA3"/>
    <w:rsid w:val="008C3EFB"/>
    <w:rsid w:val="008C77BC"/>
    <w:rsid w:val="008D63DC"/>
    <w:rsid w:val="008E085E"/>
    <w:rsid w:val="008E4008"/>
    <w:rsid w:val="008F1C65"/>
    <w:rsid w:val="009113C5"/>
    <w:rsid w:val="00915D2D"/>
    <w:rsid w:val="009165F6"/>
    <w:rsid w:val="0091732B"/>
    <w:rsid w:val="009209B2"/>
    <w:rsid w:val="00924164"/>
    <w:rsid w:val="00924B96"/>
    <w:rsid w:val="00936FDE"/>
    <w:rsid w:val="009411F6"/>
    <w:rsid w:val="00942A03"/>
    <w:rsid w:val="009569B6"/>
    <w:rsid w:val="0096525A"/>
    <w:rsid w:val="009663A0"/>
    <w:rsid w:val="00970204"/>
    <w:rsid w:val="00970E95"/>
    <w:rsid w:val="00981BC2"/>
    <w:rsid w:val="00984CBC"/>
    <w:rsid w:val="00985B80"/>
    <w:rsid w:val="00985C9E"/>
    <w:rsid w:val="009868A6"/>
    <w:rsid w:val="009905C6"/>
    <w:rsid w:val="00990AF5"/>
    <w:rsid w:val="00993520"/>
    <w:rsid w:val="009965FC"/>
    <w:rsid w:val="009B0FFA"/>
    <w:rsid w:val="009C15FC"/>
    <w:rsid w:val="009C67FC"/>
    <w:rsid w:val="009C71B3"/>
    <w:rsid w:val="009C7209"/>
    <w:rsid w:val="009D2E58"/>
    <w:rsid w:val="009D2F3F"/>
    <w:rsid w:val="009E4729"/>
    <w:rsid w:val="009E7C7C"/>
    <w:rsid w:val="009F078E"/>
    <w:rsid w:val="009F31C9"/>
    <w:rsid w:val="009F4F23"/>
    <w:rsid w:val="009F63F4"/>
    <w:rsid w:val="00A0043C"/>
    <w:rsid w:val="00A01C40"/>
    <w:rsid w:val="00A04448"/>
    <w:rsid w:val="00A10802"/>
    <w:rsid w:val="00A14519"/>
    <w:rsid w:val="00A15A12"/>
    <w:rsid w:val="00A23B00"/>
    <w:rsid w:val="00A23C33"/>
    <w:rsid w:val="00A24975"/>
    <w:rsid w:val="00A27A69"/>
    <w:rsid w:val="00A3343C"/>
    <w:rsid w:val="00A360E1"/>
    <w:rsid w:val="00A41BF5"/>
    <w:rsid w:val="00A4231F"/>
    <w:rsid w:val="00A4336A"/>
    <w:rsid w:val="00A46253"/>
    <w:rsid w:val="00A4743C"/>
    <w:rsid w:val="00A55CE8"/>
    <w:rsid w:val="00A564EA"/>
    <w:rsid w:val="00A56C97"/>
    <w:rsid w:val="00A56EBF"/>
    <w:rsid w:val="00A63F72"/>
    <w:rsid w:val="00A63F79"/>
    <w:rsid w:val="00A70F31"/>
    <w:rsid w:val="00A92722"/>
    <w:rsid w:val="00A93B81"/>
    <w:rsid w:val="00AA11F4"/>
    <w:rsid w:val="00AB0455"/>
    <w:rsid w:val="00AB633E"/>
    <w:rsid w:val="00AC1B83"/>
    <w:rsid w:val="00AD385E"/>
    <w:rsid w:val="00AD76DF"/>
    <w:rsid w:val="00AE045F"/>
    <w:rsid w:val="00AE2308"/>
    <w:rsid w:val="00AE6D02"/>
    <w:rsid w:val="00AF0F8B"/>
    <w:rsid w:val="00AF10A1"/>
    <w:rsid w:val="00AF2091"/>
    <w:rsid w:val="00AF360E"/>
    <w:rsid w:val="00B03734"/>
    <w:rsid w:val="00B03E17"/>
    <w:rsid w:val="00B0500A"/>
    <w:rsid w:val="00B11149"/>
    <w:rsid w:val="00B12B7F"/>
    <w:rsid w:val="00B14FFD"/>
    <w:rsid w:val="00B204E1"/>
    <w:rsid w:val="00B2050C"/>
    <w:rsid w:val="00B22A02"/>
    <w:rsid w:val="00B23D9C"/>
    <w:rsid w:val="00B34581"/>
    <w:rsid w:val="00B53C65"/>
    <w:rsid w:val="00B5587D"/>
    <w:rsid w:val="00B562B2"/>
    <w:rsid w:val="00B569FB"/>
    <w:rsid w:val="00B719FF"/>
    <w:rsid w:val="00B74499"/>
    <w:rsid w:val="00B75F13"/>
    <w:rsid w:val="00B80E42"/>
    <w:rsid w:val="00B840AF"/>
    <w:rsid w:val="00B85E83"/>
    <w:rsid w:val="00B878B4"/>
    <w:rsid w:val="00B906A4"/>
    <w:rsid w:val="00B9180F"/>
    <w:rsid w:val="00B94D9D"/>
    <w:rsid w:val="00B957A6"/>
    <w:rsid w:val="00BB3A8A"/>
    <w:rsid w:val="00BB4887"/>
    <w:rsid w:val="00BB6205"/>
    <w:rsid w:val="00BC2365"/>
    <w:rsid w:val="00BE2B07"/>
    <w:rsid w:val="00BE6660"/>
    <w:rsid w:val="00BF12A4"/>
    <w:rsid w:val="00BF423F"/>
    <w:rsid w:val="00C00309"/>
    <w:rsid w:val="00C03944"/>
    <w:rsid w:val="00C056C1"/>
    <w:rsid w:val="00C10158"/>
    <w:rsid w:val="00C10557"/>
    <w:rsid w:val="00C108A3"/>
    <w:rsid w:val="00C10C86"/>
    <w:rsid w:val="00C20C8F"/>
    <w:rsid w:val="00C21D94"/>
    <w:rsid w:val="00C27DE6"/>
    <w:rsid w:val="00C303A0"/>
    <w:rsid w:val="00C33918"/>
    <w:rsid w:val="00C44D65"/>
    <w:rsid w:val="00C457EE"/>
    <w:rsid w:val="00C64FB0"/>
    <w:rsid w:val="00C65216"/>
    <w:rsid w:val="00C750B5"/>
    <w:rsid w:val="00C76DB1"/>
    <w:rsid w:val="00C77E55"/>
    <w:rsid w:val="00C84C63"/>
    <w:rsid w:val="00C9028A"/>
    <w:rsid w:val="00C90797"/>
    <w:rsid w:val="00CA5315"/>
    <w:rsid w:val="00CA6F56"/>
    <w:rsid w:val="00CB2C0F"/>
    <w:rsid w:val="00CB6F12"/>
    <w:rsid w:val="00CC0162"/>
    <w:rsid w:val="00CC5C39"/>
    <w:rsid w:val="00CD19FB"/>
    <w:rsid w:val="00CD4E07"/>
    <w:rsid w:val="00CD604A"/>
    <w:rsid w:val="00CE025D"/>
    <w:rsid w:val="00CE17B9"/>
    <w:rsid w:val="00CE1D2C"/>
    <w:rsid w:val="00CE2743"/>
    <w:rsid w:val="00CE6513"/>
    <w:rsid w:val="00CE6FA1"/>
    <w:rsid w:val="00D01303"/>
    <w:rsid w:val="00D03404"/>
    <w:rsid w:val="00D0772C"/>
    <w:rsid w:val="00D11A48"/>
    <w:rsid w:val="00D11A79"/>
    <w:rsid w:val="00D160BD"/>
    <w:rsid w:val="00D176E1"/>
    <w:rsid w:val="00D215FB"/>
    <w:rsid w:val="00D41C78"/>
    <w:rsid w:val="00D4380F"/>
    <w:rsid w:val="00D572CF"/>
    <w:rsid w:val="00D828B3"/>
    <w:rsid w:val="00D84D75"/>
    <w:rsid w:val="00D87D23"/>
    <w:rsid w:val="00D92F52"/>
    <w:rsid w:val="00DA04F0"/>
    <w:rsid w:val="00DA4BB4"/>
    <w:rsid w:val="00DA55C9"/>
    <w:rsid w:val="00DA5C6B"/>
    <w:rsid w:val="00DD16CA"/>
    <w:rsid w:val="00DE20FD"/>
    <w:rsid w:val="00DF1D62"/>
    <w:rsid w:val="00DF3ABC"/>
    <w:rsid w:val="00DF45A6"/>
    <w:rsid w:val="00E17EBA"/>
    <w:rsid w:val="00E31DA2"/>
    <w:rsid w:val="00E33F72"/>
    <w:rsid w:val="00E41170"/>
    <w:rsid w:val="00E42F4B"/>
    <w:rsid w:val="00E471A5"/>
    <w:rsid w:val="00E47E76"/>
    <w:rsid w:val="00E47F0E"/>
    <w:rsid w:val="00E50AD0"/>
    <w:rsid w:val="00E50B56"/>
    <w:rsid w:val="00E5356A"/>
    <w:rsid w:val="00E53FEE"/>
    <w:rsid w:val="00E63BB2"/>
    <w:rsid w:val="00E941DF"/>
    <w:rsid w:val="00EB39D1"/>
    <w:rsid w:val="00EC0FF9"/>
    <w:rsid w:val="00EC11D4"/>
    <w:rsid w:val="00EC5A64"/>
    <w:rsid w:val="00EC77D4"/>
    <w:rsid w:val="00ED4080"/>
    <w:rsid w:val="00ED6356"/>
    <w:rsid w:val="00EE0361"/>
    <w:rsid w:val="00EE2628"/>
    <w:rsid w:val="00EE3A0D"/>
    <w:rsid w:val="00EE7AA3"/>
    <w:rsid w:val="00EF5F5E"/>
    <w:rsid w:val="00F0261D"/>
    <w:rsid w:val="00F02D59"/>
    <w:rsid w:val="00F10D59"/>
    <w:rsid w:val="00F119E3"/>
    <w:rsid w:val="00F11F37"/>
    <w:rsid w:val="00F13A5C"/>
    <w:rsid w:val="00F1494F"/>
    <w:rsid w:val="00F172CD"/>
    <w:rsid w:val="00F37E7C"/>
    <w:rsid w:val="00F420A4"/>
    <w:rsid w:val="00F46958"/>
    <w:rsid w:val="00F511DD"/>
    <w:rsid w:val="00F556CB"/>
    <w:rsid w:val="00F55DF9"/>
    <w:rsid w:val="00F5668D"/>
    <w:rsid w:val="00F622C3"/>
    <w:rsid w:val="00F6294E"/>
    <w:rsid w:val="00F64FE9"/>
    <w:rsid w:val="00F67562"/>
    <w:rsid w:val="00F73B17"/>
    <w:rsid w:val="00F7592E"/>
    <w:rsid w:val="00F76D75"/>
    <w:rsid w:val="00FA16DE"/>
    <w:rsid w:val="00FB7706"/>
    <w:rsid w:val="00FC5130"/>
    <w:rsid w:val="00FC6652"/>
    <w:rsid w:val="00FD0B10"/>
    <w:rsid w:val="00FD28FC"/>
    <w:rsid w:val="00FD34C6"/>
    <w:rsid w:val="00FD664F"/>
    <w:rsid w:val="00FE0651"/>
    <w:rsid w:val="00FE0846"/>
    <w:rsid w:val="00FE2611"/>
    <w:rsid w:val="00FE2768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B93E-379B-45C4-AA73-566A6CCC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19</cp:revision>
  <cp:lastPrinted>2025-02-20T07:09:00Z</cp:lastPrinted>
  <dcterms:created xsi:type="dcterms:W3CDTF">2025-02-20T09:56:00Z</dcterms:created>
  <dcterms:modified xsi:type="dcterms:W3CDTF">2025-02-25T11:25:00Z</dcterms:modified>
</cp:coreProperties>
</file>