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84" w:rsidRPr="002D32E7" w:rsidRDefault="006E1184" w:rsidP="006E118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414142"/>
          <w:sz w:val="24"/>
          <w:szCs w:val="24"/>
          <w:lang w:val="lv-LV"/>
        </w:rPr>
      </w:pPr>
      <w:r w:rsidRPr="002D32E7">
        <w:rPr>
          <w:rFonts w:ascii="Times New Roman" w:eastAsia="Times New Roman" w:hAnsi="Times New Roman" w:cs="Times New Roman"/>
          <w:b/>
          <w:bCs/>
          <w:i/>
          <w:color w:val="414142"/>
          <w:sz w:val="24"/>
          <w:szCs w:val="24"/>
          <w:lang w:val="lv-LV"/>
        </w:rPr>
        <w:t>Precizēts projekts</w:t>
      </w:r>
    </w:p>
    <w:p w:rsidR="006E1184" w:rsidRPr="00B57167" w:rsidRDefault="006E1184" w:rsidP="006E1184">
      <w:pPr>
        <w:pStyle w:val="NoSpacing"/>
        <w:ind w:left="5040" w:firstLine="0"/>
        <w:jc w:val="right"/>
        <w:rPr>
          <w:noProof/>
          <w:szCs w:val="24"/>
        </w:rPr>
      </w:pPr>
      <w:r w:rsidRPr="00645B50">
        <w:rPr>
          <w:bCs/>
          <w:color w:val="414142"/>
          <w:szCs w:val="24"/>
        </w:rPr>
        <w:t xml:space="preserve">Daugavpils </w:t>
      </w:r>
      <w:proofErr w:type="spellStart"/>
      <w:r>
        <w:rPr>
          <w:bCs/>
          <w:color w:val="414142"/>
          <w:szCs w:val="24"/>
        </w:rPr>
        <w:t>valstspilsētas</w:t>
      </w:r>
      <w:proofErr w:type="spellEnd"/>
      <w:r>
        <w:rPr>
          <w:bCs/>
          <w:color w:val="414142"/>
          <w:szCs w:val="24"/>
        </w:rPr>
        <w:t xml:space="preserve"> pašvaldības </w:t>
      </w:r>
      <w:r w:rsidRPr="00815438">
        <w:rPr>
          <w:bCs/>
          <w:color w:val="414142"/>
          <w:szCs w:val="24"/>
        </w:rPr>
        <w:t xml:space="preserve">domes saistošie noteikumi </w:t>
      </w:r>
      <w:proofErr w:type="spellStart"/>
      <w:r w:rsidRPr="00815438">
        <w:rPr>
          <w:bCs/>
          <w:color w:val="414142"/>
          <w:szCs w:val="24"/>
        </w:rPr>
        <w:t>Nr</w:t>
      </w:r>
      <w:proofErr w:type="spellEnd"/>
      <w:r w:rsidRPr="00815438">
        <w:rPr>
          <w:bCs/>
          <w:color w:val="414142"/>
          <w:szCs w:val="24"/>
        </w:rPr>
        <w:t>.</w:t>
      </w:r>
      <w:r w:rsidRPr="00645B50">
        <w:rPr>
          <w:bCs/>
          <w:color w:val="414142"/>
          <w:szCs w:val="24"/>
        </w:rPr>
        <w:t>_</w:t>
      </w:r>
      <w:r w:rsidRPr="00815438">
        <w:rPr>
          <w:color w:val="414142"/>
          <w:szCs w:val="24"/>
        </w:rPr>
        <w:br/>
      </w:r>
      <w:r w:rsidRPr="00815438">
        <w:rPr>
          <w:color w:val="414142"/>
          <w:szCs w:val="24"/>
        </w:rPr>
        <w:br/>
      </w:r>
      <w:r w:rsidRPr="00B57167">
        <w:rPr>
          <w:noProof/>
          <w:szCs w:val="24"/>
        </w:rPr>
        <w:t>APSTIPRINĀTI</w:t>
      </w:r>
    </w:p>
    <w:p w:rsidR="006E1184" w:rsidRPr="00B57167" w:rsidRDefault="006E1184" w:rsidP="006E1184">
      <w:pPr>
        <w:pStyle w:val="NoSpacing"/>
        <w:ind w:left="4962" w:firstLine="0"/>
        <w:jc w:val="right"/>
        <w:rPr>
          <w:noProof/>
          <w:szCs w:val="24"/>
        </w:rPr>
      </w:pPr>
      <w:r w:rsidRPr="00B57167">
        <w:rPr>
          <w:noProof/>
          <w:szCs w:val="24"/>
        </w:rPr>
        <w:t xml:space="preserve">           ar Daugavpils domes </w:t>
      </w:r>
      <w:r>
        <w:rPr>
          <w:noProof/>
          <w:szCs w:val="24"/>
        </w:rPr>
        <w:t>2024</w:t>
      </w:r>
      <w:r w:rsidRPr="00B57167">
        <w:rPr>
          <w:noProof/>
          <w:szCs w:val="24"/>
        </w:rPr>
        <w:t>.gada           lēmumu Nr.</w:t>
      </w:r>
      <w:r>
        <w:rPr>
          <w:noProof/>
          <w:szCs w:val="24"/>
        </w:rPr>
        <w:t>______</w:t>
      </w:r>
    </w:p>
    <w:p w:rsidR="006E1184" w:rsidRPr="00B57167" w:rsidRDefault="006E1184" w:rsidP="006E1184">
      <w:pPr>
        <w:pStyle w:val="NoSpacing"/>
        <w:ind w:left="4962" w:firstLine="0"/>
        <w:jc w:val="right"/>
        <w:rPr>
          <w:noProof/>
          <w:szCs w:val="24"/>
        </w:rPr>
      </w:pPr>
      <w:r>
        <w:rPr>
          <w:noProof/>
          <w:szCs w:val="24"/>
        </w:rPr>
        <w:t xml:space="preserve">         </w:t>
      </w:r>
    </w:p>
    <w:p w:rsidR="006E1184" w:rsidRPr="00815438" w:rsidRDefault="006E1184" w:rsidP="006E1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:rsidR="006E1184" w:rsidRPr="00E12F29" w:rsidRDefault="006E1184" w:rsidP="006E11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E12F2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vietām un teritorijām Daugavpilī, kurās nav atļauts organizēt azartspēles</w:t>
      </w:r>
    </w:p>
    <w:p w:rsidR="006E1184" w:rsidRPr="00815438" w:rsidRDefault="006E1184" w:rsidP="006E118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</w:pPr>
      <w:r w:rsidRPr="00815438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br/>
        <w:t xml:space="preserve">Izdoti saskaņā </w:t>
      </w:r>
      <w:proofErr w:type="spellStart"/>
      <w:r w:rsidRPr="00815438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>ar </w:t>
      </w:r>
      <w:hyperlink r:id="rId7" w:tgtFrame="_blank" w:history="1">
        <w:r w:rsidRPr="00645B50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>Azartspēļu</w:t>
        </w:r>
        <w:proofErr w:type="spellEnd"/>
        <w:r w:rsidRPr="00645B50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 xml:space="preserve"> un izložu likuma</w:t>
        </w:r>
      </w:hyperlink>
      <w:r w:rsidRPr="00815438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br/>
      </w:r>
      <w:hyperlink r:id="rId8" w:anchor="p42" w:tgtFrame="_blank" w:history="1">
        <w:r w:rsidRPr="00645B50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 xml:space="preserve">42. </w:t>
        </w:r>
        <w:proofErr w:type="spellStart"/>
        <w:r w:rsidRPr="00645B50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>panta</w:t>
        </w:r>
      </w:hyperlink>
      <w:r w:rsidRPr="00815438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 desmito</w:t>
      </w:r>
      <w:proofErr w:type="spellEnd"/>
      <w:r w:rsidRPr="00815438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daļu</w:t>
      </w:r>
    </w:p>
    <w:p w:rsidR="006E1184" w:rsidRPr="00815438" w:rsidRDefault="006E1184" w:rsidP="006E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  <w:bookmarkStart w:id="0" w:name="n1"/>
      <w:bookmarkStart w:id="1" w:name="n-1137043"/>
      <w:bookmarkEnd w:id="0"/>
      <w:bookmarkEnd w:id="1"/>
    </w:p>
    <w:p w:rsidR="006E1184" w:rsidRPr="005959CA" w:rsidRDefault="006E1184" w:rsidP="006E1184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2" w:name="p1"/>
      <w:bookmarkStart w:id="3" w:name="p-1137044"/>
      <w:bookmarkEnd w:id="2"/>
      <w:bookmarkEnd w:id="3"/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Saistošie noteikumi (turpmāk – noteikumi) nosaka Daugavpils </w:t>
      </w:r>
      <w:proofErr w:type="spellStart"/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administratīvajā teritorijā vietas un teritorijas, kurās nav atļauts organizēt azartspēles.</w:t>
      </w:r>
      <w:bookmarkStart w:id="4" w:name="p2"/>
      <w:bookmarkStart w:id="5" w:name="p-1137045"/>
      <w:bookmarkStart w:id="6" w:name="p5"/>
      <w:bookmarkStart w:id="7" w:name="p-1137049"/>
      <w:bookmarkEnd w:id="4"/>
      <w:bookmarkEnd w:id="5"/>
      <w:bookmarkEnd w:id="6"/>
      <w:bookmarkEnd w:id="7"/>
    </w:p>
    <w:p w:rsidR="006E1184" w:rsidRPr="005959CA" w:rsidRDefault="006E1184" w:rsidP="006E1184">
      <w:pPr>
        <w:pStyle w:val="ListParagraph"/>
        <w:shd w:val="clear" w:color="auto" w:fill="FFFFFF"/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E1184" w:rsidRPr="00A77580" w:rsidRDefault="006E1184" w:rsidP="006E1184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administratīvajā teritorijā azartspēles nav atļauts organizēt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8568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vietās un teritorijās, kur </w:t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>azartspēļu zāles galvenā ieeja atrodas tuvāk par 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 </w:t>
      </w: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metriem rādiusā līdz šādu ēku tuvākajai ieejai:</w:t>
      </w:r>
    </w:p>
    <w:p w:rsidR="006E1184" w:rsidRPr="00A77580" w:rsidRDefault="006E1184" w:rsidP="006E1184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pašvaldības iestāde vai kapitālsabiedrība,</w:t>
      </w:r>
      <w:r w:rsidRPr="00A7758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kurā pašvaldībai pieder vairāk nekā 50 procenti kapitāla daļu</w:t>
      </w: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; </w:t>
      </w:r>
    </w:p>
    <w:p w:rsidR="006E1184" w:rsidRPr="00A77580" w:rsidRDefault="006E1184" w:rsidP="006E1184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baznīca, lūgšanas nams, kulta celtne;</w:t>
      </w:r>
    </w:p>
    <w:p w:rsidR="006E1184" w:rsidRPr="00A77580" w:rsidRDefault="006E1184" w:rsidP="006E1184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ēka, kurā atrodas izglītības iestāde; </w:t>
      </w:r>
    </w:p>
    <w:p w:rsidR="006E1184" w:rsidRPr="00A77580" w:rsidRDefault="006E1184" w:rsidP="006E1184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pasta struktūrvienība;</w:t>
      </w:r>
    </w:p>
    <w:p w:rsidR="006E1184" w:rsidRPr="00A77580" w:rsidRDefault="006E1184" w:rsidP="006E1184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kredītiestāde;</w:t>
      </w:r>
    </w:p>
    <w:p w:rsidR="006E1184" w:rsidRPr="00A77580" w:rsidRDefault="006E1184" w:rsidP="006E1184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sociālo pakalpojumu un sociālās palīdzības sniegšanas vieta;</w:t>
      </w:r>
    </w:p>
    <w:p w:rsidR="006E1184" w:rsidRPr="00A77580" w:rsidRDefault="006E1184" w:rsidP="006E1184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daudzdzīvokļu dzīvojamā māja;</w:t>
      </w:r>
    </w:p>
    <w:p w:rsidR="006E1184" w:rsidRPr="00A77580" w:rsidRDefault="006E1184" w:rsidP="006E1184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dienesta viesnīca;</w:t>
      </w:r>
    </w:p>
    <w:p w:rsidR="006E1184" w:rsidRPr="00A77580" w:rsidRDefault="006E1184" w:rsidP="006E1184">
      <w:pPr>
        <w:pStyle w:val="ListParagraph"/>
        <w:numPr>
          <w:ilvl w:val="1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7580">
        <w:rPr>
          <w:rFonts w:ascii="Times New Roman" w:eastAsia="Times New Roman" w:hAnsi="Times New Roman" w:cs="Times New Roman"/>
          <w:sz w:val="24"/>
          <w:szCs w:val="24"/>
          <w:lang w:val="lv-LV"/>
        </w:rPr>
        <w:t>ēka, kurā atrodas sporta izglītības iestāde.</w:t>
      </w:r>
    </w:p>
    <w:p w:rsidR="006E1184" w:rsidRPr="005959CA" w:rsidRDefault="006E1184" w:rsidP="006E1184">
      <w:pPr>
        <w:shd w:val="clear" w:color="auto" w:fill="FFFFFF"/>
        <w:spacing w:after="0" w:line="293" w:lineRule="atLeast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E1184" w:rsidRPr="006B4008" w:rsidRDefault="006E1184" w:rsidP="006B4008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8" w:name="p6"/>
      <w:bookmarkStart w:id="9" w:name="p-1137050"/>
      <w:bookmarkStart w:id="10" w:name="n3"/>
      <w:bookmarkStart w:id="11" w:name="n-1137051"/>
      <w:bookmarkStart w:id="12" w:name="n4"/>
      <w:bookmarkStart w:id="13" w:name="n-1137055"/>
      <w:bookmarkStart w:id="14" w:name="p10"/>
      <w:bookmarkStart w:id="15" w:name="p-1137056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6B400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6B4008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6B400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dome izvērtē līdz šo noteikumu spēkā stāšanās dienai izsniegto atļauju par azartspēļu organizēšanu atbilstību noteikumiem un atceļ tās normatīvajos aktos noteiktajā kārtībā, ja atļaujas neatbilst normatīvo aktu prasībām.</w:t>
      </w:r>
    </w:p>
    <w:p w:rsidR="006E1184" w:rsidRPr="005959CA" w:rsidRDefault="006E1184" w:rsidP="006E11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16" w:name="p11"/>
      <w:bookmarkStart w:id="17" w:name="p-1137057"/>
      <w:bookmarkEnd w:id="16"/>
      <w:bookmarkEnd w:id="17"/>
    </w:p>
    <w:p w:rsidR="006E1184" w:rsidRPr="005959CA" w:rsidRDefault="006E1184" w:rsidP="006E1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E1184" w:rsidRDefault="006E1184" w:rsidP="006E1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domes priekšsēdētājs</w:t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959C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A.Elksniņš</w:t>
      </w:r>
    </w:p>
    <w:p w:rsidR="00C5754B" w:rsidRDefault="006B4008">
      <w:bookmarkStart w:id="18" w:name="_GoBack"/>
      <w:bookmarkEnd w:id="18"/>
    </w:p>
    <w:sectPr w:rsidR="00C57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6141E"/>
    <w:multiLevelType w:val="hybridMultilevel"/>
    <w:tmpl w:val="04F45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45A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84"/>
    <w:rsid w:val="003C6201"/>
    <w:rsid w:val="00670EF2"/>
    <w:rsid w:val="006B4008"/>
    <w:rsid w:val="006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1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6E1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1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6E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22941-azartspelu-un-izlozu-likums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122941-azartspelu-un-izlozu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09EAAEA-E925-42ED-8179-6D1139F7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Marina Dimitrijeva</cp:lastModifiedBy>
  <cp:revision>3</cp:revision>
  <dcterms:created xsi:type="dcterms:W3CDTF">2024-09-13T07:23:00Z</dcterms:created>
  <dcterms:modified xsi:type="dcterms:W3CDTF">2024-09-13T08:08:00Z</dcterms:modified>
</cp:coreProperties>
</file>