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A3" w:rsidRDefault="00BC19A3" w:rsidP="00BC19A3">
      <w:pPr>
        <w:pStyle w:val="Heading4"/>
        <w:ind w:left="567" w:firstLine="567"/>
        <w:jc w:val="right"/>
        <w:rPr>
          <w:lang w:val="lv-LV"/>
        </w:rPr>
      </w:pPr>
      <w:r>
        <w:rPr>
          <w:lang w:val="lv-LV"/>
        </w:rPr>
        <w:t>PROJEKTS</w:t>
      </w:r>
    </w:p>
    <w:p w:rsidR="00BC19A3" w:rsidRDefault="00BC19A3" w:rsidP="00BC19A3">
      <w:pPr>
        <w:pStyle w:val="Heading4"/>
        <w:ind w:left="5040" w:hanging="5040"/>
        <w:jc w:val="right"/>
        <w:rPr>
          <w:b w:val="0"/>
          <w:bCs w:val="0"/>
          <w:lang w:val="lv-LV"/>
        </w:rPr>
      </w:pPr>
    </w:p>
    <w:p w:rsidR="00BC19A3" w:rsidRDefault="00BC19A3" w:rsidP="00BC19A3">
      <w:pPr>
        <w:jc w:val="right"/>
        <w:rPr>
          <w:lang w:val="lv-LV"/>
        </w:rPr>
      </w:pPr>
      <w:r>
        <w:rPr>
          <w:lang w:val="lv-LV"/>
        </w:rPr>
        <w:t>APSTIPRINĀTI</w:t>
      </w:r>
    </w:p>
    <w:p w:rsidR="00BC19A3" w:rsidRDefault="00BC19A3" w:rsidP="00BC19A3">
      <w:pPr>
        <w:jc w:val="right"/>
        <w:rPr>
          <w:lang w:val="lv-LV"/>
        </w:rPr>
      </w:pPr>
      <w:r>
        <w:rPr>
          <w:lang w:val="lv-LV"/>
        </w:rPr>
        <w:t xml:space="preserve">ar Daugavpils </w:t>
      </w:r>
      <w:proofErr w:type="spellStart"/>
      <w:r>
        <w:rPr>
          <w:lang w:val="lv-LV"/>
        </w:rPr>
        <w:t>valstspilsētas</w:t>
      </w:r>
      <w:proofErr w:type="spellEnd"/>
      <w:r>
        <w:rPr>
          <w:lang w:val="lv-LV"/>
        </w:rPr>
        <w:t xml:space="preserve"> pašvaldības domes 2024. gada__._____</w:t>
      </w:r>
    </w:p>
    <w:p w:rsidR="00BC19A3" w:rsidRDefault="00BC19A3" w:rsidP="00BC19A3">
      <w:pPr>
        <w:jc w:val="right"/>
        <w:rPr>
          <w:lang w:val="lv-LV"/>
        </w:rPr>
      </w:pPr>
      <w:r>
        <w:rPr>
          <w:lang w:val="lv-LV"/>
        </w:rPr>
        <w:t xml:space="preserve">lēmumu </w:t>
      </w:r>
      <w:proofErr w:type="spellStart"/>
      <w:r>
        <w:rPr>
          <w:lang w:val="lv-LV"/>
        </w:rPr>
        <w:t>Nr</w:t>
      </w:r>
      <w:proofErr w:type="spellEnd"/>
      <w:r>
        <w:rPr>
          <w:lang w:val="lv-LV"/>
        </w:rPr>
        <w:t>. _______ (</w:t>
      </w:r>
      <w:proofErr w:type="spellStart"/>
      <w:r>
        <w:rPr>
          <w:lang w:val="lv-LV"/>
        </w:rPr>
        <w:t>prot</w:t>
      </w:r>
      <w:proofErr w:type="spellEnd"/>
      <w:r>
        <w:rPr>
          <w:lang w:val="lv-LV"/>
        </w:rPr>
        <w:t xml:space="preserve">. </w:t>
      </w:r>
      <w:proofErr w:type="spellStart"/>
      <w:r>
        <w:rPr>
          <w:lang w:val="lv-LV"/>
        </w:rPr>
        <w:t>Nr</w:t>
      </w:r>
      <w:proofErr w:type="spellEnd"/>
      <w:r>
        <w:rPr>
          <w:lang w:val="lv-LV"/>
        </w:rPr>
        <w:t>.___,___.§)</w:t>
      </w:r>
    </w:p>
    <w:p w:rsidR="00BC19A3" w:rsidRDefault="00BC19A3" w:rsidP="00BC19A3">
      <w:pPr>
        <w:rPr>
          <w:lang w:val="lv-LV"/>
        </w:rPr>
      </w:pPr>
      <w:r>
        <w:rPr>
          <w:lang w:val="lv-LV"/>
        </w:rPr>
        <w:t>  </w:t>
      </w:r>
    </w:p>
    <w:p w:rsidR="00BC19A3" w:rsidRDefault="00BC19A3" w:rsidP="00BC19A3">
      <w:pPr>
        <w:pStyle w:val="Heading1"/>
        <w:rPr>
          <w:lang w:val="lv-LV"/>
        </w:rPr>
      </w:pPr>
      <w:r>
        <w:rPr>
          <w:rFonts w:ascii="Times New Roman" w:hAnsi="Times New Roman"/>
          <w:lang w:val="lv-LV"/>
        </w:rPr>
        <w:t xml:space="preserve">Daugavpils </w:t>
      </w:r>
      <w:proofErr w:type="spellStart"/>
      <w:r>
        <w:rPr>
          <w:rFonts w:ascii="Times New Roman" w:hAnsi="Times New Roman"/>
          <w:lang w:val="lv-LV"/>
        </w:rPr>
        <w:t>valstspilsētas</w:t>
      </w:r>
      <w:proofErr w:type="spellEnd"/>
      <w:r>
        <w:rPr>
          <w:rFonts w:ascii="Times New Roman" w:hAnsi="Times New Roman"/>
          <w:lang w:val="lv-LV"/>
        </w:rPr>
        <w:t xml:space="preserve"> pašvaldības domes 2024. gada __.________ saistošie noteikumi </w:t>
      </w:r>
      <w:proofErr w:type="spellStart"/>
      <w:r>
        <w:rPr>
          <w:rFonts w:ascii="Times New Roman" w:hAnsi="Times New Roman"/>
          <w:lang w:val="lv-LV"/>
        </w:rPr>
        <w:t>Nr</w:t>
      </w:r>
      <w:proofErr w:type="spellEnd"/>
      <w:r>
        <w:rPr>
          <w:rFonts w:ascii="Times New Roman" w:hAnsi="Times New Roman"/>
          <w:lang w:val="lv-LV"/>
        </w:rPr>
        <w:t>.____ “Grozījum</w:t>
      </w:r>
      <w:r>
        <w:rPr>
          <w:rFonts w:ascii="Times New Roman" w:hAnsi="Times New Roman"/>
          <w:lang w:val="lv-LV"/>
        </w:rPr>
        <w:t>s</w:t>
      </w:r>
      <w:r>
        <w:rPr>
          <w:rFonts w:ascii="Times New Roman" w:hAnsi="Times New Roman"/>
          <w:lang w:val="lv-LV"/>
        </w:rPr>
        <w:t xml:space="preserve"> Daugavpils </w:t>
      </w:r>
      <w:proofErr w:type="spellStart"/>
      <w:r>
        <w:rPr>
          <w:rFonts w:ascii="Times New Roman" w:hAnsi="Times New Roman"/>
          <w:lang w:val="lv-LV"/>
        </w:rPr>
        <w:t>valstspilsētas</w:t>
      </w:r>
      <w:proofErr w:type="spellEnd"/>
      <w:r>
        <w:rPr>
          <w:rFonts w:ascii="Times New Roman" w:hAnsi="Times New Roman"/>
          <w:lang w:val="lv-LV"/>
        </w:rPr>
        <w:t xml:space="preserve"> pašvaldības domes 2021.gada 23.septembra saistošajos noteikumos Nr.53 “</w:t>
      </w:r>
      <w:r w:rsidRPr="00435C90">
        <w:rPr>
          <w:rFonts w:ascii="Times New Roman" w:hAnsi="Times New Roman"/>
          <w:bCs w:val="0"/>
          <w:shd w:val="clear" w:color="auto" w:fill="FFFFFF"/>
        </w:rPr>
        <w:t>Par Daugavpils valstspilsētas pašvaldībai piederošās dzīvojamās telpas izīrēšanu</w:t>
      </w:r>
      <w:r>
        <w:rPr>
          <w:rFonts w:ascii="Times New Roman" w:hAnsi="Times New Roman"/>
          <w:lang w:val="lv-LV"/>
        </w:rPr>
        <w:t>””</w:t>
      </w:r>
    </w:p>
    <w:p w:rsidR="00BC19A3" w:rsidRPr="00853FA4" w:rsidRDefault="00BC19A3" w:rsidP="00BC19A3">
      <w:pPr>
        <w:rPr>
          <w:lang w:val="lv-LV"/>
        </w:rPr>
      </w:pPr>
    </w:p>
    <w:p w:rsidR="00BC19A3" w:rsidRDefault="00BC19A3" w:rsidP="00BC19A3">
      <w:pPr>
        <w:pStyle w:val="Body"/>
        <w:spacing w:before="240" w:after="240" w:line="240" w:lineRule="auto"/>
        <w:jc w:val="right"/>
        <w:rPr>
          <w:rFonts w:ascii="Times New Roman" w:eastAsia="Times New Roman" w:hAnsi="Times New Roman" w:cs="Times New Roman"/>
          <w:i/>
          <w:iCs/>
          <w:sz w:val="20"/>
          <w:szCs w:val="20"/>
        </w:rPr>
      </w:pPr>
      <w:r w:rsidRPr="00435C90">
        <w:rPr>
          <w:rFonts w:ascii="Times New Roman" w:eastAsia="Times New Roman" w:hAnsi="Times New Roman" w:cs="Times New Roman"/>
          <w:i/>
          <w:iCs/>
          <w:color w:val="414142"/>
          <w:sz w:val="20"/>
          <w:szCs w:val="20"/>
        </w:rPr>
        <w:t xml:space="preserve">Izdoti saskaņā ar </w:t>
      </w:r>
      <w:r w:rsidRPr="00435C90">
        <w:rPr>
          <w:rFonts w:ascii="Times New Roman" w:eastAsia="Times New Roman" w:hAnsi="Times New Roman" w:cs="Times New Roman"/>
          <w:i/>
          <w:iCs/>
          <w:sz w:val="20"/>
          <w:szCs w:val="20"/>
        </w:rPr>
        <w:br/>
      </w:r>
      <w:r w:rsidRPr="00435C90">
        <w:rPr>
          <w:rFonts w:ascii="Times New Roman" w:eastAsia="Times New Roman" w:hAnsi="Times New Roman" w:cs="Times New Roman"/>
          <w:i/>
          <w:iCs/>
          <w:color w:val="414142"/>
          <w:sz w:val="20"/>
          <w:szCs w:val="20"/>
        </w:rPr>
        <w:t>Dz</w:t>
      </w:r>
      <w:r w:rsidRPr="00435C90">
        <w:rPr>
          <w:rFonts w:ascii="Times New Roman" w:eastAsia="Times New Roman" w:hAnsi="Times New Roman" w:cs="Times New Roman"/>
          <w:i/>
          <w:iCs/>
          <w:sz w:val="20"/>
          <w:szCs w:val="20"/>
        </w:rPr>
        <w:t>īvojamo telpu īres likuma</w:t>
      </w:r>
      <w:r>
        <w:rPr>
          <w:rFonts w:ascii="Times New Roman" w:eastAsia="Times New Roman" w:hAnsi="Times New Roman" w:cs="Times New Roman"/>
          <w:i/>
          <w:iCs/>
          <w:sz w:val="20"/>
          <w:szCs w:val="20"/>
        </w:rPr>
        <w:t xml:space="preserve"> </w:t>
      </w:r>
      <w:bookmarkStart w:id="0" w:name="_GoBack"/>
      <w:bookmarkEnd w:id="0"/>
      <w:r w:rsidRPr="00435C90">
        <w:rPr>
          <w:rFonts w:ascii="Times New Roman" w:eastAsia="Times New Roman" w:hAnsi="Times New Roman" w:cs="Times New Roman"/>
          <w:i/>
          <w:iCs/>
          <w:sz w:val="20"/>
          <w:szCs w:val="20"/>
        </w:rPr>
        <w:t>32.panta pirmo daļu</w:t>
      </w:r>
    </w:p>
    <w:p w:rsidR="00BC19A3" w:rsidRPr="00435C90" w:rsidRDefault="00BC19A3" w:rsidP="00BC19A3">
      <w:pPr>
        <w:pStyle w:val="Body"/>
        <w:spacing w:before="240" w:after="240" w:line="240" w:lineRule="auto"/>
        <w:jc w:val="right"/>
        <w:rPr>
          <w:rFonts w:ascii="Times New Roman" w:eastAsia="Times New Roman" w:hAnsi="Times New Roman" w:cs="Times New Roman"/>
          <w:i/>
          <w:iCs/>
          <w:sz w:val="20"/>
          <w:szCs w:val="20"/>
        </w:rPr>
      </w:pPr>
    </w:p>
    <w:p w:rsidR="00BC19A3" w:rsidRPr="00A80CEF" w:rsidRDefault="00BC19A3" w:rsidP="00BC19A3">
      <w:pPr>
        <w:pStyle w:val="Body"/>
        <w:spacing w:before="240" w:after="240" w:line="240" w:lineRule="auto"/>
        <w:jc w:val="both"/>
        <w:rPr>
          <w:rFonts w:ascii="Times New Roman" w:hAnsi="Times New Roman" w:cs="Times New Roman"/>
          <w:sz w:val="24"/>
          <w:szCs w:val="24"/>
          <w:shd w:val="clear" w:color="auto" w:fill="FFFFFF"/>
        </w:rPr>
      </w:pPr>
      <w:r w:rsidRPr="00A80CEF">
        <w:rPr>
          <w:rFonts w:ascii="Times New Roman" w:hAnsi="Times New Roman" w:cs="Times New Roman"/>
          <w:sz w:val="24"/>
          <w:szCs w:val="24"/>
          <w:shd w:val="clear" w:color="auto" w:fill="FFFFFF"/>
        </w:rPr>
        <w:t xml:space="preserve">Izdarīt Daugavpils </w:t>
      </w:r>
      <w:proofErr w:type="spellStart"/>
      <w:r w:rsidRPr="00A80CEF">
        <w:rPr>
          <w:rFonts w:ascii="Times New Roman" w:hAnsi="Times New Roman" w:cs="Times New Roman"/>
          <w:sz w:val="24"/>
          <w:szCs w:val="24"/>
          <w:shd w:val="clear" w:color="auto" w:fill="FFFFFF"/>
        </w:rPr>
        <w:t>valstspilsētas</w:t>
      </w:r>
      <w:proofErr w:type="spellEnd"/>
      <w:r w:rsidRPr="00A80CEF">
        <w:rPr>
          <w:rFonts w:ascii="Times New Roman" w:hAnsi="Times New Roman" w:cs="Times New Roman"/>
          <w:sz w:val="24"/>
          <w:szCs w:val="24"/>
          <w:shd w:val="clear" w:color="auto" w:fill="FFFFFF"/>
        </w:rPr>
        <w:t xml:space="preserve"> pašvaldības domes </w:t>
      </w:r>
      <w:r w:rsidRPr="00A80CEF">
        <w:rPr>
          <w:rFonts w:ascii="Times New Roman" w:eastAsia="Times New Roman" w:hAnsi="Times New Roman" w:cs="Times New Roman"/>
          <w:sz w:val="24"/>
          <w:szCs w:val="24"/>
        </w:rPr>
        <w:t>2021.gada 23.septembra saistošajos noteikumos Nr.53 “</w:t>
      </w:r>
      <w:r w:rsidRPr="00A80CEF">
        <w:rPr>
          <w:rFonts w:ascii="Times New Roman" w:hAnsi="Times New Roman" w:cs="Times New Roman"/>
          <w:bCs/>
          <w:sz w:val="24"/>
          <w:szCs w:val="24"/>
          <w:shd w:val="clear" w:color="auto" w:fill="FFFFFF"/>
        </w:rPr>
        <w:t xml:space="preserve">Par Daugavpils </w:t>
      </w:r>
      <w:proofErr w:type="spellStart"/>
      <w:r w:rsidRPr="00A80CEF">
        <w:rPr>
          <w:rFonts w:ascii="Times New Roman" w:hAnsi="Times New Roman" w:cs="Times New Roman"/>
          <w:bCs/>
          <w:sz w:val="24"/>
          <w:szCs w:val="24"/>
          <w:shd w:val="clear" w:color="auto" w:fill="FFFFFF"/>
        </w:rPr>
        <w:t>valstspilsētas</w:t>
      </w:r>
      <w:proofErr w:type="spellEnd"/>
      <w:r w:rsidRPr="00A80CEF">
        <w:rPr>
          <w:rFonts w:ascii="Times New Roman" w:hAnsi="Times New Roman" w:cs="Times New Roman"/>
          <w:bCs/>
          <w:sz w:val="24"/>
          <w:szCs w:val="24"/>
          <w:shd w:val="clear" w:color="auto" w:fill="FFFFFF"/>
        </w:rPr>
        <w:t xml:space="preserve"> pašvaldībai piederošās dzīvojamās telpas izīrēšanu</w:t>
      </w:r>
      <w:r w:rsidRPr="00A80CEF">
        <w:rPr>
          <w:rFonts w:ascii="Times New Roman" w:eastAsia="Times New Roman" w:hAnsi="Times New Roman" w:cs="Times New Roman"/>
          <w:sz w:val="24"/>
          <w:szCs w:val="24"/>
        </w:rPr>
        <w:t xml:space="preserve">”” </w:t>
      </w:r>
      <w:r w:rsidRPr="00A80CEF">
        <w:rPr>
          <w:rFonts w:ascii="Times New Roman" w:hAnsi="Times New Roman" w:cs="Times New Roman"/>
          <w:sz w:val="24"/>
          <w:szCs w:val="24"/>
          <w:shd w:val="clear" w:color="auto" w:fill="FFFFFF"/>
        </w:rPr>
        <w:t xml:space="preserve">(Latvijas Vēstnesis, 2021, </w:t>
      </w:r>
      <w:proofErr w:type="spellStart"/>
      <w:r w:rsidRPr="00A80CEF">
        <w:rPr>
          <w:rFonts w:ascii="Times New Roman" w:hAnsi="Times New Roman" w:cs="Times New Roman"/>
          <w:sz w:val="24"/>
          <w:szCs w:val="24"/>
          <w:shd w:val="clear" w:color="auto" w:fill="FFFFFF"/>
        </w:rPr>
        <w:t>Nr</w:t>
      </w:r>
      <w:proofErr w:type="spellEnd"/>
      <w:r w:rsidRPr="00A80CEF">
        <w:rPr>
          <w:rFonts w:ascii="Times New Roman" w:hAnsi="Times New Roman" w:cs="Times New Roman"/>
          <w:sz w:val="24"/>
          <w:szCs w:val="24"/>
          <w:shd w:val="clear" w:color="auto" w:fill="FFFFFF"/>
        </w:rPr>
        <w:t>. 53) grozījumu un svītrot 10.punktā vārdus: „</w:t>
      </w:r>
      <w:r w:rsidRPr="00A80CEF">
        <w:rPr>
          <w:rFonts w:ascii="Times New Roman" w:hAnsi="Times New Roman" w:cs="Times New Roman"/>
          <w:color w:val="auto"/>
          <w:sz w:val="24"/>
          <w:szCs w:val="24"/>
          <w:shd w:val="clear" w:color="auto" w:fill="FFFFFF"/>
        </w:rPr>
        <w:t>ja tam piekrīt pārējie pilngadīgie īrnieka ģimenes locekļi”.</w:t>
      </w:r>
    </w:p>
    <w:p w:rsidR="00BC19A3" w:rsidRDefault="00BC19A3" w:rsidP="00BC19A3">
      <w:pPr>
        <w:pStyle w:val="Body"/>
        <w:rPr>
          <w:rFonts w:ascii="Times New Roman" w:eastAsia="Times New Roman" w:hAnsi="Times New Roman" w:cs="Times New Roman"/>
          <w:sz w:val="24"/>
          <w:szCs w:val="24"/>
        </w:rPr>
      </w:pPr>
    </w:p>
    <w:p w:rsidR="00BC19A3" w:rsidRPr="00466296" w:rsidRDefault="00BC19A3" w:rsidP="00BC19A3">
      <w:pPr>
        <w:pStyle w:val="Body"/>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Body"/>
        <w:rPr>
          <w:rFonts w:ascii="Times New Roman" w:hAnsi="Times New Roman"/>
          <w:sz w:val="24"/>
          <w:szCs w:val="24"/>
        </w:rPr>
      </w:pPr>
    </w:p>
    <w:p w:rsidR="00BC19A3" w:rsidRDefault="00BC19A3" w:rsidP="00BC19A3">
      <w:pPr>
        <w:pStyle w:val="Heading1"/>
        <w:rPr>
          <w:color w:val="000000"/>
          <w:lang w:val="lv-LV"/>
        </w:rPr>
      </w:pPr>
      <w:r>
        <w:rPr>
          <w:rFonts w:ascii="Times New Roman" w:hAnsi="Times New Roman"/>
          <w:color w:val="000000"/>
          <w:lang w:val="lv-LV"/>
        </w:rPr>
        <w:t xml:space="preserve">Daugavpils </w:t>
      </w:r>
      <w:proofErr w:type="spellStart"/>
      <w:r>
        <w:rPr>
          <w:rFonts w:ascii="Times New Roman" w:hAnsi="Times New Roman"/>
          <w:color w:val="000000"/>
          <w:lang w:val="lv-LV"/>
        </w:rPr>
        <w:t>valstspilsētas</w:t>
      </w:r>
      <w:proofErr w:type="spellEnd"/>
      <w:r>
        <w:rPr>
          <w:rFonts w:ascii="Times New Roman" w:hAnsi="Times New Roman"/>
          <w:color w:val="000000"/>
          <w:lang w:val="lv-LV"/>
        </w:rPr>
        <w:t xml:space="preserve"> pašvaldības domes 2024. gada __.________ </w:t>
      </w:r>
    </w:p>
    <w:p w:rsidR="00BC19A3" w:rsidRDefault="00BC19A3" w:rsidP="00BC19A3">
      <w:pPr>
        <w:pStyle w:val="Heading1"/>
        <w:tabs>
          <w:tab w:val="left" w:pos="284"/>
        </w:tabs>
        <w:ind w:left="284" w:hanging="284"/>
        <w:rPr>
          <w:lang w:val="lv-LV"/>
        </w:rPr>
      </w:pPr>
      <w:r>
        <w:rPr>
          <w:rFonts w:ascii="Times New Roman" w:hAnsi="Times New Roman"/>
          <w:lang w:val="lv-LV"/>
        </w:rPr>
        <w:t>“Grozījums</w:t>
      </w:r>
      <w:r>
        <w:rPr>
          <w:rFonts w:ascii="Times New Roman" w:hAnsi="Times New Roman"/>
          <w:lang w:val="lv-LV"/>
        </w:rPr>
        <w:t xml:space="preserve"> Daugavpils </w:t>
      </w:r>
      <w:proofErr w:type="spellStart"/>
      <w:r>
        <w:rPr>
          <w:rFonts w:ascii="Times New Roman" w:hAnsi="Times New Roman"/>
          <w:lang w:val="lv-LV"/>
        </w:rPr>
        <w:t>valstspilsētas</w:t>
      </w:r>
      <w:proofErr w:type="spellEnd"/>
      <w:r>
        <w:rPr>
          <w:rFonts w:ascii="Times New Roman" w:hAnsi="Times New Roman"/>
          <w:lang w:val="lv-LV"/>
        </w:rPr>
        <w:t xml:space="preserve"> pašvaldības domes 2022.gada 28.aprīļa saistošajos noteikumos Nr.15 “Par  Daugavpils </w:t>
      </w:r>
      <w:proofErr w:type="spellStart"/>
      <w:r>
        <w:rPr>
          <w:rFonts w:ascii="Times New Roman" w:hAnsi="Times New Roman"/>
          <w:lang w:val="lv-LV"/>
        </w:rPr>
        <w:t>valstspilsētas</w:t>
      </w:r>
      <w:proofErr w:type="spellEnd"/>
      <w:r>
        <w:rPr>
          <w:rFonts w:ascii="Times New Roman" w:hAnsi="Times New Roman"/>
          <w:lang w:val="lv-LV"/>
        </w:rPr>
        <w:t xml:space="preserve"> pašvaldības palīdzību dzīvokļa jautājumu risināšanā””</w:t>
      </w:r>
    </w:p>
    <w:p w:rsidR="00BC19A3" w:rsidRDefault="00BC19A3" w:rsidP="00BC19A3">
      <w:pPr>
        <w:pStyle w:val="Default"/>
        <w:jc w:val="center"/>
        <w:rPr>
          <w:b/>
          <w:bCs/>
          <w:lang w:val="lv-LV"/>
        </w:rPr>
      </w:pPr>
      <w:r>
        <w:rPr>
          <w:b/>
          <w:bCs/>
          <w:lang w:val="lv-LV"/>
        </w:rPr>
        <w:t>paskaidrojuma raksts</w:t>
      </w:r>
    </w:p>
    <w:p w:rsidR="00BC19A3" w:rsidRDefault="00BC19A3" w:rsidP="00BC19A3">
      <w:pPr>
        <w:pStyle w:val="Default"/>
        <w:jc w:val="center"/>
        <w:rPr>
          <w:b/>
          <w:bCs/>
          <w:lang w:val="lv-LV"/>
        </w:rPr>
      </w:pPr>
    </w:p>
    <w:p w:rsidR="00BC19A3" w:rsidRDefault="00BC19A3" w:rsidP="00BC19A3">
      <w:pPr>
        <w:pStyle w:val="NoSpacing"/>
        <w:jc w:val="both"/>
        <w:rPr>
          <w:rFonts w:ascii="Times New Roman" w:eastAsia="Times New Roman" w:hAnsi="Times New Roman" w:cs="Times New Roman"/>
          <w:b/>
          <w:bCs/>
          <w:color w:val="000000"/>
          <w:sz w:val="28"/>
          <w:szCs w:val="28"/>
          <w:lang w:eastAsia="ar-SA"/>
        </w:rPr>
      </w:pPr>
    </w:p>
    <w:tbl>
      <w:tblPr>
        <w:tblW w:w="9698" w:type="dxa"/>
        <w:tblInd w:w="108" w:type="dxa"/>
        <w:tblLook w:val="04A0" w:firstRow="1" w:lastRow="0" w:firstColumn="1" w:lastColumn="0" w:noHBand="0" w:noVBand="1"/>
      </w:tblPr>
      <w:tblGrid>
        <w:gridCol w:w="2901"/>
        <w:gridCol w:w="6797"/>
      </w:tblGrid>
      <w:tr w:rsidR="00BC19A3" w:rsidTr="001B08B4">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tabs>
                <w:tab w:val="left" w:pos="8364"/>
              </w:tabs>
              <w:jc w:val="center"/>
              <w:rPr>
                <w:b/>
                <w:bCs/>
                <w:color w:val="000000"/>
                <w:lang w:val="lv-LV"/>
              </w:rPr>
            </w:pPr>
            <w:r>
              <w:rPr>
                <w:b/>
                <w:bCs/>
                <w:color w:val="000000"/>
                <w:lang w:val="lv-LV"/>
              </w:rPr>
              <w:t>Sadaļas nosaukums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Default="00BC19A3" w:rsidP="001B08B4">
            <w:pPr>
              <w:tabs>
                <w:tab w:val="left" w:pos="8364"/>
              </w:tabs>
              <w:jc w:val="center"/>
              <w:rPr>
                <w:b/>
                <w:bCs/>
                <w:color w:val="000000"/>
                <w:lang w:val="lv-LV"/>
              </w:rPr>
            </w:pPr>
            <w:r>
              <w:rPr>
                <w:b/>
                <w:bCs/>
                <w:color w:val="000000"/>
                <w:lang w:val="lv-LV"/>
              </w:rPr>
              <w:t>Sadaļas paskaidrojums</w:t>
            </w:r>
          </w:p>
          <w:p w:rsidR="00BC19A3" w:rsidRDefault="00BC19A3" w:rsidP="001B08B4">
            <w:pPr>
              <w:tabs>
                <w:tab w:val="left" w:pos="8364"/>
              </w:tabs>
              <w:jc w:val="center"/>
              <w:rPr>
                <w:b/>
                <w:bCs/>
                <w:color w:val="000000"/>
                <w:lang w:val="lv-LV"/>
              </w:rPr>
            </w:pPr>
          </w:p>
        </w:tc>
      </w:tr>
      <w:tr w:rsidR="00BC19A3" w:rsidRPr="00A80CEF" w:rsidTr="001B08B4">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tabs>
                <w:tab w:val="left" w:pos="8364"/>
              </w:tabs>
              <w:rPr>
                <w:b/>
                <w:bCs/>
                <w:color w:val="000000"/>
                <w:lang w:val="lv-LV"/>
              </w:rPr>
            </w:pPr>
            <w:r>
              <w:rPr>
                <w:b/>
                <w:bCs/>
                <w:color w:val="000000"/>
                <w:lang w:val="lv-LV"/>
              </w:rPr>
              <w:t>1.Mērķis un nepieciešamības pamatojums.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Pr="00181A11" w:rsidRDefault="00BC19A3" w:rsidP="00BC19A3">
            <w:pPr>
              <w:pStyle w:val="tv213"/>
              <w:shd w:val="clear" w:color="auto" w:fill="FFFFFF"/>
              <w:spacing w:before="0" w:beforeAutospacing="0" w:after="0" w:afterAutospacing="0"/>
              <w:jc w:val="both"/>
              <w:rPr>
                <w:lang w:val="lv-LV"/>
              </w:rPr>
            </w:pPr>
            <w:r>
              <w:rPr>
                <w:color w:val="000000"/>
                <w:lang w:val="lv-LV"/>
              </w:rPr>
              <w:t xml:space="preserve">1.1. </w:t>
            </w:r>
            <w:r w:rsidRPr="00181A11">
              <w:rPr>
                <w:lang w:val="lv-LV"/>
              </w:rPr>
              <w:t xml:space="preserve">Saistošo noteikumu 10.punkts paredz, ka </w:t>
            </w:r>
            <w:r w:rsidRPr="00181A11">
              <w:rPr>
                <w:shd w:val="clear" w:color="auto" w:fill="FFFFFF"/>
                <w:lang w:val="lv-LV"/>
              </w:rPr>
              <w:t>īrnieka nāves gadījumā vai dzīvesvietas maiņas gadījumā (iepriekšējais īrnieks izbeidzis īres līgumu un deklarējis dzīvesvietu pēc citas adreses) īrnieka pilngadīgais ģimenes loceklis triju mēnešu laikā ir tiesīgs prasīt, lai ar to tiek noslēgts dzīvojamās telpas īres līgums iepriekšējā īrnieka vietā, ja tam piekrīt pārējie pilngadīgie īrnieka ģimenes locekļi.</w:t>
            </w:r>
          </w:p>
          <w:p w:rsidR="00BC19A3" w:rsidRPr="00181A11" w:rsidRDefault="00BC19A3" w:rsidP="001B08B4">
            <w:pPr>
              <w:tabs>
                <w:tab w:val="left" w:pos="8364"/>
              </w:tabs>
              <w:jc w:val="both"/>
              <w:rPr>
                <w:lang w:val="lv-LV"/>
              </w:rPr>
            </w:pPr>
            <w:r w:rsidRPr="00181A11">
              <w:rPr>
                <w:lang w:val="lv-LV"/>
              </w:rPr>
              <w:t>Grozījum</w:t>
            </w:r>
            <w:r>
              <w:rPr>
                <w:lang w:val="lv-LV"/>
              </w:rPr>
              <w:t>s</w:t>
            </w:r>
            <w:r w:rsidRPr="00181A11">
              <w:rPr>
                <w:lang w:val="lv-LV"/>
              </w:rPr>
              <w:t xml:space="preserve"> paredz svītrot saistošo noteikumu 10.punktā vārdus „</w:t>
            </w:r>
            <w:r w:rsidRPr="00181A11">
              <w:rPr>
                <w:shd w:val="clear" w:color="auto" w:fill="FFFFFF"/>
                <w:lang w:val="lv-LV"/>
              </w:rPr>
              <w:t>ja tam piekrīt pārējie pilngadīgie īrnieka ģimenes locekļi”</w:t>
            </w:r>
            <w:r w:rsidRPr="00181A11">
              <w:rPr>
                <w:lang w:val="lv-LV"/>
              </w:rPr>
              <w:t xml:space="preserve">, </w:t>
            </w:r>
            <w:r>
              <w:rPr>
                <w:lang w:val="lv-LV"/>
              </w:rPr>
              <w:t>lai noteiktu atbilstību</w:t>
            </w:r>
            <w:r w:rsidRPr="00181A11">
              <w:rPr>
                <w:lang w:val="lv-LV"/>
              </w:rPr>
              <w:t xml:space="preserve"> augstāka spēka tiesību norma</w:t>
            </w:r>
            <w:r>
              <w:rPr>
                <w:lang w:val="lv-LV"/>
              </w:rPr>
              <w:t>i</w:t>
            </w:r>
            <w:r w:rsidRPr="00181A11">
              <w:rPr>
                <w:lang w:val="lv-LV"/>
              </w:rPr>
              <w:t xml:space="preserve"> </w:t>
            </w:r>
            <w:r>
              <w:rPr>
                <w:lang w:val="lv-LV"/>
              </w:rPr>
              <w:t xml:space="preserve">- </w:t>
            </w:r>
            <w:r w:rsidRPr="00181A11">
              <w:rPr>
                <w:lang w:val="lv-LV"/>
              </w:rPr>
              <w:t>Dzīvojamo telpu īres līguma 16.panta trešā</w:t>
            </w:r>
            <w:r>
              <w:rPr>
                <w:lang w:val="lv-LV"/>
              </w:rPr>
              <w:t>s</w:t>
            </w:r>
            <w:r w:rsidRPr="00181A11">
              <w:rPr>
                <w:lang w:val="lv-LV"/>
              </w:rPr>
              <w:t xml:space="preserve"> daļa</w:t>
            </w:r>
            <w:r>
              <w:rPr>
                <w:lang w:val="lv-LV"/>
              </w:rPr>
              <w:t>s  nosacījumiem.</w:t>
            </w:r>
          </w:p>
          <w:p w:rsidR="00BC19A3" w:rsidRPr="00B97760" w:rsidRDefault="00BC19A3" w:rsidP="001B08B4">
            <w:pPr>
              <w:tabs>
                <w:tab w:val="left" w:pos="8364"/>
              </w:tabs>
              <w:jc w:val="both"/>
              <w:rPr>
                <w:bCs/>
                <w:shd w:val="clear" w:color="auto" w:fill="FFFFFF"/>
                <w:lang w:val="lv-LV"/>
              </w:rPr>
            </w:pPr>
            <w:r w:rsidRPr="00011D66">
              <w:rPr>
                <w:lang w:val="lv-LV"/>
              </w:rPr>
              <w:t xml:space="preserve">1.2. </w:t>
            </w:r>
            <w:r w:rsidRPr="00011D66">
              <w:rPr>
                <w:bCs/>
                <w:shd w:val="clear" w:color="auto" w:fill="FFFFFF"/>
                <w:lang w:val="lv-LV"/>
              </w:rPr>
              <w:t>Grozījumu saistošajos noteikumos var izdarīt tikai ar citiem saistošajiem noteikumiem.</w:t>
            </w:r>
          </w:p>
        </w:tc>
      </w:tr>
      <w:tr w:rsidR="00BC19A3" w:rsidRPr="00B97760" w:rsidTr="001B08B4">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Fiskālā ietekme uz pašvaldības budžetu.</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Default="00BC19A3" w:rsidP="001B08B4">
            <w:pPr>
              <w:autoSpaceDE w:val="0"/>
              <w:ind w:right="102"/>
              <w:jc w:val="both"/>
              <w:textAlignment w:val="baseline"/>
              <w:rPr>
                <w:color w:val="000000"/>
                <w:lang w:val="lv-LV" w:eastAsia="lv-LV"/>
              </w:rPr>
            </w:pPr>
            <w:r>
              <w:rPr>
                <w:color w:val="000000"/>
                <w:lang w:val="lv-LV" w:eastAsia="lv-LV"/>
              </w:rPr>
              <w:t xml:space="preserve">Nav attiecināms. </w:t>
            </w:r>
          </w:p>
        </w:tc>
      </w:tr>
      <w:tr w:rsidR="00BC19A3" w:rsidTr="001B08B4">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Sociālā ietekme, ietekme uz vidi, iedzīvotāju veselību, uzņēmējdarbības vidi pašvaldības teritorijā, kā arī plānotā regulējuma ietekmi uz konkurenci.</w:t>
            </w:r>
          </w:p>
          <w:p w:rsidR="00BC19A3" w:rsidRDefault="00BC19A3" w:rsidP="001B08B4">
            <w:pPr>
              <w:tabs>
                <w:tab w:val="left" w:pos="8364"/>
              </w:tabs>
              <w:rPr>
                <w:b/>
                <w:bCs/>
                <w:color w:val="000000"/>
                <w:lang w:val="lv-LV"/>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Default="00BC19A3" w:rsidP="00BC19A3">
            <w:pPr>
              <w:numPr>
                <w:ilvl w:val="0"/>
                <w:numId w:val="1"/>
              </w:numPr>
              <w:ind w:left="557" w:right="102" w:hanging="197"/>
              <w:contextualSpacing/>
              <w:jc w:val="both"/>
              <w:textAlignment w:val="baseline"/>
              <w:rPr>
                <w:lang w:val="lv-LV"/>
              </w:rPr>
            </w:pPr>
            <w:r>
              <w:rPr>
                <w:bCs/>
                <w:lang w:val="lv-LV" w:eastAsia="lv-LV"/>
              </w:rPr>
              <w:t xml:space="preserve">Sociālā ietekme – </w:t>
            </w:r>
            <w:r>
              <w:rPr>
                <w:rFonts w:eastAsia="Lucida Sans Unicode"/>
                <w:shd w:val="clear" w:color="auto" w:fill="FFFFFF"/>
                <w:lang w:val="lv-LV"/>
              </w:rPr>
              <w:t>mērķa grupa, uz kurām attiecināms šo saistošo noteikumu grozījumu tiesiskais regulējums, ir fiziskas personas</w:t>
            </w:r>
            <w:r>
              <w:rPr>
                <w:rFonts w:eastAsia="Lucida Sans Unicode"/>
                <w:color w:val="000000"/>
                <w:shd w:val="clear" w:color="auto" w:fill="FFFFFF"/>
                <w:lang w:val="lv-LV"/>
              </w:rPr>
              <w:t>.</w:t>
            </w:r>
          </w:p>
          <w:p w:rsidR="00BC19A3" w:rsidRDefault="00BC19A3" w:rsidP="00BC19A3">
            <w:pPr>
              <w:numPr>
                <w:ilvl w:val="0"/>
                <w:numId w:val="1"/>
              </w:numPr>
              <w:ind w:left="557" w:right="102" w:hanging="197"/>
              <w:contextualSpacing/>
              <w:jc w:val="both"/>
              <w:textAlignment w:val="baseline"/>
              <w:rPr>
                <w:lang w:val="lv-LV"/>
              </w:rPr>
            </w:pPr>
            <w:r>
              <w:rPr>
                <w:bCs/>
                <w:lang w:val="lv-LV" w:eastAsia="lv-LV"/>
              </w:rPr>
              <w:t xml:space="preserve">Ietekme uz vidi – </w:t>
            </w:r>
            <w:r>
              <w:rPr>
                <w:b/>
                <w:bCs/>
                <w:lang w:val="lv-LV" w:eastAsia="lv-LV"/>
              </w:rPr>
              <w:t xml:space="preserve"> </w:t>
            </w:r>
            <w:r>
              <w:rPr>
                <w:lang w:val="lv-LV" w:eastAsia="lv-LV"/>
              </w:rPr>
              <w:t>nav attiecināms.</w:t>
            </w:r>
          </w:p>
          <w:p w:rsidR="00BC19A3" w:rsidRDefault="00BC19A3" w:rsidP="00BC19A3">
            <w:pPr>
              <w:numPr>
                <w:ilvl w:val="0"/>
                <w:numId w:val="1"/>
              </w:numPr>
              <w:ind w:left="557" w:right="102" w:hanging="197"/>
              <w:contextualSpacing/>
              <w:jc w:val="both"/>
              <w:textAlignment w:val="baseline"/>
              <w:rPr>
                <w:bCs/>
                <w:lang w:val="lv-LV" w:eastAsia="lv-LV"/>
              </w:rPr>
            </w:pPr>
            <w:r>
              <w:rPr>
                <w:bCs/>
                <w:lang w:val="lv-LV" w:eastAsia="lv-LV"/>
              </w:rPr>
              <w:t>Ietekme uz iedzīvotāju veselību – nav attiecināms.</w:t>
            </w:r>
          </w:p>
          <w:p w:rsidR="00BC19A3" w:rsidRDefault="00BC19A3" w:rsidP="00BC19A3">
            <w:pPr>
              <w:numPr>
                <w:ilvl w:val="0"/>
                <w:numId w:val="1"/>
              </w:numPr>
              <w:ind w:left="557" w:right="102" w:hanging="197"/>
              <w:contextualSpacing/>
              <w:jc w:val="both"/>
              <w:textAlignment w:val="baseline"/>
              <w:rPr>
                <w:bCs/>
                <w:lang w:val="lv-LV" w:eastAsia="lv-LV"/>
              </w:rPr>
            </w:pPr>
            <w:r>
              <w:rPr>
                <w:bCs/>
                <w:lang w:val="lv-LV" w:eastAsia="lv-LV"/>
              </w:rPr>
              <w:t xml:space="preserve">Ietekme uz uzņēmējdarbības vidi pašvaldības teritorijā – nav attiecināms. </w:t>
            </w:r>
          </w:p>
          <w:p w:rsidR="00BC19A3" w:rsidRDefault="00BC19A3" w:rsidP="00BC19A3">
            <w:pPr>
              <w:numPr>
                <w:ilvl w:val="0"/>
                <w:numId w:val="1"/>
              </w:numPr>
              <w:autoSpaceDE w:val="0"/>
              <w:ind w:left="557" w:right="102" w:hanging="197"/>
              <w:contextualSpacing/>
              <w:jc w:val="both"/>
              <w:textAlignment w:val="baseline"/>
              <w:rPr>
                <w:bCs/>
                <w:color w:val="000000"/>
                <w:lang w:val="lv-LV" w:eastAsia="lv-LV"/>
              </w:rPr>
            </w:pPr>
            <w:r>
              <w:rPr>
                <w:bCs/>
                <w:color w:val="000000"/>
                <w:lang w:val="lv-LV" w:eastAsia="lv-LV"/>
              </w:rPr>
              <w:t>Ietekme uz konkurenci – nav attiecināms.</w:t>
            </w:r>
          </w:p>
        </w:tc>
      </w:tr>
      <w:tr w:rsidR="00BC19A3" w:rsidRPr="00BC19A3" w:rsidTr="001B08B4">
        <w:trPr>
          <w:trHeight w:val="1451"/>
        </w:trPr>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Default="00BC19A3" w:rsidP="001B08B4">
            <w:pPr>
              <w:pStyle w:val="BodyText"/>
              <w:spacing w:line="285" w:lineRule="atLeast"/>
              <w:jc w:val="both"/>
              <w:rPr>
                <w:rFonts w:eastAsia="Lucida Sans Unicode"/>
                <w:color w:val="000000"/>
                <w:lang w:val="lv-LV"/>
              </w:rPr>
            </w:pPr>
            <w:r>
              <w:rPr>
                <w:color w:val="000000"/>
                <w:lang w:val="lv-LV"/>
              </w:rPr>
              <w:t xml:space="preserve">4.1. </w:t>
            </w:r>
            <w:r>
              <w:rPr>
                <w:shd w:val="clear" w:color="auto" w:fill="FFFFFF"/>
                <w:lang w:val="lv-LV"/>
              </w:rPr>
              <w:t xml:space="preserve">Ietekmes uz </w:t>
            </w:r>
            <w:r w:rsidRPr="00A463EB">
              <w:rPr>
                <w:color w:val="000000"/>
                <w:lang w:val="lv-LV"/>
              </w:rPr>
              <w:t>administratīv</w:t>
            </w:r>
            <w:r>
              <w:rPr>
                <w:color w:val="000000"/>
                <w:lang w:val="lv-LV"/>
              </w:rPr>
              <w:t>ajām procedūrām nav, p</w:t>
            </w:r>
            <w:r w:rsidRPr="00A463EB">
              <w:rPr>
                <w:rFonts w:eastAsia="Lucida Sans Unicode"/>
                <w:color w:val="000000"/>
                <w:lang w:val="lv-LV"/>
              </w:rPr>
              <w:t>apildu administratīvās procedūras nav paredzētas.</w:t>
            </w:r>
            <w:r>
              <w:rPr>
                <w:rFonts w:eastAsia="Lucida Sans Unicode"/>
                <w:color w:val="000000"/>
                <w:lang w:val="lv-LV"/>
              </w:rPr>
              <w:t xml:space="preserve"> </w:t>
            </w:r>
          </w:p>
          <w:p w:rsidR="00BC19A3" w:rsidRDefault="00BC19A3" w:rsidP="001B08B4">
            <w:pPr>
              <w:pStyle w:val="BodyText"/>
              <w:spacing w:line="285" w:lineRule="atLeast"/>
              <w:jc w:val="both"/>
              <w:rPr>
                <w:rFonts w:eastAsia="Lucida Sans Unicode"/>
                <w:color w:val="000000"/>
                <w:lang w:val="lv-LV"/>
              </w:rPr>
            </w:pPr>
            <w:r>
              <w:rPr>
                <w:rFonts w:eastAsia="Lucida Sans Unicode"/>
                <w:color w:val="000000"/>
                <w:lang w:val="lv-LV"/>
              </w:rPr>
              <w:t>Saistošo noteikumu piemērošanā persona var vērsties pašvaldības Īpašuma pārvaldīšanas departamenta Dzīvokļu nodaļā.</w:t>
            </w:r>
          </w:p>
          <w:p w:rsidR="00BC19A3" w:rsidRPr="00853FA4" w:rsidRDefault="00BC19A3" w:rsidP="001B08B4">
            <w:pPr>
              <w:pStyle w:val="BodyText"/>
              <w:spacing w:line="285" w:lineRule="atLeast"/>
              <w:jc w:val="both"/>
              <w:rPr>
                <w:lang w:val="lv-LV"/>
              </w:rPr>
            </w:pPr>
            <w:r>
              <w:rPr>
                <w:color w:val="000000"/>
                <w:lang w:val="lv-LV"/>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8" w:tgtFrame="_blank">
              <w:r>
                <w:rPr>
                  <w:rStyle w:val="InternetLink"/>
                  <w:color w:val="000000"/>
                  <w:u w:val="none"/>
                  <w:lang w:val="lv-LV"/>
                </w:rPr>
                <w:t>Pašvaldību likuma</w:t>
              </w:r>
            </w:hyperlink>
            <w:r>
              <w:rPr>
                <w:color w:val="000000"/>
                <w:lang w:val="lv-LV"/>
              </w:rPr>
              <w:t xml:space="preserve"> </w:t>
            </w:r>
            <w:hyperlink r:id="rId9" w:anchor="_blank" w:history="1">
              <w:r>
                <w:rPr>
                  <w:rStyle w:val="InternetLink"/>
                  <w:color w:val="000000"/>
                  <w:u w:val="none"/>
                  <w:lang w:val="lv-LV"/>
                </w:rPr>
                <w:t>47. panta</w:t>
              </w:r>
            </w:hyperlink>
            <w:r>
              <w:rPr>
                <w:color w:val="000000"/>
                <w:lang w:val="lv-LV"/>
              </w:rPr>
              <w:t xml:space="preserve"> astotajai daļai.</w:t>
            </w:r>
          </w:p>
        </w:tc>
      </w:tr>
      <w:tr w:rsidR="00BC19A3" w:rsidTr="001B08B4">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Ietekme uz pašvaldības funkcijām un cilvēkresursiem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Pr="00AE1704" w:rsidRDefault="00BC19A3" w:rsidP="001B08B4">
            <w:pPr>
              <w:jc w:val="both"/>
              <w:rPr>
                <w:color w:val="000000"/>
                <w:lang w:val="lv-LV" w:eastAsia="et-EE"/>
              </w:rPr>
            </w:pPr>
            <w:r>
              <w:rPr>
                <w:color w:val="000000"/>
                <w:lang w:val="lv-LV" w:eastAsia="et-EE"/>
              </w:rPr>
              <w:t>5.1</w:t>
            </w:r>
            <w:r w:rsidRPr="00AE1704">
              <w:rPr>
                <w:lang w:val="lv-LV" w:eastAsia="et-EE"/>
              </w:rPr>
              <w:t xml:space="preserve">. </w:t>
            </w:r>
            <w:r w:rsidRPr="00AE1704">
              <w:rPr>
                <w:shd w:val="clear" w:color="auto" w:fill="FFFFFF"/>
                <w:lang w:val="lv-LV"/>
              </w:rPr>
              <w:t>Saistošie noteikumi izstrādāti Pašvaldību likuma 4. panta pirmās daļas 10. punktā noteiktās autonomās funkcijas izpildei - sniegt iedzīvotājiem palīdzību mājokļa jautājumu risināšanā.</w:t>
            </w:r>
          </w:p>
          <w:p w:rsidR="00BC19A3" w:rsidRDefault="00BC19A3" w:rsidP="001B08B4">
            <w:pPr>
              <w:jc w:val="both"/>
              <w:rPr>
                <w:color w:val="000000"/>
                <w:lang w:val="lv-LV" w:eastAsia="et-EE"/>
              </w:rPr>
            </w:pPr>
          </w:p>
          <w:p w:rsidR="00BC19A3" w:rsidRDefault="00BC19A3" w:rsidP="001B08B4">
            <w:pPr>
              <w:pStyle w:val="BodyText"/>
              <w:spacing w:line="285" w:lineRule="atLeast"/>
              <w:jc w:val="both"/>
              <w:rPr>
                <w:color w:val="000000"/>
                <w:lang w:val="lv-LV"/>
              </w:rPr>
            </w:pPr>
            <w:r>
              <w:rPr>
                <w:color w:val="000000"/>
                <w:lang w:val="lv-LV"/>
              </w:rPr>
              <w:t xml:space="preserve">5.2. Saistošo  noteikumu izpilde notiks iesaistot esošos cilvēkresursus. Pašvaldībā papildus institūcijas un štata vietas netiks radītas. </w:t>
            </w:r>
          </w:p>
        </w:tc>
      </w:tr>
      <w:tr w:rsidR="00BC19A3" w:rsidRPr="00BC19A3" w:rsidTr="001B08B4">
        <w:trPr>
          <w:trHeight w:val="70"/>
        </w:trPr>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tabs>
                <w:tab w:val="left" w:pos="8364"/>
              </w:tabs>
              <w:rPr>
                <w:b/>
                <w:bCs/>
                <w:color w:val="000000"/>
                <w:lang w:val="lv-LV"/>
              </w:rPr>
            </w:pPr>
            <w:r>
              <w:rPr>
                <w:b/>
                <w:bCs/>
                <w:color w:val="000000"/>
                <w:lang w:val="lv-LV"/>
              </w:rPr>
              <w:t>6.Izpildes nodrošināšana</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Default="00BC19A3" w:rsidP="001B08B4">
            <w:pPr>
              <w:pStyle w:val="BodyText"/>
              <w:tabs>
                <w:tab w:val="left" w:pos="8364"/>
              </w:tabs>
              <w:spacing w:line="285" w:lineRule="atLeast"/>
              <w:jc w:val="both"/>
              <w:rPr>
                <w:color w:val="000000"/>
                <w:lang w:val="lv-LV"/>
              </w:rPr>
            </w:pPr>
            <w:r>
              <w:rPr>
                <w:color w:val="000000"/>
                <w:lang w:val="lv-LV"/>
              </w:rPr>
              <w:t>Saistošo noteikumu izpildi nodrošina pašvaldības Mājokļu komisija.</w:t>
            </w:r>
          </w:p>
        </w:tc>
      </w:tr>
      <w:tr w:rsidR="00BC19A3" w:rsidRPr="00BC19A3" w:rsidTr="001B08B4">
        <w:trPr>
          <w:trHeight w:val="70"/>
        </w:trPr>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tabs>
                <w:tab w:val="left" w:pos="8364"/>
              </w:tabs>
              <w:rPr>
                <w:b/>
                <w:bCs/>
                <w:color w:val="000000"/>
                <w:lang w:val="lv-LV" w:eastAsia="ar-SA"/>
              </w:rPr>
            </w:pPr>
            <w:r>
              <w:rPr>
                <w:b/>
                <w:bCs/>
                <w:color w:val="000000"/>
                <w:lang w:val="lv-LV" w:eastAsia="ar-SA"/>
              </w:rPr>
              <w:t>7. Prasību un izmaksu samērīgumu pret ieguvumiem, ko sniedz mērķa sasniegšana.</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Default="00BC19A3" w:rsidP="001B08B4">
            <w:pPr>
              <w:tabs>
                <w:tab w:val="left" w:pos="8364"/>
              </w:tabs>
              <w:autoSpaceDE w:val="0"/>
              <w:snapToGrid w:val="0"/>
              <w:jc w:val="both"/>
              <w:rPr>
                <w:color w:val="000000"/>
                <w:lang w:val="lv-LV"/>
              </w:rPr>
            </w:pPr>
            <w:r>
              <w:rPr>
                <w:color w:val="000000"/>
                <w:lang w:val="lv-LV"/>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BC19A3" w:rsidRPr="00BC19A3" w:rsidTr="001B08B4">
        <w:trPr>
          <w:trHeight w:val="70"/>
        </w:trPr>
        <w:tc>
          <w:tcPr>
            <w:tcW w:w="2901" w:type="dxa"/>
            <w:tcBorders>
              <w:top w:val="single" w:sz="4" w:space="0" w:color="000000"/>
              <w:left w:val="single" w:sz="4" w:space="0" w:color="000000"/>
              <w:bottom w:val="single" w:sz="4" w:space="0" w:color="000000"/>
            </w:tcBorders>
            <w:shd w:val="clear" w:color="auto" w:fill="auto"/>
          </w:tcPr>
          <w:p w:rsidR="00BC19A3" w:rsidRDefault="00BC19A3" w:rsidP="001B08B4">
            <w:pPr>
              <w:pStyle w:val="NoSpacing"/>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8. Izstrādes gaitā veiktās konsultācijas ar privātpersonām un institūcijām.</w:t>
            </w:r>
          </w:p>
          <w:p w:rsidR="00BC19A3" w:rsidRDefault="00BC19A3" w:rsidP="001B08B4">
            <w:pPr>
              <w:tabs>
                <w:tab w:val="left" w:pos="8364"/>
              </w:tabs>
              <w:rPr>
                <w:b/>
                <w:bCs/>
                <w:color w:val="000000"/>
                <w:lang w:val="lv-LV"/>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BC19A3" w:rsidRDefault="00BC19A3" w:rsidP="001B08B4">
            <w:pPr>
              <w:tabs>
                <w:tab w:val="left" w:pos="8364"/>
              </w:tabs>
              <w:snapToGrid w:val="0"/>
              <w:jc w:val="both"/>
              <w:rPr>
                <w:color w:val="000000"/>
                <w:lang w:val="lv-LV"/>
              </w:rPr>
            </w:pPr>
            <w:r>
              <w:rPr>
                <w:color w:val="000000"/>
                <w:lang w:val="lv-LV"/>
              </w:rPr>
              <w:t>8.1. Noteikumu izstrādes procesā notikušas konsultācijas ar  to izpildes nodrošināšanā iesaistītajām institūcijām.</w:t>
            </w:r>
          </w:p>
          <w:p w:rsidR="00BC19A3" w:rsidRDefault="00BC19A3" w:rsidP="001B08B4">
            <w:pPr>
              <w:tabs>
                <w:tab w:val="left" w:pos="8364"/>
              </w:tabs>
              <w:snapToGrid w:val="0"/>
              <w:jc w:val="both"/>
              <w:rPr>
                <w:color w:val="000000"/>
                <w:lang w:val="lv-LV"/>
              </w:rPr>
            </w:pPr>
          </w:p>
          <w:p w:rsidR="00BC19A3" w:rsidRDefault="00BC19A3" w:rsidP="001B08B4">
            <w:pPr>
              <w:spacing w:line="285" w:lineRule="atLeast"/>
              <w:rPr>
                <w:color w:val="000000"/>
                <w:lang w:val="lv-LV"/>
              </w:rPr>
            </w:pPr>
            <w:r>
              <w:rPr>
                <w:color w:val="000000"/>
                <w:lang w:val="lv-LV"/>
              </w:rPr>
              <w:t xml:space="preserve">8.2. Sabiedrības līdzdalības veids – informācijas publicēšana pašvaldības tīmekļvietnē un iesniegto priekšlikumu izvērtēšana. </w:t>
            </w:r>
          </w:p>
          <w:p w:rsidR="00BC19A3" w:rsidRDefault="00BC19A3" w:rsidP="001B08B4">
            <w:pPr>
              <w:spacing w:line="285" w:lineRule="atLeast"/>
              <w:rPr>
                <w:color w:val="000000"/>
                <w:lang w:val="lv-LV"/>
              </w:rPr>
            </w:pPr>
          </w:p>
          <w:p w:rsidR="00BC19A3" w:rsidRPr="00853FA4" w:rsidRDefault="00BC19A3" w:rsidP="001B08B4">
            <w:pPr>
              <w:spacing w:line="285" w:lineRule="atLeast"/>
              <w:rPr>
                <w:lang w:val="lv-LV"/>
              </w:rPr>
            </w:pPr>
            <w:r>
              <w:rPr>
                <w:color w:val="000000"/>
                <w:lang w:val="lv-LV"/>
              </w:rPr>
              <w:t xml:space="preserve">8.3. Noteikumu projekts bija publicēts pašvaldības tīmekļvietnē </w:t>
            </w:r>
            <w:hyperlink r:id="rId10">
              <w:r>
                <w:rPr>
                  <w:rStyle w:val="ListLabel60"/>
                  <w:rFonts w:eastAsia="Arial Unicode MS"/>
                  <w:lang w:val="lv-LV"/>
                </w:rPr>
                <w:t>www.daugavpils.lv</w:t>
              </w:r>
            </w:hyperlink>
            <w:r>
              <w:rPr>
                <w:color w:val="000000"/>
                <w:lang w:val="lv-LV"/>
              </w:rPr>
              <w:t xml:space="preserve"> no 2024. gada 04.septembra līdz 2024. gada 18.septembrim (ieskaitot). </w:t>
            </w:r>
          </w:p>
          <w:p w:rsidR="00BC19A3" w:rsidRDefault="00BC19A3" w:rsidP="001B08B4">
            <w:pPr>
              <w:spacing w:line="285" w:lineRule="atLeast"/>
              <w:rPr>
                <w:color w:val="000000"/>
                <w:lang w:val="lv-LV"/>
              </w:rPr>
            </w:pPr>
          </w:p>
          <w:p w:rsidR="00BC19A3" w:rsidRDefault="00BC19A3" w:rsidP="001B08B4">
            <w:pPr>
              <w:spacing w:line="285" w:lineRule="atLeast"/>
              <w:rPr>
                <w:lang w:val="lv-LV"/>
              </w:rPr>
            </w:pPr>
            <w:r>
              <w:rPr>
                <w:color w:val="000000"/>
                <w:lang w:val="lv-LV"/>
              </w:rPr>
              <w:t xml:space="preserve">8.4. Publicēšanas laikā par noteikumu projektu </w:t>
            </w:r>
            <w:r>
              <w:rPr>
                <w:b/>
                <w:bCs/>
                <w:color w:val="000000"/>
                <w:lang w:val="lv-LV"/>
              </w:rPr>
              <w:t>tika/ netika</w:t>
            </w:r>
            <w:r>
              <w:rPr>
                <w:color w:val="000000"/>
                <w:lang w:val="lv-LV"/>
              </w:rPr>
              <w:t xml:space="preserve"> saņemti sabiedrības viedokļi.</w:t>
            </w:r>
          </w:p>
        </w:tc>
      </w:tr>
    </w:tbl>
    <w:p w:rsidR="00BC19A3" w:rsidRDefault="00BC19A3" w:rsidP="00BC19A3">
      <w:pPr>
        <w:pStyle w:val="NoSpacing"/>
        <w:jc w:val="both"/>
        <w:rPr>
          <w:rFonts w:ascii="Times New Roman" w:eastAsia="Times New Roman" w:hAnsi="Times New Roman" w:cs="Times New Roman"/>
          <w:b/>
          <w:bCs/>
          <w:color w:val="000000"/>
          <w:sz w:val="28"/>
          <w:szCs w:val="28"/>
          <w:lang w:eastAsia="ar-SA"/>
        </w:rPr>
      </w:pPr>
    </w:p>
    <w:p w:rsidR="00BC19A3" w:rsidRDefault="00BC19A3" w:rsidP="00BC19A3">
      <w:pPr>
        <w:pStyle w:val="Default"/>
        <w:jc w:val="center"/>
        <w:rPr>
          <w:rFonts w:eastAsia="Times New Roman"/>
          <w:b/>
          <w:bCs/>
          <w:sz w:val="28"/>
          <w:szCs w:val="28"/>
          <w:lang w:val="lv-LV" w:eastAsia="ar-SA"/>
        </w:rPr>
      </w:pPr>
    </w:p>
    <w:p w:rsidR="00BC19A3" w:rsidRDefault="00BC19A3" w:rsidP="00BC19A3">
      <w:pPr>
        <w:pStyle w:val="Default"/>
        <w:jc w:val="center"/>
        <w:rPr>
          <w:rFonts w:eastAsia="Times New Roman"/>
          <w:b/>
          <w:bCs/>
          <w:sz w:val="28"/>
          <w:szCs w:val="28"/>
          <w:lang w:val="lv-LV" w:eastAsia="ar-SA"/>
        </w:rPr>
      </w:pPr>
    </w:p>
    <w:p w:rsidR="00BC19A3" w:rsidRDefault="00BC19A3" w:rsidP="00BC19A3">
      <w:pPr>
        <w:jc w:val="center"/>
        <w:rPr>
          <w:rFonts w:eastAsia="Times New Roman"/>
          <w:b/>
          <w:bCs/>
          <w:color w:val="000000"/>
          <w:sz w:val="28"/>
          <w:szCs w:val="28"/>
          <w:lang w:val="lv-LV" w:eastAsia="ar-SA"/>
        </w:rPr>
      </w:pPr>
    </w:p>
    <w:p w:rsidR="00BC19A3" w:rsidRDefault="00BC19A3" w:rsidP="00BC19A3">
      <w:pPr>
        <w:pStyle w:val="Body"/>
        <w:jc w:val="cente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rsidR="00BC19A3" w:rsidRDefault="00BC19A3" w:rsidP="00BC19A3">
      <w:pPr>
        <w:pStyle w:val="Default"/>
        <w:jc w:val="center"/>
      </w:pPr>
    </w:p>
    <w:p w:rsidR="00C5754B" w:rsidRPr="00BC19A3" w:rsidRDefault="00BC19A3" w:rsidP="00BC19A3">
      <w:pPr>
        <w:rPr>
          <w:lang w:val="et-EE"/>
        </w:rPr>
      </w:pPr>
    </w:p>
    <w:sectPr w:rsidR="00C5754B" w:rsidRPr="00BC19A3">
      <w:footerReference w:type="default" r:id="rId11"/>
      <w:pgSz w:w="11906" w:h="16838"/>
      <w:pgMar w:top="1134" w:right="851" w:bottom="1134" w:left="1418" w:header="0" w:footer="708"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19A3">
      <w:r>
        <w:separator/>
      </w:r>
    </w:p>
  </w:endnote>
  <w:endnote w:type="continuationSeparator" w:id="0">
    <w:p w:rsidR="00000000" w:rsidRDefault="00BC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DC" w:rsidRDefault="00E921CB">
    <w:pPr>
      <w:pStyle w:val="Footer"/>
      <w:jc w:val="center"/>
    </w:pPr>
    <w:r>
      <w:fldChar w:fldCharType="begin"/>
    </w:r>
    <w:r>
      <w:instrText>PAGE</w:instrText>
    </w:r>
    <w:r>
      <w:fldChar w:fldCharType="separate"/>
    </w:r>
    <w:r w:rsidR="00BC19A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19A3">
      <w:r>
        <w:separator/>
      </w:r>
    </w:p>
  </w:footnote>
  <w:footnote w:type="continuationSeparator" w:id="0">
    <w:p w:rsidR="00000000" w:rsidRDefault="00BC1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868A0"/>
    <w:multiLevelType w:val="multilevel"/>
    <w:tmpl w:val="2BB8B142"/>
    <w:lvl w:ilvl="0">
      <w:start w:val="1"/>
      <w:numFmt w:val="decimal"/>
      <w:lvlText w:val="3.%1."/>
      <w:lvlJc w:val="right"/>
      <w:pPr>
        <w:ind w:left="720" w:hanging="360"/>
      </w:pPr>
      <w:rPr>
        <w:rFonts w:ascii="Times New Roman" w:eastAsia="Lucida Sans Unicode" w:hAnsi="Times New Roman" w:cs="Times New Roman"/>
        <w:b w:val="0"/>
        <w:bCs w:val="0"/>
        <w:color w:val="000000"/>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CB"/>
    <w:rsid w:val="003C6201"/>
    <w:rsid w:val="00670EF2"/>
    <w:rsid w:val="00BC19A3"/>
    <w:rsid w:val="00E9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CB"/>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qFormat/>
    <w:rsid w:val="00E921CB"/>
    <w:pPr>
      <w:keepNext/>
      <w:jc w:val="center"/>
      <w:outlineLvl w:val="0"/>
    </w:pPr>
    <w:rPr>
      <w:rFonts w:ascii="Tahoma" w:eastAsia="Times New Roman" w:hAnsi="Tahoma"/>
      <w:b/>
      <w:bCs/>
      <w:lang w:val="zh-CN"/>
    </w:rPr>
  </w:style>
  <w:style w:type="paragraph" w:styleId="Heading4">
    <w:name w:val="heading 4"/>
    <w:basedOn w:val="Normal"/>
    <w:next w:val="Normal"/>
    <w:link w:val="Heading4Char"/>
    <w:uiPriority w:val="9"/>
    <w:semiHidden/>
    <w:unhideWhenUsed/>
    <w:qFormat/>
    <w:rsid w:val="00BC19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921CB"/>
    <w:rPr>
      <w:rFonts w:ascii="Tahoma" w:eastAsia="Times New Roman" w:hAnsi="Tahoma" w:cs="Times New Roman"/>
      <w:b/>
      <w:bCs/>
      <w:sz w:val="24"/>
      <w:szCs w:val="24"/>
      <w:lang w:val="zh-CN"/>
    </w:rPr>
  </w:style>
  <w:style w:type="character" w:customStyle="1" w:styleId="InternetLink">
    <w:name w:val="Internet Link"/>
    <w:rsid w:val="00E921CB"/>
    <w:rPr>
      <w:u w:val="single"/>
    </w:rPr>
  </w:style>
  <w:style w:type="character" w:customStyle="1" w:styleId="ListLabel60">
    <w:name w:val="ListLabel 60"/>
    <w:qFormat/>
    <w:rsid w:val="00E921CB"/>
    <w:rPr>
      <w:rFonts w:ascii="Times New Roman" w:eastAsia="Times New Roman" w:hAnsi="Times New Roman" w:cs="Times New Roman"/>
      <w:sz w:val="24"/>
      <w:szCs w:val="24"/>
      <w:u w:val="single"/>
    </w:rPr>
  </w:style>
  <w:style w:type="paragraph" w:styleId="BodyText">
    <w:name w:val="Body Text"/>
    <w:basedOn w:val="Normal"/>
    <w:link w:val="BodyTextChar"/>
    <w:rsid w:val="00E921CB"/>
    <w:pPr>
      <w:spacing w:after="140" w:line="276" w:lineRule="auto"/>
    </w:pPr>
  </w:style>
  <w:style w:type="character" w:customStyle="1" w:styleId="BodyTextChar">
    <w:name w:val="Body Text Char"/>
    <w:basedOn w:val="DefaultParagraphFont"/>
    <w:link w:val="BodyText"/>
    <w:rsid w:val="00E921CB"/>
    <w:rPr>
      <w:rFonts w:ascii="Times New Roman" w:eastAsia="Arial Unicode MS" w:hAnsi="Times New Roman" w:cs="Times New Roman"/>
      <w:sz w:val="24"/>
      <w:szCs w:val="24"/>
    </w:rPr>
  </w:style>
  <w:style w:type="paragraph" w:styleId="Footer">
    <w:name w:val="footer"/>
    <w:link w:val="FooterChar"/>
    <w:rsid w:val="00E921CB"/>
    <w:pPr>
      <w:tabs>
        <w:tab w:val="center" w:pos="4153"/>
        <w:tab w:val="right" w:pos="8306"/>
      </w:tabs>
      <w:spacing w:after="0" w:line="240" w:lineRule="auto"/>
    </w:pPr>
    <w:rPr>
      <w:rFonts w:ascii="Calibri" w:eastAsia="Arial Unicode MS" w:hAnsi="Calibri" w:cs="Arial Unicode MS"/>
      <w:color w:val="000000"/>
      <w:u w:color="000000"/>
      <w:lang w:val="lv-LV" w:eastAsia="lv-LV"/>
    </w:rPr>
  </w:style>
  <w:style w:type="character" w:customStyle="1" w:styleId="FooterChar">
    <w:name w:val="Footer Char"/>
    <w:basedOn w:val="DefaultParagraphFont"/>
    <w:link w:val="Footer"/>
    <w:rsid w:val="00E921CB"/>
    <w:rPr>
      <w:rFonts w:ascii="Calibri" w:eastAsia="Arial Unicode MS" w:hAnsi="Calibri" w:cs="Arial Unicode MS"/>
      <w:color w:val="000000"/>
      <w:u w:color="000000"/>
      <w:lang w:val="lv-LV" w:eastAsia="lv-LV"/>
    </w:rPr>
  </w:style>
  <w:style w:type="paragraph" w:customStyle="1" w:styleId="Body">
    <w:name w:val="Body"/>
    <w:qFormat/>
    <w:rsid w:val="00E921CB"/>
    <w:rPr>
      <w:rFonts w:ascii="Calibri" w:eastAsia="Arial Unicode MS" w:hAnsi="Calibri" w:cs="Arial Unicode MS"/>
      <w:color w:val="000000"/>
      <w:u w:color="000000"/>
      <w:lang w:val="lv-LV" w:eastAsia="lv-LV"/>
    </w:rPr>
  </w:style>
  <w:style w:type="paragraph" w:customStyle="1" w:styleId="Default">
    <w:name w:val="Default"/>
    <w:qFormat/>
    <w:rsid w:val="00E921CB"/>
    <w:pPr>
      <w:suppressAutoHyphens/>
      <w:autoSpaceDE w:val="0"/>
      <w:spacing w:after="0" w:line="240" w:lineRule="auto"/>
    </w:pPr>
    <w:rPr>
      <w:rFonts w:ascii="Times New Roman" w:eastAsia="Calibri" w:hAnsi="Times New Roman" w:cs="Times New Roman"/>
      <w:color w:val="000000"/>
      <w:sz w:val="24"/>
      <w:szCs w:val="24"/>
      <w:lang w:val="et-EE" w:eastAsia="zh-CN"/>
    </w:rPr>
  </w:style>
  <w:style w:type="paragraph" w:styleId="NoSpacing">
    <w:name w:val="No Spacing"/>
    <w:qFormat/>
    <w:rsid w:val="00E921CB"/>
    <w:pPr>
      <w:suppressAutoHyphens/>
      <w:spacing w:after="0" w:line="240" w:lineRule="auto"/>
    </w:pPr>
    <w:rPr>
      <w:rFonts w:ascii="Calibri" w:eastAsia="Calibri" w:hAnsi="Calibri" w:cs="Calibri"/>
      <w:lang w:val="lv-LV" w:eastAsia="zh-CN"/>
    </w:rPr>
  </w:style>
  <w:style w:type="paragraph" w:customStyle="1" w:styleId="tv213">
    <w:name w:val="tv213"/>
    <w:basedOn w:val="Normal"/>
    <w:rsid w:val="00E921CB"/>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semiHidden/>
    <w:rsid w:val="00BC19A3"/>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CB"/>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qFormat/>
    <w:rsid w:val="00E921CB"/>
    <w:pPr>
      <w:keepNext/>
      <w:jc w:val="center"/>
      <w:outlineLvl w:val="0"/>
    </w:pPr>
    <w:rPr>
      <w:rFonts w:ascii="Tahoma" w:eastAsia="Times New Roman" w:hAnsi="Tahoma"/>
      <w:b/>
      <w:bCs/>
      <w:lang w:val="zh-CN"/>
    </w:rPr>
  </w:style>
  <w:style w:type="paragraph" w:styleId="Heading4">
    <w:name w:val="heading 4"/>
    <w:basedOn w:val="Normal"/>
    <w:next w:val="Normal"/>
    <w:link w:val="Heading4Char"/>
    <w:uiPriority w:val="9"/>
    <w:semiHidden/>
    <w:unhideWhenUsed/>
    <w:qFormat/>
    <w:rsid w:val="00BC19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921CB"/>
    <w:rPr>
      <w:rFonts w:ascii="Tahoma" w:eastAsia="Times New Roman" w:hAnsi="Tahoma" w:cs="Times New Roman"/>
      <w:b/>
      <w:bCs/>
      <w:sz w:val="24"/>
      <w:szCs w:val="24"/>
      <w:lang w:val="zh-CN"/>
    </w:rPr>
  </w:style>
  <w:style w:type="character" w:customStyle="1" w:styleId="InternetLink">
    <w:name w:val="Internet Link"/>
    <w:rsid w:val="00E921CB"/>
    <w:rPr>
      <w:u w:val="single"/>
    </w:rPr>
  </w:style>
  <w:style w:type="character" w:customStyle="1" w:styleId="ListLabel60">
    <w:name w:val="ListLabel 60"/>
    <w:qFormat/>
    <w:rsid w:val="00E921CB"/>
    <w:rPr>
      <w:rFonts w:ascii="Times New Roman" w:eastAsia="Times New Roman" w:hAnsi="Times New Roman" w:cs="Times New Roman"/>
      <w:sz w:val="24"/>
      <w:szCs w:val="24"/>
      <w:u w:val="single"/>
    </w:rPr>
  </w:style>
  <w:style w:type="paragraph" w:styleId="BodyText">
    <w:name w:val="Body Text"/>
    <w:basedOn w:val="Normal"/>
    <w:link w:val="BodyTextChar"/>
    <w:rsid w:val="00E921CB"/>
    <w:pPr>
      <w:spacing w:after="140" w:line="276" w:lineRule="auto"/>
    </w:pPr>
  </w:style>
  <w:style w:type="character" w:customStyle="1" w:styleId="BodyTextChar">
    <w:name w:val="Body Text Char"/>
    <w:basedOn w:val="DefaultParagraphFont"/>
    <w:link w:val="BodyText"/>
    <w:rsid w:val="00E921CB"/>
    <w:rPr>
      <w:rFonts w:ascii="Times New Roman" w:eastAsia="Arial Unicode MS" w:hAnsi="Times New Roman" w:cs="Times New Roman"/>
      <w:sz w:val="24"/>
      <w:szCs w:val="24"/>
    </w:rPr>
  </w:style>
  <w:style w:type="paragraph" w:styleId="Footer">
    <w:name w:val="footer"/>
    <w:link w:val="FooterChar"/>
    <w:rsid w:val="00E921CB"/>
    <w:pPr>
      <w:tabs>
        <w:tab w:val="center" w:pos="4153"/>
        <w:tab w:val="right" w:pos="8306"/>
      </w:tabs>
      <w:spacing w:after="0" w:line="240" w:lineRule="auto"/>
    </w:pPr>
    <w:rPr>
      <w:rFonts w:ascii="Calibri" w:eastAsia="Arial Unicode MS" w:hAnsi="Calibri" w:cs="Arial Unicode MS"/>
      <w:color w:val="000000"/>
      <w:u w:color="000000"/>
      <w:lang w:val="lv-LV" w:eastAsia="lv-LV"/>
    </w:rPr>
  </w:style>
  <w:style w:type="character" w:customStyle="1" w:styleId="FooterChar">
    <w:name w:val="Footer Char"/>
    <w:basedOn w:val="DefaultParagraphFont"/>
    <w:link w:val="Footer"/>
    <w:rsid w:val="00E921CB"/>
    <w:rPr>
      <w:rFonts w:ascii="Calibri" w:eastAsia="Arial Unicode MS" w:hAnsi="Calibri" w:cs="Arial Unicode MS"/>
      <w:color w:val="000000"/>
      <w:u w:color="000000"/>
      <w:lang w:val="lv-LV" w:eastAsia="lv-LV"/>
    </w:rPr>
  </w:style>
  <w:style w:type="paragraph" w:customStyle="1" w:styleId="Body">
    <w:name w:val="Body"/>
    <w:qFormat/>
    <w:rsid w:val="00E921CB"/>
    <w:rPr>
      <w:rFonts w:ascii="Calibri" w:eastAsia="Arial Unicode MS" w:hAnsi="Calibri" w:cs="Arial Unicode MS"/>
      <w:color w:val="000000"/>
      <w:u w:color="000000"/>
      <w:lang w:val="lv-LV" w:eastAsia="lv-LV"/>
    </w:rPr>
  </w:style>
  <w:style w:type="paragraph" w:customStyle="1" w:styleId="Default">
    <w:name w:val="Default"/>
    <w:qFormat/>
    <w:rsid w:val="00E921CB"/>
    <w:pPr>
      <w:suppressAutoHyphens/>
      <w:autoSpaceDE w:val="0"/>
      <w:spacing w:after="0" w:line="240" w:lineRule="auto"/>
    </w:pPr>
    <w:rPr>
      <w:rFonts w:ascii="Times New Roman" w:eastAsia="Calibri" w:hAnsi="Times New Roman" w:cs="Times New Roman"/>
      <w:color w:val="000000"/>
      <w:sz w:val="24"/>
      <w:szCs w:val="24"/>
      <w:lang w:val="et-EE" w:eastAsia="zh-CN"/>
    </w:rPr>
  </w:style>
  <w:style w:type="paragraph" w:styleId="NoSpacing">
    <w:name w:val="No Spacing"/>
    <w:qFormat/>
    <w:rsid w:val="00E921CB"/>
    <w:pPr>
      <w:suppressAutoHyphens/>
      <w:spacing w:after="0" w:line="240" w:lineRule="auto"/>
    </w:pPr>
    <w:rPr>
      <w:rFonts w:ascii="Calibri" w:eastAsia="Calibri" w:hAnsi="Calibri" w:cs="Calibri"/>
      <w:lang w:val="lv-LV" w:eastAsia="zh-CN"/>
    </w:rPr>
  </w:style>
  <w:style w:type="paragraph" w:customStyle="1" w:styleId="tv213">
    <w:name w:val="tv213"/>
    <w:basedOn w:val="Normal"/>
    <w:rsid w:val="00E921CB"/>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semiHidden/>
    <w:rsid w:val="00BC19A3"/>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2</cp:revision>
  <cp:lastPrinted>2024-09-04T12:46:00Z</cp:lastPrinted>
  <dcterms:created xsi:type="dcterms:W3CDTF">2024-09-04T12:22:00Z</dcterms:created>
  <dcterms:modified xsi:type="dcterms:W3CDTF">2024-09-04T12:54:00Z</dcterms:modified>
</cp:coreProperties>
</file>