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52D" w:rsidRPr="00771FBB" w:rsidRDefault="00BB652D" w:rsidP="00BB652D">
      <w:pPr>
        <w:jc w:val="center"/>
        <w:rPr>
          <w:noProof/>
          <w:sz w:val="26"/>
          <w:szCs w:val="26"/>
        </w:rPr>
      </w:pPr>
      <w:r w:rsidRPr="00A26FED">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B652D" w:rsidRPr="00771FBB" w:rsidRDefault="00BB652D" w:rsidP="00BB652D">
      <w:pPr>
        <w:pStyle w:val="Caption"/>
        <w:rPr>
          <w:noProof/>
          <w:sz w:val="10"/>
          <w:szCs w:val="10"/>
        </w:rPr>
      </w:pPr>
    </w:p>
    <w:p w:rsidR="00BB652D" w:rsidRPr="00110C49" w:rsidRDefault="00BB652D" w:rsidP="00BB652D">
      <w:pPr>
        <w:pStyle w:val="Caption"/>
        <w:rPr>
          <w:b/>
          <w:noProof/>
          <w:sz w:val="24"/>
          <w:szCs w:val="24"/>
        </w:rPr>
      </w:pPr>
      <w:r w:rsidRPr="00110C49">
        <w:rPr>
          <w:b/>
          <w:noProof/>
          <w:sz w:val="24"/>
          <w:szCs w:val="24"/>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-154305</wp:posOffset>
                </wp:positionH>
                <wp:positionV relativeFrom="paragraph">
                  <wp:posOffset>203199</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5A817"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110C49">
        <w:rPr>
          <w:b/>
          <w:noProof/>
          <w:sz w:val="24"/>
          <w:szCs w:val="24"/>
        </w:rPr>
        <w:t>DAUGAVPILS  DOME</w:t>
      </w:r>
      <w:r w:rsidRPr="00110C49">
        <w:rPr>
          <w:b/>
          <w:noProof/>
          <w:sz w:val="24"/>
          <w:szCs w:val="24"/>
        </w:rPr>
        <w:tab/>
      </w:r>
    </w:p>
    <w:p w:rsidR="00BB652D" w:rsidRPr="00110C49" w:rsidRDefault="00BB652D" w:rsidP="00BB652D">
      <w:pPr>
        <w:spacing w:after="0" w:line="240" w:lineRule="auto"/>
        <w:ind w:right="-341"/>
        <w:jc w:val="center"/>
        <w:rPr>
          <w:rFonts w:ascii="Times New Roman" w:hAnsi="Times New Roman" w:cs="Times New Roman"/>
          <w:sz w:val="20"/>
          <w:szCs w:val="20"/>
        </w:rPr>
      </w:pPr>
      <w:r w:rsidRPr="00110C49">
        <w:rPr>
          <w:rFonts w:ascii="Times New Roman" w:hAnsi="Times New Roman" w:cs="Times New Roman"/>
          <w:sz w:val="20"/>
          <w:szCs w:val="20"/>
        </w:rPr>
        <w:t xml:space="preserve">K. Valdemāra iela 1, Daugavpils, LV-5401, tālr. 65404344, 65404365, fakss 65421941 </w:t>
      </w:r>
    </w:p>
    <w:p w:rsidR="00BB652D" w:rsidRPr="00110C49" w:rsidRDefault="00BB652D" w:rsidP="00BB652D">
      <w:pPr>
        <w:tabs>
          <w:tab w:val="left" w:pos="3960"/>
        </w:tabs>
        <w:spacing w:after="0" w:line="240" w:lineRule="auto"/>
        <w:jc w:val="center"/>
        <w:rPr>
          <w:rFonts w:ascii="Times New Roman" w:hAnsi="Times New Roman" w:cs="Times New Roman"/>
          <w:noProof/>
          <w:w w:val="120"/>
          <w:sz w:val="16"/>
          <w:szCs w:val="16"/>
        </w:rPr>
      </w:pPr>
      <w:r w:rsidRPr="00110C49">
        <w:rPr>
          <w:rFonts w:ascii="Times New Roman" w:hAnsi="Times New Roman" w:cs="Times New Roman"/>
          <w:sz w:val="20"/>
          <w:szCs w:val="20"/>
        </w:rPr>
        <w:t xml:space="preserve">e-pasts info@daugavpils.lv   </w:t>
      </w:r>
      <w:r w:rsidRPr="00110C49">
        <w:rPr>
          <w:rFonts w:ascii="Times New Roman" w:hAnsi="Times New Roman" w:cs="Times New Roman"/>
          <w:sz w:val="20"/>
          <w:szCs w:val="20"/>
          <w:u w:val="single"/>
        </w:rPr>
        <w:t>www.daugavpils.lv</w:t>
      </w:r>
    </w:p>
    <w:p w:rsidR="00BB652D" w:rsidRDefault="00BB652D" w:rsidP="00BB652D">
      <w:pPr>
        <w:pStyle w:val="Heading1"/>
        <w:jc w:val="center"/>
        <w:rPr>
          <w:noProof/>
        </w:rPr>
      </w:pPr>
    </w:p>
    <w:p w:rsidR="00BB652D" w:rsidRPr="00110C49" w:rsidRDefault="00BB652D" w:rsidP="00BB652D">
      <w:pPr>
        <w:pStyle w:val="Heading1"/>
        <w:jc w:val="center"/>
        <w:rPr>
          <w:b w:val="0"/>
          <w:noProof/>
        </w:rPr>
      </w:pPr>
      <w:r w:rsidRPr="00110C49">
        <w:rPr>
          <w:noProof/>
        </w:rPr>
        <w:t>L Ē M U M S</w:t>
      </w:r>
    </w:p>
    <w:p w:rsidR="00BB652D" w:rsidRPr="00110C49" w:rsidRDefault="00BB652D" w:rsidP="00BB652D">
      <w:pPr>
        <w:tabs>
          <w:tab w:val="left" w:pos="1440"/>
          <w:tab w:val="center" w:pos="4629"/>
        </w:tabs>
        <w:spacing w:after="0" w:line="240" w:lineRule="auto"/>
        <w:jc w:val="center"/>
        <w:rPr>
          <w:rFonts w:ascii="Times New Roman" w:hAnsi="Times New Roman" w:cs="Times New Roman"/>
          <w:noProof/>
          <w:sz w:val="24"/>
          <w:szCs w:val="24"/>
        </w:rPr>
      </w:pPr>
    </w:p>
    <w:p w:rsidR="00BB652D" w:rsidRPr="00110C49" w:rsidRDefault="00BB652D" w:rsidP="00BB652D">
      <w:pPr>
        <w:tabs>
          <w:tab w:val="left" w:pos="1440"/>
          <w:tab w:val="center" w:pos="4629"/>
        </w:tabs>
        <w:spacing w:after="0" w:line="240" w:lineRule="auto"/>
        <w:jc w:val="center"/>
        <w:rPr>
          <w:rFonts w:ascii="Times New Roman" w:hAnsi="Times New Roman" w:cs="Times New Roman"/>
          <w:noProof/>
          <w:sz w:val="24"/>
          <w:szCs w:val="24"/>
        </w:rPr>
      </w:pPr>
      <w:r w:rsidRPr="00110C49">
        <w:rPr>
          <w:rFonts w:ascii="Times New Roman" w:hAnsi="Times New Roman" w:cs="Times New Roman"/>
          <w:noProof/>
          <w:sz w:val="24"/>
          <w:szCs w:val="24"/>
        </w:rPr>
        <w:t>Daugavpilī</w:t>
      </w:r>
    </w:p>
    <w:p w:rsidR="00D34659" w:rsidRPr="008E7C75" w:rsidRDefault="00D34659" w:rsidP="00D34659">
      <w:pPr>
        <w:spacing w:after="0" w:line="240" w:lineRule="auto"/>
        <w:rPr>
          <w:rFonts w:ascii="Times New Roman" w:hAnsi="Times New Roman" w:cs="Times New Roman"/>
          <w:sz w:val="24"/>
          <w:szCs w:val="24"/>
        </w:rPr>
      </w:pPr>
    </w:p>
    <w:p w:rsidR="00D34659" w:rsidRPr="008E7C75" w:rsidRDefault="00D34659" w:rsidP="00D34659">
      <w:pPr>
        <w:spacing w:after="0" w:line="240" w:lineRule="auto"/>
        <w:rPr>
          <w:rFonts w:ascii="Times New Roman" w:hAnsi="Times New Roman" w:cs="Times New Roman"/>
          <w:sz w:val="24"/>
          <w:szCs w:val="24"/>
        </w:rPr>
      </w:pPr>
    </w:p>
    <w:p w:rsidR="00D34659" w:rsidRPr="008E7C75" w:rsidRDefault="00D34659" w:rsidP="00D34659">
      <w:pPr>
        <w:spacing w:after="0" w:line="240" w:lineRule="auto"/>
        <w:rPr>
          <w:rFonts w:ascii="Times New Roman" w:hAnsi="Times New Roman" w:cs="Times New Roman"/>
          <w:sz w:val="24"/>
          <w:szCs w:val="24"/>
        </w:rPr>
      </w:pPr>
      <w:r w:rsidRPr="008E7C75">
        <w:rPr>
          <w:rFonts w:ascii="Times New Roman" w:hAnsi="Times New Roman" w:cs="Times New Roman"/>
          <w:sz w:val="24"/>
          <w:szCs w:val="24"/>
        </w:rPr>
        <w:t>2022.gada 13.oktobrī</w:t>
      </w:r>
      <w:r w:rsidRPr="008E7C75">
        <w:rPr>
          <w:rFonts w:ascii="Times New Roman" w:hAnsi="Times New Roman" w:cs="Times New Roman"/>
          <w:sz w:val="24"/>
          <w:szCs w:val="24"/>
        </w:rPr>
        <w:tab/>
      </w:r>
      <w:r w:rsidRPr="008E7C75">
        <w:rPr>
          <w:rFonts w:ascii="Times New Roman" w:hAnsi="Times New Roman" w:cs="Times New Roman"/>
          <w:sz w:val="24"/>
          <w:szCs w:val="24"/>
        </w:rPr>
        <w:tab/>
      </w:r>
      <w:r w:rsidRPr="008E7C75">
        <w:rPr>
          <w:rFonts w:ascii="Times New Roman" w:hAnsi="Times New Roman" w:cs="Times New Roman"/>
          <w:sz w:val="24"/>
          <w:szCs w:val="24"/>
        </w:rPr>
        <w:tab/>
      </w:r>
      <w:r w:rsidRPr="008E7C75">
        <w:rPr>
          <w:rFonts w:ascii="Times New Roman" w:hAnsi="Times New Roman" w:cs="Times New Roman"/>
          <w:sz w:val="24"/>
          <w:szCs w:val="24"/>
        </w:rPr>
        <w:tab/>
      </w:r>
      <w:r w:rsidRPr="008E7C75">
        <w:rPr>
          <w:rFonts w:ascii="Times New Roman" w:hAnsi="Times New Roman" w:cs="Times New Roman"/>
          <w:sz w:val="24"/>
          <w:szCs w:val="24"/>
        </w:rPr>
        <w:tab/>
        <w:t xml:space="preserve">                                 </w:t>
      </w:r>
      <w:r w:rsidRPr="008E7C75">
        <w:rPr>
          <w:rFonts w:ascii="Times New Roman" w:hAnsi="Times New Roman" w:cs="Times New Roman"/>
          <w:b/>
          <w:sz w:val="24"/>
          <w:szCs w:val="24"/>
        </w:rPr>
        <w:t>Nr.</w:t>
      </w:r>
      <w:r w:rsidR="00456FF1" w:rsidRPr="008E7C75">
        <w:rPr>
          <w:rFonts w:ascii="Times New Roman" w:hAnsi="Times New Roman" w:cs="Times New Roman"/>
          <w:b/>
          <w:sz w:val="24"/>
          <w:szCs w:val="24"/>
        </w:rPr>
        <w:t>691</w:t>
      </w:r>
    </w:p>
    <w:p w:rsidR="00D34659" w:rsidRPr="008E7C75" w:rsidRDefault="00D34659" w:rsidP="00D34659">
      <w:pPr>
        <w:spacing w:after="0" w:line="240" w:lineRule="auto"/>
        <w:ind w:left="5672" w:firstLine="709"/>
        <w:rPr>
          <w:rFonts w:ascii="Times New Roman" w:hAnsi="Times New Roman" w:cs="Times New Roman"/>
          <w:sz w:val="24"/>
          <w:szCs w:val="24"/>
        </w:rPr>
      </w:pPr>
      <w:r w:rsidRPr="008E7C75">
        <w:rPr>
          <w:rFonts w:ascii="Times New Roman" w:hAnsi="Times New Roman" w:cs="Times New Roman"/>
          <w:sz w:val="24"/>
          <w:szCs w:val="24"/>
        </w:rPr>
        <w:t xml:space="preserve">         (prot. Nr.34,  </w:t>
      </w:r>
      <w:r w:rsidR="003D4206">
        <w:rPr>
          <w:rFonts w:ascii="Times New Roman" w:hAnsi="Times New Roman" w:cs="Times New Roman"/>
          <w:sz w:val="24"/>
          <w:szCs w:val="24"/>
        </w:rPr>
        <w:t>22</w:t>
      </w:r>
      <w:r w:rsidRPr="008E7C75">
        <w:rPr>
          <w:rFonts w:ascii="Times New Roman" w:hAnsi="Times New Roman" w:cs="Times New Roman"/>
          <w:sz w:val="24"/>
          <w:szCs w:val="24"/>
        </w:rPr>
        <w:t>.§)</w:t>
      </w:r>
    </w:p>
    <w:p w:rsidR="008D59F8" w:rsidRPr="008E7C75" w:rsidRDefault="008D59F8" w:rsidP="00D34659">
      <w:pPr>
        <w:pStyle w:val="BodyText"/>
      </w:pPr>
    </w:p>
    <w:p w:rsidR="008D59F8" w:rsidRPr="008E7C75" w:rsidRDefault="008D59F8" w:rsidP="00D34659">
      <w:pPr>
        <w:pStyle w:val="BodyText"/>
      </w:pPr>
    </w:p>
    <w:p w:rsidR="008D59F8" w:rsidRPr="008E7C75" w:rsidRDefault="008D59F8" w:rsidP="00D34659">
      <w:pPr>
        <w:pStyle w:val="BodyText"/>
        <w:jc w:val="center"/>
        <w:rPr>
          <w:b/>
          <w:bCs/>
        </w:rPr>
      </w:pPr>
      <w:r w:rsidRPr="008E7C75">
        <w:rPr>
          <w:b/>
        </w:rPr>
        <w:t>Par grozījumiem Daugavpils pilsētas domes 20</w:t>
      </w:r>
      <w:r w:rsidR="00EF715A" w:rsidRPr="008E7C75">
        <w:rPr>
          <w:b/>
        </w:rPr>
        <w:t>21</w:t>
      </w:r>
      <w:r w:rsidRPr="008E7C75">
        <w:rPr>
          <w:b/>
        </w:rPr>
        <w:t xml:space="preserve">.gada </w:t>
      </w:r>
      <w:r w:rsidR="00EF715A" w:rsidRPr="008E7C75">
        <w:rPr>
          <w:b/>
        </w:rPr>
        <w:t>23</w:t>
      </w:r>
      <w:r w:rsidRPr="008E7C75">
        <w:rPr>
          <w:b/>
        </w:rPr>
        <w:t>.</w:t>
      </w:r>
      <w:r w:rsidR="00EF715A" w:rsidRPr="008E7C75">
        <w:rPr>
          <w:b/>
        </w:rPr>
        <w:t>septembra</w:t>
      </w:r>
      <w:r w:rsidRPr="008E7C75">
        <w:rPr>
          <w:b/>
        </w:rPr>
        <w:t xml:space="preserve"> noteikumos Nr.</w:t>
      </w:r>
      <w:r w:rsidR="00EF715A" w:rsidRPr="008E7C75">
        <w:rPr>
          <w:b/>
        </w:rPr>
        <w:t>5</w:t>
      </w:r>
      <w:r w:rsidRPr="008E7C75">
        <w:rPr>
          <w:b/>
        </w:rPr>
        <w:t xml:space="preserve"> „</w:t>
      </w:r>
      <w:r w:rsidRPr="008E7C75">
        <w:rPr>
          <w:b/>
          <w:bCs/>
        </w:rPr>
        <w:t xml:space="preserve">Noteikumi par Daugavpils </w:t>
      </w:r>
      <w:r w:rsidR="00EF715A" w:rsidRPr="008E7C75">
        <w:rPr>
          <w:b/>
          <w:bCs/>
        </w:rPr>
        <w:t>valsts</w:t>
      </w:r>
      <w:r w:rsidRPr="008E7C75">
        <w:rPr>
          <w:b/>
          <w:bCs/>
        </w:rPr>
        <w:t>pilsētas pašvaldības budžeta izstrādāšanu, apstiprināšanu,  grozījumu veikšanu, izpildi un kontroli”</w:t>
      </w:r>
    </w:p>
    <w:p w:rsidR="008D59F8" w:rsidRPr="008E7C75" w:rsidRDefault="008D59F8" w:rsidP="00D34659">
      <w:pPr>
        <w:pStyle w:val="BodyText"/>
        <w:jc w:val="center"/>
        <w:rPr>
          <w:bCs/>
        </w:rPr>
      </w:pPr>
    </w:p>
    <w:p w:rsidR="008D59F8" w:rsidRPr="008E7C75" w:rsidRDefault="008D59F8" w:rsidP="00D34659">
      <w:pPr>
        <w:pStyle w:val="BodyText"/>
        <w:ind w:firstLine="426"/>
      </w:pPr>
      <w:r w:rsidRPr="008E7C75">
        <w:t>Pamatojoties uz Valsts pārvaldes iekārtas likuma 72.panta pirmās daļas 2.punktu</w:t>
      </w:r>
      <w:r w:rsidR="00E1017D" w:rsidRPr="008E7C75">
        <w:t>,</w:t>
      </w:r>
      <w:r w:rsidRPr="008E7C75">
        <w:t xml:space="preserve"> 73.panta pirmās daļas 4.punktu,</w:t>
      </w:r>
      <w:r w:rsidR="00E1017D" w:rsidRPr="008E7C75">
        <w:t xml:space="preserve"> </w:t>
      </w:r>
      <w:r w:rsidR="007B388A" w:rsidRPr="008E7C75">
        <w:t>ņemot vēra Daugavpils</w:t>
      </w:r>
      <w:r w:rsidRPr="008E7C75">
        <w:t xml:space="preserve"> domes Finanšu kom</w:t>
      </w:r>
      <w:r w:rsidR="007B388A" w:rsidRPr="008E7C75">
        <w:t>itejas 2022</w:t>
      </w:r>
      <w:r w:rsidR="00D34659" w:rsidRPr="008E7C75">
        <w:t>.gada 6</w:t>
      </w:r>
      <w:r w:rsidR="006A5172" w:rsidRPr="008E7C75">
        <w:t>.oktobra</w:t>
      </w:r>
      <w:r w:rsidR="00D34659" w:rsidRPr="008E7C75">
        <w:t xml:space="preserve"> sēdes atzinumu</w:t>
      </w:r>
      <w:r w:rsidR="007B388A" w:rsidRPr="008E7C75">
        <w:t xml:space="preserve">, </w:t>
      </w:r>
      <w:r w:rsidR="008E7C75" w:rsidRPr="008E7C75">
        <w:t xml:space="preserve">atklāti balsojot: PAR – 10 (I.Aleksejevs, A.Elksniņš, A.Gržibovskis, I.Jukšinska, V.Kononovs, N.Kožanova, M.Lavrenovs, I.Prelatovs, V.Sporāne-Hudojana, A.Vasiļjevs), PRET – nav, ATTURAS – nav, </w:t>
      </w:r>
      <w:r w:rsidR="007B388A" w:rsidRPr="008E7C75">
        <w:rPr>
          <w:b/>
        </w:rPr>
        <w:t>Daugavpils</w:t>
      </w:r>
      <w:r w:rsidRPr="008E7C75">
        <w:rPr>
          <w:b/>
        </w:rPr>
        <w:t xml:space="preserve"> dome nolemj:</w:t>
      </w:r>
    </w:p>
    <w:p w:rsidR="008D59F8" w:rsidRPr="00D34659" w:rsidRDefault="008D59F8" w:rsidP="00D34659">
      <w:pPr>
        <w:pStyle w:val="BodyText"/>
      </w:pPr>
    </w:p>
    <w:p w:rsidR="008D59F8" w:rsidRPr="00D34659" w:rsidRDefault="008D59F8" w:rsidP="00D34659">
      <w:pPr>
        <w:pStyle w:val="BodyText"/>
        <w:ind w:firstLine="426"/>
        <w:rPr>
          <w:bCs/>
        </w:rPr>
      </w:pPr>
      <w:r w:rsidRPr="00D34659">
        <w:t>Veikt Daugavpils pilsētas domes 20</w:t>
      </w:r>
      <w:r w:rsidR="00EF715A" w:rsidRPr="00D34659">
        <w:t>21</w:t>
      </w:r>
      <w:r w:rsidRPr="00D34659">
        <w:t xml:space="preserve">.gada </w:t>
      </w:r>
      <w:r w:rsidR="00EF715A" w:rsidRPr="00D34659">
        <w:t>23</w:t>
      </w:r>
      <w:r w:rsidRPr="00D34659">
        <w:t>.</w:t>
      </w:r>
      <w:r w:rsidR="00EF715A" w:rsidRPr="00D34659">
        <w:t xml:space="preserve"> septembra</w:t>
      </w:r>
      <w:r w:rsidRPr="00D34659">
        <w:t xml:space="preserve"> noteikumos Nr.</w:t>
      </w:r>
      <w:r w:rsidR="00EF715A" w:rsidRPr="00D34659">
        <w:t>5</w:t>
      </w:r>
      <w:r w:rsidRPr="00D34659">
        <w:t xml:space="preserve"> „</w:t>
      </w:r>
      <w:r w:rsidRPr="00D34659">
        <w:rPr>
          <w:bCs/>
        </w:rPr>
        <w:t xml:space="preserve">Noteikumi par Daugavpils </w:t>
      </w:r>
      <w:r w:rsidR="00EF715A" w:rsidRPr="00D34659">
        <w:rPr>
          <w:bCs/>
        </w:rPr>
        <w:t>valsts</w:t>
      </w:r>
      <w:r w:rsidRPr="00D34659">
        <w:rPr>
          <w:bCs/>
        </w:rPr>
        <w:t>pilsētas pašvaldības budžeta izstrādāšanu, apstiprināšanu,  grozījumu veikšanu, izpildi un kontroli” šādus grozījumus:</w:t>
      </w:r>
    </w:p>
    <w:p w:rsidR="000260E8" w:rsidRPr="00D34659" w:rsidRDefault="000260E8" w:rsidP="00D34659">
      <w:pPr>
        <w:pStyle w:val="BodyText"/>
        <w:rPr>
          <w:bCs/>
        </w:rPr>
      </w:pPr>
    </w:p>
    <w:p w:rsidR="00C41BAE" w:rsidRPr="00D34659" w:rsidRDefault="00EF715A" w:rsidP="00D34659">
      <w:pPr>
        <w:pStyle w:val="BodyText"/>
        <w:ind w:firstLine="426"/>
        <w:rPr>
          <w:bCs/>
        </w:rPr>
      </w:pPr>
      <w:r w:rsidRPr="00D34659">
        <w:rPr>
          <w:bCs/>
        </w:rPr>
        <w:t>1</w:t>
      </w:r>
      <w:r w:rsidR="0004025B" w:rsidRPr="00D34659">
        <w:rPr>
          <w:bCs/>
        </w:rPr>
        <w:t>.</w:t>
      </w:r>
      <w:r w:rsidR="00FC4FF3" w:rsidRPr="00D34659">
        <w:rPr>
          <w:bCs/>
        </w:rPr>
        <w:t xml:space="preserve"> </w:t>
      </w:r>
      <w:r w:rsidR="00F33343" w:rsidRPr="00D34659">
        <w:rPr>
          <w:bCs/>
        </w:rPr>
        <w:t xml:space="preserve">Izteikt noteikumu </w:t>
      </w:r>
      <w:r w:rsidR="00C41BAE" w:rsidRPr="00D34659">
        <w:rPr>
          <w:bCs/>
        </w:rPr>
        <w:t>22.4</w:t>
      </w:r>
      <w:r w:rsidR="00F33343" w:rsidRPr="00D34659">
        <w:rPr>
          <w:bCs/>
        </w:rPr>
        <w:t>.</w:t>
      </w:r>
      <w:r w:rsidR="00C41BAE" w:rsidRPr="00D34659">
        <w:rPr>
          <w:bCs/>
        </w:rPr>
        <w:t>apakšp</w:t>
      </w:r>
      <w:r w:rsidR="00F33343" w:rsidRPr="00D34659">
        <w:rPr>
          <w:bCs/>
        </w:rPr>
        <w:t xml:space="preserve">unktu </w:t>
      </w:r>
      <w:r w:rsidR="00C41BAE" w:rsidRPr="00D34659">
        <w:rPr>
          <w:bCs/>
        </w:rPr>
        <w:t>šādā redakcijā:</w:t>
      </w:r>
    </w:p>
    <w:p w:rsidR="00C41BAE" w:rsidRPr="00D34659" w:rsidRDefault="00C41BAE" w:rsidP="00D34659">
      <w:pPr>
        <w:pStyle w:val="tv213"/>
        <w:shd w:val="clear" w:color="auto" w:fill="FFFFFF"/>
        <w:spacing w:before="0" w:beforeAutospacing="0" w:after="0" w:afterAutospacing="0"/>
        <w:ind w:firstLine="426"/>
        <w:jc w:val="both"/>
        <w:rPr>
          <w:shd w:val="clear" w:color="auto" w:fill="FFFFFF"/>
        </w:rPr>
      </w:pPr>
      <w:r w:rsidRPr="00D34659">
        <w:rPr>
          <w:shd w:val="clear" w:color="auto" w:fill="FFFFFF"/>
        </w:rPr>
        <w:t>„22.4. pielikums „Budžeta programmas „</w:t>
      </w:r>
      <w:r w:rsidR="00D90534" w:rsidRPr="00D34659">
        <w:rPr>
          <w:shd w:val="clear" w:color="auto" w:fill="FFFFFF"/>
        </w:rPr>
        <w:t>Pašvaldības autoceļu (ielu) fonds, tai skaitā mērķdotācija pašvaldības autoceļiem (ielām)</w:t>
      </w:r>
      <w:r w:rsidRPr="00D34659">
        <w:rPr>
          <w:shd w:val="clear" w:color="auto" w:fill="FFFFFF"/>
        </w:rPr>
        <w:t>” izlietojums” ietver informāciju</w:t>
      </w:r>
      <w:r w:rsidR="00260478" w:rsidRPr="00D34659">
        <w:rPr>
          <w:shd w:val="clear" w:color="auto" w:fill="FFFFFF"/>
        </w:rPr>
        <w:t xml:space="preserve"> </w:t>
      </w:r>
      <w:r w:rsidRPr="00D34659">
        <w:rPr>
          <w:shd w:val="clear" w:color="auto" w:fill="FFFFFF"/>
        </w:rPr>
        <w:t>par</w:t>
      </w:r>
      <w:r w:rsidR="00260478" w:rsidRPr="00D34659">
        <w:rPr>
          <w:shd w:val="clear" w:color="auto" w:fill="FFFFFF"/>
        </w:rPr>
        <w:t xml:space="preserve"> </w:t>
      </w:r>
      <w:r w:rsidR="00E850AE" w:rsidRPr="00D34659">
        <w:rPr>
          <w:shd w:val="clear" w:color="auto" w:fill="FFFFFF"/>
        </w:rPr>
        <w:t xml:space="preserve">izdevumiem </w:t>
      </w:r>
      <w:r w:rsidR="00260478" w:rsidRPr="00D34659">
        <w:rPr>
          <w:shd w:val="clear" w:color="auto" w:fill="FFFFFF"/>
        </w:rPr>
        <w:t>pašvaldību autoceļ</w:t>
      </w:r>
      <w:r w:rsidR="00E850AE" w:rsidRPr="00D34659">
        <w:rPr>
          <w:shd w:val="clear" w:color="auto" w:fill="FFFFFF"/>
        </w:rPr>
        <w:t>u</w:t>
      </w:r>
      <w:r w:rsidR="00260478" w:rsidRPr="00D34659">
        <w:rPr>
          <w:shd w:val="clear" w:color="auto" w:fill="FFFFFF"/>
        </w:rPr>
        <w:t xml:space="preserve"> (iel</w:t>
      </w:r>
      <w:r w:rsidR="00E850AE" w:rsidRPr="00D34659">
        <w:rPr>
          <w:shd w:val="clear" w:color="auto" w:fill="FFFFFF"/>
        </w:rPr>
        <w:t>u</w:t>
      </w:r>
      <w:r w:rsidR="00260478" w:rsidRPr="00D34659">
        <w:rPr>
          <w:shd w:val="clear" w:color="auto" w:fill="FFFFFF"/>
        </w:rPr>
        <w:t>)</w:t>
      </w:r>
      <w:r w:rsidR="00E850AE" w:rsidRPr="00D34659">
        <w:rPr>
          <w:shd w:val="clear" w:color="auto" w:fill="FFFFFF"/>
        </w:rPr>
        <w:t xml:space="preserve"> infrastruktūras uzturēšanai un attīstībai.</w:t>
      </w:r>
      <w:r w:rsidR="00260478" w:rsidRPr="00D34659">
        <w:rPr>
          <w:shd w:val="clear" w:color="auto" w:fill="FFFFFF"/>
        </w:rPr>
        <w:t xml:space="preserve"> </w:t>
      </w:r>
    </w:p>
    <w:p w:rsidR="00C41BAE" w:rsidRPr="00D34659" w:rsidRDefault="00C41BAE" w:rsidP="00D34659">
      <w:pPr>
        <w:pStyle w:val="BodyText"/>
        <w:rPr>
          <w:bCs/>
        </w:rPr>
      </w:pPr>
    </w:p>
    <w:p w:rsidR="0028362C" w:rsidRPr="00D34659" w:rsidRDefault="00EF715A" w:rsidP="00D34659">
      <w:pPr>
        <w:pStyle w:val="BodyText"/>
        <w:rPr>
          <w:bCs/>
        </w:rPr>
      </w:pPr>
      <w:r w:rsidRPr="00D34659">
        <w:rPr>
          <w:bCs/>
        </w:rPr>
        <w:t>2</w:t>
      </w:r>
      <w:r w:rsidR="0028362C" w:rsidRPr="00D34659">
        <w:rPr>
          <w:bCs/>
        </w:rPr>
        <w:t>.Izteikt noteikumu 32.punktu šādā redakcijā:</w:t>
      </w:r>
    </w:p>
    <w:p w:rsidR="00C41BAE" w:rsidRPr="00D34659" w:rsidRDefault="00C41BAE" w:rsidP="00D34659">
      <w:pPr>
        <w:spacing w:after="0" w:line="240" w:lineRule="auto"/>
        <w:ind w:firstLine="426"/>
        <w:jc w:val="both"/>
        <w:rPr>
          <w:rFonts w:ascii="Times New Roman" w:hAnsi="Times New Roman" w:cs="Times New Roman"/>
          <w:sz w:val="24"/>
          <w:szCs w:val="24"/>
          <w:shd w:val="clear" w:color="auto" w:fill="FFFFFF"/>
        </w:rPr>
      </w:pPr>
      <w:r w:rsidRPr="00D34659">
        <w:rPr>
          <w:rFonts w:ascii="Times New Roman" w:hAnsi="Times New Roman" w:cs="Times New Roman"/>
          <w:bCs/>
          <w:sz w:val="24"/>
          <w:szCs w:val="24"/>
        </w:rPr>
        <w:t xml:space="preserve">„32. </w:t>
      </w:r>
      <w:r w:rsidRPr="00D34659">
        <w:rPr>
          <w:rFonts w:ascii="Times New Roman" w:hAnsi="Times New Roman" w:cs="Times New Roman"/>
          <w:sz w:val="24"/>
          <w:szCs w:val="24"/>
          <w:shd w:val="clear" w:color="auto" w:fill="FFFFFF"/>
        </w:rPr>
        <w:t>Budžeta programmā “Investīciju projekti (izņemot ES un citu finanšu instrumentu finansētie projekti)” iekļauj izdevumus pamatlīdzekļu un ieguldījuma īpašumu izveidošanai un nepabeigtai būvniecībai, kapitālajam remontam un rekonstrukcijai (izdevumi atbilstoši ekonomiskajām kategorijām - klasifikācijas kodi 5240, 5250).  Iestāde katram  investīciju projektam veido atsevišķu ieņēmumu un izdevumu tāmi. Izdevumus mājokļu kapitālajam remontam un rekonstrukcijai atspoguļo budžeta programmā „Pašvaldības teritoriju un mājokļu apsaimniekošana”. Izdevumus ceļu infrastruktūras investīciju projektiem atspoguļo budžeta programmā „</w:t>
      </w:r>
      <w:r w:rsidR="00F0500C" w:rsidRPr="00D34659">
        <w:rPr>
          <w:rFonts w:ascii="Times New Roman" w:hAnsi="Times New Roman" w:cs="Times New Roman"/>
          <w:sz w:val="24"/>
          <w:szCs w:val="24"/>
          <w:shd w:val="clear" w:color="auto" w:fill="FFFFFF"/>
        </w:rPr>
        <w:t>Pašvaldības a</w:t>
      </w:r>
      <w:r w:rsidRPr="00D34659">
        <w:rPr>
          <w:rFonts w:ascii="Times New Roman" w:hAnsi="Times New Roman" w:cs="Times New Roman"/>
          <w:sz w:val="24"/>
          <w:szCs w:val="24"/>
          <w:shd w:val="clear" w:color="auto" w:fill="FFFFFF"/>
        </w:rPr>
        <w:t>utoceļu (ielu) fond</w:t>
      </w:r>
      <w:r w:rsidR="00F0500C" w:rsidRPr="00D34659">
        <w:rPr>
          <w:rFonts w:ascii="Times New Roman" w:hAnsi="Times New Roman" w:cs="Times New Roman"/>
          <w:sz w:val="24"/>
          <w:szCs w:val="24"/>
          <w:shd w:val="clear" w:color="auto" w:fill="FFFFFF"/>
        </w:rPr>
        <w:t>s, tai skaitā mērķdotācija pašvaldības autoceļiem (ielām)</w:t>
      </w:r>
      <w:r w:rsidRPr="00D34659">
        <w:rPr>
          <w:rFonts w:ascii="Times New Roman" w:hAnsi="Times New Roman" w:cs="Times New Roman"/>
          <w:sz w:val="24"/>
          <w:szCs w:val="24"/>
          <w:shd w:val="clear" w:color="auto" w:fill="FFFFFF"/>
        </w:rPr>
        <w:t>”.</w:t>
      </w:r>
    </w:p>
    <w:p w:rsidR="0004025B" w:rsidRPr="00D34659" w:rsidRDefault="0004025B" w:rsidP="00D34659">
      <w:pPr>
        <w:pStyle w:val="BodyText"/>
        <w:rPr>
          <w:bCs/>
        </w:rPr>
      </w:pPr>
    </w:p>
    <w:p w:rsidR="00C41BAE" w:rsidRPr="00D34659" w:rsidRDefault="00EF715A" w:rsidP="00D34659">
      <w:pPr>
        <w:pStyle w:val="BodyText"/>
        <w:ind w:firstLine="426"/>
        <w:rPr>
          <w:bCs/>
        </w:rPr>
      </w:pPr>
      <w:r w:rsidRPr="00D34659">
        <w:rPr>
          <w:bCs/>
        </w:rPr>
        <w:t>3</w:t>
      </w:r>
      <w:r w:rsidR="0004025B" w:rsidRPr="00D34659">
        <w:rPr>
          <w:bCs/>
        </w:rPr>
        <w:t>.</w:t>
      </w:r>
      <w:r w:rsidR="00C41BAE" w:rsidRPr="00D34659">
        <w:rPr>
          <w:bCs/>
        </w:rPr>
        <w:t>Izteikt noteikumu 33.punktu šādā redakcijā:</w:t>
      </w:r>
    </w:p>
    <w:p w:rsidR="00773BE2" w:rsidRPr="00D34659" w:rsidRDefault="00C41BAE" w:rsidP="00D34659">
      <w:pPr>
        <w:pStyle w:val="tv213"/>
        <w:shd w:val="clear" w:color="auto" w:fill="FFFFFF"/>
        <w:spacing w:before="0" w:beforeAutospacing="0" w:after="0" w:afterAutospacing="0"/>
        <w:ind w:firstLine="426"/>
        <w:jc w:val="both"/>
        <w:rPr>
          <w:bCs/>
        </w:rPr>
      </w:pPr>
      <w:r w:rsidRPr="00D34659">
        <w:rPr>
          <w:shd w:val="clear" w:color="auto" w:fill="FFFFFF"/>
        </w:rPr>
        <w:t>„33. Budžeta programmā „</w:t>
      </w:r>
      <w:r w:rsidR="00607D13" w:rsidRPr="00D34659">
        <w:rPr>
          <w:shd w:val="clear" w:color="auto" w:fill="FFFFFF"/>
        </w:rPr>
        <w:t>Pašvaldības autoceļu (ielu) fonds, tai skaitā mērķdotācija pašvaldības autoceļiem (ielām)</w:t>
      </w:r>
      <w:r w:rsidRPr="00D34659">
        <w:rPr>
          <w:shd w:val="clear" w:color="auto" w:fill="FFFFFF"/>
        </w:rPr>
        <w:t xml:space="preserve">” </w:t>
      </w:r>
      <w:r w:rsidR="006504D7" w:rsidRPr="00D34659">
        <w:rPr>
          <w:shd w:val="clear" w:color="auto" w:fill="FFFFFF"/>
        </w:rPr>
        <w:t xml:space="preserve">uzrāda </w:t>
      </w:r>
      <w:r w:rsidR="002F2C1D" w:rsidRPr="00D34659">
        <w:rPr>
          <w:shd w:val="clear" w:color="auto" w:fill="FFFFFF"/>
        </w:rPr>
        <w:t>valsts mērķdotācij</w:t>
      </w:r>
      <w:r w:rsidR="004C7218" w:rsidRPr="00D34659">
        <w:rPr>
          <w:shd w:val="clear" w:color="auto" w:fill="FFFFFF"/>
        </w:rPr>
        <w:t xml:space="preserve">as </w:t>
      </w:r>
      <w:r w:rsidR="00BB79E1" w:rsidRPr="00D34659">
        <w:rPr>
          <w:shd w:val="clear" w:color="auto" w:fill="FFFFFF"/>
        </w:rPr>
        <w:t xml:space="preserve">un pašvaldības budžeta līdzekļu </w:t>
      </w:r>
      <w:r w:rsidR="00BB79E1" w:rsidRPr="00D34659">
        <w:t>(tai skaitā aizņēmumu)</w:t>
      </w:r>
      <w:r w:rsidR="00BB79E1" w:rsidRPr="00D34659">
        <w:rPr>
          <w:shd w:val="clear" w:color="auto" w:fill="FFFFFF"/>
        </w:rPr>
        <w:t xml:space="preserve"> </w:t>
      </w:r>
      <w:r w:rsidR="004C7218" w:rsidRPr="00D34659">
        <w:rPr>
          <w:shd w:val="clear" w:color="auto" w:fill="FFFFFF"/>
        </w:rPr>
        <w:t xml:space="preserve">izlietojumu </w:t>
      </w:r>
      <w:r w:rsidR="004C7218" w:rsidRPr="00D34659">
        <w:t xml:space="preserve">pašvaldības autoceļu un ielu uzturēšanai, pašvaldības autoceļu un ielu būvniecībai, tai skaitā atjaunošanai, pārbūvei, nojaukšanai, projektēšanai, būvuzraudzībai un autoruzraudzībai, kā arī Eiropas Savienības struktūrfondu autoceļu un ielu </w:t>
      </w:r>
      <w:r w:rsidR="004C7218" w:rsidRPr="00D34659">
        <w:lastRenderedPageBreak/>
        <w:t xml:space="preserve">projektu īstenošanai nepieciešamajam pašvaldības līdzfinansējumam un pašvaldības autoceļu un ielu tīkla finansēšanai ņemto kredītu pamatsummas atmaksāšanai, zemes pirkšanai, lai uzlabotu un attīstītu pašvaldību autoceļus un ielas, </w:t>
      </w:r>
      <w:r w:rsidR="00793197" w:rsidRPr="00D34659">
        <w:t>pašvaldības</w:t>
      </w:r>
      <w:r w:rsidR="004C7218" w:rsidRPr="00D34659">
        <w:t xml:space="preserve"> budžeta </w:t>
      </w:r>
      <w:r w:rsidR="00793197" w:rsidRPr="00D34659">
        <w:t xml:space="preserve"> līdzfinansējumu pilsētas tranzīta ielu līdzfinansēšanai</w:t>
      </w:r>
      <w:r w:rsidR="00613555" w:rsidRPr="00D34659">
        <w:t xml:space="preserve">. </w:t>
      </w:r>
      <w:r w:rsidR="00BE2F59" w:rsidRPr="00D34659">
        <w:rPr>
          <w:shd w:val="clear" w:color="auto" w:fill="FFFFFF"/>
        </w:rPr>
        <w:t xml:space="preserve">Iestāde katram </w:t>
      </w:r>
      <w:r w:rsidR="00B853E0" w:rsidRPr="00D34659">
        <w:t xml:space="preserve">autoceļu un ielu  </w:t>
      </w:r>
      <w:r w:rsidR="00BE2F59" w:rsidRPr="00D34659">
        <w:rPr>
          <w:shd w:val="clear" w:color="auto" w:fill="FFFFFF"/>
        </w:rPr>
        <w:t>investīciju projektam un cit</w:t>
      </w:r>
      <w:r w:rsidR="00B853E0" w:rsidRPr="00D34659">
        <w:rPr>
          <w:shd w:val="clear" w:color="auto" w:fill="FFFFFF"/>
        </w:rPr>
        <w:t>ā</w:t>
      </w:r>
      <w:r w:rsidR="00BE2F59" w:rsidRPr="00D34659">
        <w:rPr>
          <w:shd w:val="clear" w:color="auto" w:fill="FFFFFF"/>
        </w:rPr>
        <w:t>m programmā paredzētām aktivitātēm veido atsevišķu ieņēmumu un izdevumu tāmi”.</w:t>
      </w:r>
    </w:p>
    <w:p w:rsidR="0004025B" w:rsidRPr="00D34659" w:rsidRDefault="0004025B" w:rsidP="00D34659">
      <w:pPr>
        <w:pStyle w:val="BodyText"/>
        <w:rPr>
          <w:bCs/>
        </w:rPr>
      </w:pPr>
    </w:p>
    <w:p w:rsidR="00F73646" w:rsidRPr="00D34659" w:rsidRDefault="00EF715A" w:rsidP="00D34659">
      <w:pPr>
        <w:pStyle w:val="BodyText"/>
        <w:ind w:firstLine="426"/>
        <w:rPr>
          <w:bCs/>
        </w:rPr>
      </w:pPr>
      <w:r w:rsidRPr="00D34659">
        <w:rPr>
          <w:bCs/>
        </w:rPr>
        <w:t>4</w:t>
      </w:r>
      <w:r w:rsidR="00F73646" w:rsidRPr="00D34659">
        <w:rPr>
          <w:bCs/>
        </w:rPr>
        <w:t>.Papildināt noteikumus ar 45.</w:t>
      </w:r>
      <w:r w:rsidR="00F73646" w:rsidRPr="00D34659">
        <w:rPr>
          <w:bCs/>
          <w:vertAlign w:val="superscript"/>
        </w:rPr>
        <w:t xml:space="preserve">1 </w:t>
      </w:r>
      <w:r w:rsidR="00F73646" w:rsidRPr="00D34659">
        <w:rPr>
          <w:bCs/>
        </w:rPr>
        <w:t>punktu šādā redakcijā:</w:t>
      </w:r>
    </w:p>
    <w:p w:rsidR="00F73646" w:rsidRPr="00D34659" w:rsidRDefault="00F73646" w:rsidP="00D34659">
      <w:pPr>
        <w:pStyle w:val="BodyText"/>
        <w:ind w:firstLine="426"/>
      </w:pPr>
      <w:r w:rsidRPr="00D34659">
        <w:rPr>
          <w:bCs/>
        </w:rPr>
        <w:t>„45.</w:t>
      </w:r>
      <w:r w:rsidRPr="00D34659">
        <w:rPr>
          <w:bCs/>
          <w:vertAlign w:val="superscript"/>
        </w:rPr>
        <w:t>1</w:t>
      </w:r>
      <w:r w:rsidRPr="00D34659">
        <w:rPr>
          <w:bCs/>
        </w:rPr>
        <w:t xml:space="preserve"> Budžeta izpildītāji var iesniegt pieprasījumu par grozījumu veikšanu starp budžeta programmas </w:t>
      </w:r>
      <w:r w:rsidRPr="00D34659">
        <w:rPr>
          <w:shd w:val="clear" w:color="auto" w:fill="FFFFFF"/>
        </w:rPr>
        <w:t>Investīciju projekti (izņemot ES un citu finanšu instrumentu finansētie projekti)” un budžeta programmas „</w:t>
      </w:r>
      <w:r w:rsidR="00A35510" w:rsidRPr="00D34659">
        <w:rPr>
          <w:shd w:val="clear" w:color="auto" w:fill="FFFFFF"/>
        </w:rPr>
        <w:t>Pašvaldības autoceļu (ielu) fonds, tai skaitā mērķdotācija pašvaldības autoceļiem (ielām)” izlietojums</w:t>
      </w:r>
      <w:r w:rsidRPr="00D34659">
        <w:rPr>
          <w:shd w:val="clear" w:color="auto" w:fill="FFFFFF"/>
        </w:rPr>
        <w:t xml:space="preserve">”  aktivitātēm. </w:t>
      </w:r>
      <w:r w:rsidRPr="00D34659">
        <w:t>Grozījumus izskata Domes pastāvīgajā komitejā, kura pārrauga attiecīgās nozares darbību  un Domes Finanšu komitejā. Lēmumu apstiprina Dome”.</w:t>
      </w:r>
    </w:p>
    <w:p w:rsidR="00F73646" w:rsidRPr="00D34659" w:rsidRDefault="00F73646" w:rsidP="00D34659">
      <w:pPr>
        <w:pStyle w:val="BodyText"/>
      </w:pPr>
    </w:p>
    <w:p w:rsidR="0004025B" w:rsidRPr="00D34659" w:rsidRDefault="00EF715A" w:rsidP="00D34659">
      <w:pPr>
        <w:pStyle w:val="BodyText"/>
        <w:ind w:firstLine="426"/>
        <w:rPr>
          <w:bCs/>
        </w:rPr>
      </w:pPr>
      <w:r w:rsidRPr="00D34659">
        <w:rPr>
          <w:bCs/>
        </w:rPr>
        <w:t>5</w:t>
      </w:r>
      <w:r w:rsidR="0004025B" w:rsidRPr="00D34659">
        <w:rPr>
          <w:bCs/>
        </w:rPr>
        <w:t xml:space="preserve">.Izteikt noteikumu </w:t>
      </w:r>
      <w:r w:rsidR="0090115D" w:rsidRPr="00D34659">
        <w:rPr>
          <w:bCs/>
        </w:rPr>
        <w:t xml:space="preserve">48. </w:t>
      </w:r>
      <w:r w:rsidR="0004025B" w:rsidRPr="00D34659">
        <w:rPr>
          <w:bCs/>
        </w:rPr>
        <w:t>punktu šādā redakcijā:</w:t>
      </w:r>
    </w:p>
    <w:p w:rsidR="00BE2F59" w:rsidRPr="00D34659" w:rsidRDefault="00F81D0A" w:rsidP="00D34659">
      <w:pPr>
        <w:pStyle w:val="BodyText"/>
        <w:ind w:firstLine="426"/>
      </w:pPr>
      <w:r w:rsidRPr="00D34659">
        <w:t xml:space="preserve">„48. </w:t>
      </w:r>
      <w:r w:rsidR="0090115D" w:rsidRPr="00D34659">
        <w:t xml:space="preserve">Budžeta izpildītāji saimnieciskā gada laikā var iesniegt pieprasījumu par papildu finansējuma piešķiršanu un apropriācijas palielināšanu esošām vai jaunām </w:t>
      </w:r>
      <w:r w:rsidR="001C32DE" w:rsidRPr="00D34659">
        <w:t>aktivitātēm</w:t>
      </w:r>
      <w:r w:rsidR="0090115D" w:rsidRPr="00D34659">
        <w:t xml:space="preserve">. </w:t>
      </w:r>
      <w:r w:rsidRPr="00D34659">
        <w:t xml:space="preserve">Finansējuma piešķiršana un apropriācijas palielināšana </w:t>
      </w:r>
      <w:r w:rsidR="00A11E0D" w:rsidRPr="00D34659">
        <w:t>tiek veikta no pamatbudžeta programmas „Izdevum</w:t>
      </w:r>
      <w:r w:rsidR="001953A5" w:rsidRPr="00D34659">
        <w:t>i</w:t>
      </w:r>
      <w:r w:rsidR="00A11E0D" w:rsidRPr="00D34659">
        <w:t xml:space="preserve"> neparedzētiem gadījumiem”</w:t>
      </w:r>
      <w:r w:rsidR="00336841" w:rsidRPr="00D34659">
        <w:t xml:space="preserve">, </w:t>
      </w:r>
      <w:r w:rsidR="00A11E0D" w:rsidRPr="00D34659">
        <w:t>veicot apropriācijas pārdali starp budžeta iestāžu programmām</w:t>
      </w:r>
      <w:r w:rsidR="00336841" w:rsidRPr="00D34659">
        <w:t xml:space="preserve"> vai palielinot valstspilsētas budžeta ieņēmumus</w:t>
      </w:r>
      <w:r w:rsidR="00A11E0D" w:rsidRPr="00D34659">
        <w:t xml:space="preserve">. </w:t>
      </w:r>
      <w:r w:rsidR="00BE2F59" w:rsidRPr="00D34659">
        <w:t>Pieprasījums par apropriācijas palielināšanu</w:t>
      </w:r>
      <w:r w:rsidR="001C32DE" w:rsidRPr="00D34659">
        <w:t xml:space="preserve"> jaunām aktivitātēm </w:t>
      </w:r>
      <w:r w:rsidR="00BE2F59" w:rsidRPr="00D34659">
        <w:t>tiek izskatīts Domes pastāvīgajā komitejā, kura pārrauga attiecīgās nozares darbību  un Domes Finanšu komitejā. Lēmumu apstiprina Dome.</w:t>
      </w:r>
      <w:r w:rsidR="00BE2F59" w:rsidRPr="00D34659">
        <w:rPr>
          <w:color w:val="FF0000"/>
        </w:rPr>
        <w:t xml:space="preserve"> </w:t>
      </w:r>
    </w:p>
    <w:p w:rsidR="00BE2F59" w:rsidRPr="00D34659" w:rsidRDefault="00BE2F59" w:rsidP="00D34659">
      <w:pPr>
        <w:pStyle w:val="BodyText"/>
      </w:pPr>
    </w:p>
    <w:p w:rsidR="00BE2F59" w:rsidRPr="00D34659" w:rsidRDefault="00EF715A" w:rsidP="00D34659">
      <w:pPr>
        <w:pStyle w:val="BodyText"/>
        <w:ind w:firstLine="426"/>
        <w:rPr>
          <w:bCs/>
        </w:rPr>
      </w:pPr>
      <w:r w:rsidRPr="00D34659">
        <w:rPr>
          <w:bCs/>
        </w:rPr>
        <w:t>6</w:t>
      </w:r>
      <w:r w:rsidR="00BE2F59" w:rsidRPr="00D34659">
        <w:rPr>
          <w:bCs/>
        </w:rPr>
        <w:t>.Papildināt noteikumus ar 49.</w:t>
      </w:r>
      <w:r w:rsidR="00BE2F59" w:rsidRPr="00D34659">
        <w:rPr>
          <w:bCs/>
          <w:vertAlign w:val="superscript"/>
        </w:rPr>
        <w:t xml:space="preserve">1 </w:t>
      </w:r>
      <w:r w:rsidR="00BE2F59" w:rsidRPr="00D34659">
        <w:rPr>
          <w:bCs/>
        </w:rPr>
        <w:t>punktu šādā redakcijā:</w:t>
      </w:r>
    </w:p>
    <w:p w:rsidR="0004025B" w:rsidRPr="00D34659" w:rsidRDefault="00BE2F59" w:rsidP="00D34659">
      <w:pPr>
        <w:pStyle w:val="BodyText"/>
        <w:ind w:firstLine="426"/>
        <w:rPr>
          <w:bCs/>
        </w:rPr>
      </w:pPr>
      <w:r w:rsidRPr="00D34659">
        <w:rPr>
          <w:bCs/>
        </w:rPr>
        <w:t>„49.</w:t>
      </w:r>
      <w:r w:rsidRPr="00D34659">
        <w:rPr>
          <w:bCs/>
          <w:vertAlign w:val="superscript"/>
        </w:rPr>
        <w:t>1</w:t>
      </w:r>
      <w:r w:rsidRPr="00D34659">
        <w:rPr>
          <w:bCs/>
        </w:rPr>
        <w:t xml:space="preserve"> </w:t>
      </w:r>
      <w:r w:rsidR="00FC00B5" w:rsidRPr="00D34659">
        <w:rPr>
          <w:bCs/>
        </w:rPr>
        <w:t>Apropriācijas grozījumi, kas veikti šo noteikumu 45., 45.</w:t>
      </w:r>
      <w:r w:rsidR="00FC00B5" w:rsidRPr="00D34659">
        <w:rPr>
          <w:bCs/>
          <w:vertAlign w:val="superscript"/>
        </w:rPr>
        <w:t>1</w:t>
      </w:r>
      <w:r w:rsidR="00FC00B5" w:rsidRPr="00D34659">
        <w:rPr>
          <w:bCs/>
        </w:rPr>
        <w:t xml:space="preserve">, 48., 49., 51. </w:t>
      </w:r>
      <w:r w:rsidR="00DD40DC" w:rsidRPr="00D34659">
        <w:rPr>
          <w:bCs/>
        </w:rPr>
        <w:t>p</w:t>
      </w:r>
      <w:r w:rsidR="00FC00B5" w:rsidRPr="00D34659">
        <w:rPr>
          <w:bCs/>
        </w:rPr>
        <w:t>unktos noteiktajā kārtībā</w:t>
      </w:r>
      <w:r w:rsidR="00DD40DC" w:rsidRPr="00D34659">
        <w:rPr>
          <w:bCs/>
        </w:rPr>
        <w:t>, tiek iekļauti Valsts kases pārskatu sistēmā.</w:t>
      </w:r>
      <w:r w:rsidR="00FC00B5" w:rsidRPr="00D34659">
        <w:rPr>
          <w:bCs/>
        </w:rPr>
        <w:t xml:space="preserve"> </w:t>
      </w:r>
      <w:r w:rsidR="007C708D" w:rsidRPr="00D34659">
        <w:rPr>
          <w:bCs/>
        </w:rPr>
        <w:t>Pašvaldības Finan</w:t>
      </w:r>
      <w:r w:rsidR="00DD40DC" w:rsidRPr="00D34659">
        <w:rPr>
          <w:bCs/>
        </w:rPr>
        <w:t>š</w:t>
      </w:r>
      <w:r w:rsidR="007C708D" w:rsidRPr="00D34659">
        <w:rPr>
          <w:bCs/>
        </w:rPr>
        <w:t xml:space="preserve">u nodaļa </w:t>
      </w:r>
      <w:r w:rsidR="00B853E0" w:rsidRPr="00D34659">
        <w:rPr>
          <w:bCs/>
        </w:rPr>
        <w:t xml:space="preserve">ik mēnesi </w:t>
      </w:r>
      <w:r w:rsidR="007C708D" w:rsidRPr="00D34659">
        <w:rPr>
          <w:bCs/>
        </w:rPr>
        <w:t>precizē Dauga</w:t>
      </w:r>
      <w:r w:rsidRPr="00D34659">
        <w:rPr>
          <w:bCs/>
        </w:rPr>
        <w:t>vpils valstspilsētas pašvaldības ilgtermiņa saistību grafik</w:t>
      </w:r>
      <w:r w:rsidR="007C708D" w:rsidRPr="00D34659">
        <w:rPr>
          <w:bCs/>
        </w:rPr>
        <w:t>u</w:t>
      </w:r>
      <w:r w:rsidRPr="00D34659">
        <w:rPr>
          <w:bCs/>
        </w:rPr>
        <w:t xml:space="preserve"> (pamatsummas un procentu maksājumi) </w:t>
      </w:r>
      <w:r w:rsidR="007C708D" w:rsidRPr="00D34659">
        <w:rPr>
          <w:bCs/>
        </w:rPr>
        <w:t>atbilstoši aizņēmumu, galvojumu jeb citu ilgtermiņa saistību līgumiem</w:t>
      </w:r>
      <w:r w:rsidR="001D674B" w:rsidRPr="00D34659">
        <w:rPr>
          <w:bCs/>
        </w:rPr>
        <w:t xml:space="preserve"> un to grozījumiem.</w:t>
      </w:r>
      <w:r w:rsidR="00B853E0" w:rsidRPr="00D34659">
        <w:rPr>
          <w:bCs/>
        </w:rPr>
        <w:t xml:space="preserve"> Precizētais  ilgtermiņa saistību grafiks tiek iekļauts Valsts kases pārskatu sistēmā</w:t>
      </w:r>
      <w:r w:rsidR="00DD40DC" w:rsidRPr="00D34659">
        <w:rPr>
          <w:bCs/>
        </w:rPr>
        <w:t xml:space="preserve"> un</w:t>
      </w:r>
      <w:r w:rsidR="00A35510" w:rsidRPr="00D34659">
        <w:rPr>
          <w:bCs/>
        </w:rPr>
        <w:t xml:space="preserve"> valstspilsētas budžeta grozījumos</w:t>
      </w:r>
      <w:r w:rsidR="00B853E0" w:rsidRPr="00D34659">
        <w:rPr>
          <w:bCs/>
        </w:rPr>
        <w:t xml:space="preserve">. </w:t>
      </w:r>
      <w:r w:rsidR="007C708D" w:rsidRPr="00D34659">
        <w:rPr>
          <w:bCs/>
        </w:rPr>
        <w:t xml:space="preserve"> </w:t>
      </w:r>
    </w:p>
    <w:p w:rsidR="00FC00B5" w:rsidRPr="00D34659" w:rsidRDefault="00FC00B5" w:rsidP="00D34659">
      <w:pPr>
        <w:pStyle w:val="BodyText"/>
        <w:rPr>
          <w:bCs/>
        </w:rPr>
      </w:pPr>
    </w:p>
    <w:p w:rsidR="001C32DE" w:rsidRPr="00D34659" w:rsidRDefault="00EF715A" w:rsidP="00D34659">
      <w:pPr>
        <w:pStyle w:val="BodyText"/>
        <w:ind w:firstLine="426"/>
        <w:rPr>
          <w:bCs/>
        </w:rPr>
      </w:pPr>
      <w:r w:rsidRPr="00D34659">
        <w:rPr>
          <w:bCs/>
        </w:rPr>
        <w:t>7</w:t>
      </w:r>
      <w:r w:rsidR="001C32DE" w:rsidRPr="00D34659">
        <w:rPr>
          <w:bCs/>
        </w:rPr>
        <w:t>. Izteikt noteikumu 53.punktu šādā redakcijā:</w:t>
      </w:r>
    </w:p>
    <w:p w:rsidR="001C32DE" w:rsidRPr="00D34659" w:rsidRDefault="001C32DE" w:rsidP="00D34659">
      <w:pPr>
        <w:pStyle w:val="BodyText"/>
        <w:ind w:firstLine="426"/>
        <w:rPr>
          <w:bCs/>
        </w:rPr>
      </w:pPr>
      <w:r w:rsidRPr="00D34659">
        <w:rPr>
          <w:bCs/>
        </w:rPr>
        <w:t xml:space="preserve">„53. Saistošie noteikumi par </w:t>
      </w:r>
      <w:r w:rsidR="00DD40DC" w:rsidRPr="00D34659">
        <w:rPr>
          <w:bCs/>
        </w:rPr>
        <w:t xml:space="preserve">valstspilsētas </w:t>
      </w:r>
      <w:r w:rsidRPr="00D34659">
        <w:rPr>
          <w:bCs/>
        </w:rPr>
        <w:t xml:space="preserve">budžetu tiek grozīti, lai palielinātu vai samazinātu nodokļu un nenodokļu ieņēmumu prognozes, pašvaldību finanšu izlīdzināšanas rezultātā saņemto dotāciju apjomu, pašvaldību budžetu transfertu apjomu, veiktu </w:t>
      </w:r>
      <w:r w:rsidR="00644307" w:rsidRPr="00D34659">
        <w:rPr>
          <w:bCs/>
        </w:rPr>
        <w:t xml:space="preserve">apropriācijas </w:t>
      </w:r>
      <w:r w:rsidR="00FC00B5" w:rsidRPr="00D34659">
        <w:rPr>
          <w:bCs/>
        </w:rPr>
        <w:t xml:space="preserve">samazināšanu jeb palielināšanu un grozījumus finansēšanas daļā. </w:t>
      </w:r>
      <w:r w:rsidR="00DD40DC" w:rsidRPr="00D34659">
        <w:rPr>
          <w:bCs/>
        </w:rPr>
        <w:t>Apropriācijas grozījumi, kas veikti šo noteikumu 45., 45.</w:t>
      </w:r>
      <w:r w:rsidR="00DD40DC" w:rsidRPr="00D34659">
        <w:rPr>
          <w:bCs/>
          <w:vertAlign w:val="superscript"/>
        </w:rPr>
        <w:t>1</w:t>
      </w:r>
      <w:r w:rsidR="00DD40DC" w:rsidRPr="00D34659">
        <w:rPr>
          <w:bCs/>
        </w:rPr>
        <w:t>, 48., 49., 51. punktos noteiktajā kārtībā, tiek iekļauti sa</w:t>
      </w:r>
      <w:r w:rsidR="000A5EF7" w:rsidRPr="00D34659">
        <w:rPr>
          <w:bCs/>
        </w:rPr>
        <w:t>i</w:t>
      </w:r>
      <w:r w:rsidR="00DD40DC" w:rsidRPr="00D34659">
        <w:rPr>
          <w:bCs/>
        </w:rPr>
        <w:t xml:space="preserve">stošo noteikumu grozījumos. </w:t>
      </w:r>
    </w:p>
    <w:p w:rsidR="00A43B9C" w:rsidRPr="00D34659" w:rsidRDefault="00A43B9C" w:rsidP="00D34659">
      <w:pPr>
        <w:pStyle w:val="BodyText"/>
      </w:pPr>
    </w:p>
    <w:p w:rsidR="00A43B9C" w:rsidRPr="00D34659" w:rsidRDefault="00A43B9C" w:rsidP="00D34659">
      <w:pPr>
        <w:pStyle w:val="BodyText"/>
      </w:pPr>
    </w:p>
    <w:p w:rsidR="00BB652D" w:rsidRPr="00110C49" w:rsidRDefault="00BB652D" w:rsidP="00BB652D">
      <w:pPr>
        <w:jc w:val="center"/>
        <w:rPr>
          <w:rFonts w:ascii="Times New Roman" w:hAnsi="Times New Roman" w:cs="Times New Roman"/>
          <w:sz w:val="24"/>
          <w:szCs w:val="24"/>
        </w:rPr>
      </w:pPr>
      <w:r w:rsidRPr="00110C49">
        <w:rPr>
          <w:rFonts w:ascii="Times New Roman" w:hAnsi="Times New Roman" w:cs="Times New Roman"/>
          <w:sz w:val="24"/>
          <w:szCs w:val="24"/>
        </w:rPr>
        <w:t xml:space="preserve">Domes priekšsēdētājs                         </w:t>
      </w:r>
      <w:r w:rsidRPr="00110C49">
        <w:rPr>
          <w:rFonts w:ascii="Times New Roman" w:hAnsi="Times New Roman" w:cs="Times New Roman"/>
          <w:i/>
          <w:sz w:val="24"/>
          <w:szCs w:val="24"/>
        </w:rPr>
        <w:t>(personiskais parakts)</w:t>
      </w:r>
      <w:r w:rsidRPr="00110C49">
        <w:rPr>
          <w:rFonts w:ascii="Times New Roman" w:hAnsi="Times New Roman" w:cs="Times New Roman"/>
          <w:sz w:val="24"/>
          <w:szCs w:val="24"/>
        </w:rPr>
        <w:t xml:space="preserve">                         A.Elksniņš</w:t>
      </w:r>
    </w:p>
    <w:p w:rsidR="00A43B9C" w:rsidRPr="00D34659" w:rsidRDefault="00A43B9C" w:rsidP="00D34659">
      <w:pPr>
        <w:pStyle w:val="BodyText"/>
      </w:pPr>
      <w:bookmarkStart w:id="0" w:name="_GoBack"/>
      <w:bookmarkEnd w:id="0"/>
    </w:p>
    <w:p w:rsidR="00A43B9C" w:rsidRPr="00D34659" w:rsidRDefault="00A43B9C" w:rsidP="00D34659">
      <w:pPr>
        <w:pStyle w:val="BodyText"/>
      </w:pPr>
    </w:p>
    <w:sectPr w:rsidR="00A43B9C" w:rsidRPr="00D34659" w:rsidSect="00D34659">
      <w:pgSz w:w="11906" w:h="16838"/>
      <w:pgMar w:top="992" w:right="1134" w:bottom="96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9F8" w:rsidRDefault="008D59F8" w:rsidP="008D59F8">
      <w:pPr>
        <w:spacing w:after="0" w:line="240" w:lineRule="auto"/>
      </w:pPr>
      <w:r>
        <w:separator/>
      </w:r>
    </w:p>
  </w:endnote>
  <w:endnote w:type="continuationSeparator" w:id="0">
    <w:p w:rsidR="008D59F8" w:rsidRDefault="008D59F8" w:rsidP="008D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9F8" w:rsidRDefault="008D59F8" w:rsidP="008D59F8">
      <w:pPr>
        <w:spacing w:after="0" w:line="240" w:lineRule="auto"/>
      </w:pPr>
      <w:r>
        <w:separator/>
      </w:r>
    </w:p>
  </w:footnote>
  <w:footnote w:type="continuationSeparator" w:id="0">
    <w:p w:rsidR="008D59F8" w:rsidRDefault="008D59F8" w:rsidP="008D59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0D9A"/>
    <w:multiLevelType w:val="multilevel"/>
    <w:tmpl w:val="F7145804"/>
    <w:lvl w:ilvl="0">
      <w:start w:val="15"/>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CA3579"/>
    <w:multiLevelType w:val="hybridMultilevel"/>
    <w:tmpl w:val="90C44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C8358D"/>
    <w:multiLevelType w:val="hybridMultilevel"/>
    <w:tmpl w:val="38C2E0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5AE587F"/>
    <w:multiLevelType w:val="hybridMultilevel"/>
    <w:tmpl w:val="7248CD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D3144A"/>
    <w:multiLevelType w:val="hybridMultilevel"/>
    <w:tmpl w:val="843EA3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DA6A47"/>
    <w:multiLevelType w:val="hybridMultilevel"/>
    <w:tmpl w:val="67103D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775623"/>
    <w:multiLevelType w:val="hybridMultilevel"/>
    <w:tmpl w:val="38C2E0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9F8"/>
    <w:rsid w:val="000260E8"/>
    <w:rsid w:val="0004025B"/>
    <w:rsid w:val="000A5EF7"/>
    <w:rsid w:val="000C440F"/>
    <w:rsid w:val="00140043"/>
    <w:rsid w:val="00140B58"/>
    <w:rsid w:val="001953A5"/>
    <w:rsid w:val="001C32DE"/>
    <w:rsid w:val="001D674B"/>
    <w:rsid w:val="0023403C"/>
    <w:rsid w:val="00260478"/>
    <w:rsid w:val="0028362C"/>
    <w:rsid w:val="002C42F9"/>
    <w:rsid w:val="002D0D5B"/>
    <w:rsid w:val="002F2C1D"/>
    <w:rsid w:val="002F5B69"/>
    <w:rsid w:val="00322453"/>
    <w:rsid w:val="00336841"/>
    <w:rsid w:val="003D4206"/>
    <w:rsid w:val="00415885"/>
    <w:rsid w:val="00450757"/>
    <w:rsid w:val="00456FF1"/>
    <w:rsid w:val="004C7218"/>
    <w:rsid w:val="005122E0"/>
    <w:rsid w:val="00607D13"/>
    <w:rsid w:val="00613555"/>
    <w:rsid w:val="00644307"/>
    <w:rsid w:val="006504D7"/>
    <w:rsid w:val="006A5172"/>
    <w:rsid w:val="006D3CE4"/>
    <w:rsid w:val="00745E4C"/>
    <w:rsid w:val="00773BE2"/>
    <w:rsid w:val="00793197"/>
    <w:rsid w:val="00793724"/>
    <w:rsid w:val="007B388A"/>
    <w:rsid w:val="007C708D"/>
    <w:rsid w:val="00802367"/>
    <w:rsid w:val="008D59F8"/>
    <w:rsid w:val="008E1EE9"/>
    <w:rsid w:val="008E7C75"/>
    <w:rsid w:val="0090115D"/>
    <w:rsid w:val="00971293"/>
    <w:rsid w:val="00A11E0D"/>
    <w:rsid w:val="00A35510"/>
    <w:rsid w:val="00A43B9C"/>
    <w:rsid w:val="00A95C26"/>
    <w:rsid w:val="00AB3360"/>
    <w:rsid w:val="00B853E0"/>
    <w:rsid w:val="00BB652D"/>
    <w:rsid w:val="00BB79E1"/>
    <w:rsid w:val="00BE2F59"/>
    <w:rsid w:val="00C16F2D"/>
    <w:rsid w:val="00C41BAE"/>
    <w:rsid w:val="00D34659"/>
    <w:rsid w:val="00D90534"/>
    <w:rsid w:val="00DD40DC"/>
    <w:rsid w:val="00DF58E9"/>
    <w:rsid w:val="00E1017D"/>
    <w:rsid w:val="00E469CD"/>
    <w:rsid w:val="00E81F67"/>
    <w:rsid w:val="00E850AE"/>
    <w:rsid w:val="00EF715A"/>
    <w:rsid w:val="00F0500C"/>
    <w:rsid w:val="00F12492"/>
    <w:rsid w:val="00F33343"/>
    <w:rsid w:val="00F73646"/>
    <w:rsid w:val="00F81D0A"/>
    <w:rsid w:val="00FC00B5"/>
    <w:rsid w:val="00FC4FF3"/>
    <w:rsid w:val="00FE49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27A331A-10DD-4CFB-8257-A6AFE64B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B652D"/>
    <w:pPr>
      <w:keepNext/>
      <w:spacing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D59F8"/>
    <w:pPr>
      <w:spacing w:after="0" w:line="240" w:lineRule="auto"/>
      <w:jc w:val="both"/>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semiHidden/>
    <w:rsid w:val="008D59F8"/>
    <w:rPr>
      <w:rFonts w:ascii="Times New Roman" w:eastAsia="Times New Roman" w:hAnsi="Times New Roman" w:cs="Times New Roman"/>
      <w:sz w:val="24"/>
      <w:szCs w:val="24"/>
      <w:lang w:eastAsia="lv-LV"/>
    </w:rPr>
  </w:style>
  <w:style w:type="paragraph" w:styleId="EndnoteText">
    <w:name w:val="endnote text"/>
    <w:basedOn w:val="Normal"/>
    <w:link w:val="EndnoteTextChar"/>
    <w:uiPriority w:val="99"/>
    <w:semiHidden/>
    <w:unhideWhenUsed/>
    <w:rsid w:val="008D59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59F8"/>
    <w:rPr>
      <w:sz w:val="20"/>
      <w:szCs w:val="20"/>
    </w:rPr>
  </w:style>
  <w:style w:type="character" w:styleId="EndnoteReference">
    <w:name w:val="endnote reference"/>
    <w:basedOn w:val="DefaultParagraphFont"/>
    <w:uiPriority w:val="99"/>
    <w:semiHidden/>
    <w:unhideWhenUsed/>
    <w:rsid w:val="008D59F8"/>
    <w:rPr>
      <w:vertAlign w:val="superscript"/>
    </w:rPr>
  </w:style>
  <w:style w:type="paragraph" w:customStyle="1" w:styleId="tv213">
    <w:name w:val="tv213"/>
    <w:basedOn w:val="Normal"/>
    <w:rsid w:val="0026047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2F2C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F2C1D"/>
    <w:rPr>
      <w:color w:val="0000FF"/>
      <w:u w:val="single"/>
    </w:rPr>
  </w:style>
  <w:style w:type="paragraph" w:styleId="BalloonText">
    <w:name w:val="Balloon Text"/>
    <w:basedOn w:val="Normal"/>
    <w:link w:val="BalloonTextChar"/>
    <w:uiPriority w:val="99"/>
    <w:semiHidden/>
    <w:unhideWhenUsed/>
    <w:rsid w:val="008E7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C75"/>
    <w:rPr>
      <w:rFonts w:ascii="Segoe UI" w:hAnsi="Segoe UI" w:cs="Segoe UI"/>
      <w:sz w:val="18"/>
      <w:szCs w:val="18"/>
    </w:rPr>
  </w:style>
  <w:style w:type="paragraph" w:styleId="Caption">
    <w:name w:val="caption"/>
    <w:basedOn w:val="Normal"/>
    <w:next w:val="Normal"/>
    <w:uiPriority w:val="99"/>
    <w:qFormat/>
    <w:rsid w:val="00BB652D"/>
    <w:pPr>
      <w:spacing w:after="0" w:line="240" w:lineRule="auto"/>
      <w:jc w:val="center"/>
    </w:pPr>
    <w:rPr>
      <w:rFonts w:ascii="Times New Roman" w:eastAsia="Times New Roman" w:hAnsi="Times New Roman" w:cs="Times New Roman"/>
      <w:sz w:val="40"/>
      <w:szCs w:val="40"/>
    </w:rPr>
  </w:style>
  <w:style w:type="character" w:customStyle="1" w:styleId="Heading1Char">
    <w:name w:val="Heading 1 Char"/>
    <w:basedOn w:val="DefaultParagraphFont"/>
    <w:link w:val="Heading1"/>
    <w:rsid w:val="00BB652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40663">
      <w:bodyDiv w:val="1"/>
      <w:marLeft w:val="0"/>
      <w:marRight w:val="0"/>
      <w:marTop w:val="0"/>
      <w:marBottom w:val="0"/>
      <w:divBdr>
        <w:top w:val="none" w:sz="0" w:space="0" w:color="auto"/>
        <w:left w:val="none" w:sz="0" w:space="0" w:color="auto"/>
        <w:bottom w:val="none" w:sz="0" w:space="0" w:color="auto"/>
        <w:right w:val="none" w:sz="0" w:space="0" w:color="auto"/>
      </w:divBdr>
    </w:div>
    <w:div w:id="309091765">
      <w:bodyDiv w:val="1"/>
      <w:marLeft w:val="0"/>
      <w:marRight w:val="0"/>
      <w:marTop w:val="0"/>
      <w:marBottom w:val="0"/>
      <w:divBdr>
        <w:top w:val="none" w:sz="0" w:space="0" w:color="auto"/>
        <w:left w:val="none" w:sz="0" w:space="0" w:color="auto"/>
        <w:bottom w:val="none" w:sz="0" w:space="0" w:color="auto"/>
        <w:right w:val="none" w:sz="0" w:space="0" w:color="auto"/>
      </w:divBdr>
    </w:div>
    <w:div w:id="771513277">
      <w:bodyDiv w:val="1"/>
      <w:marLeft w:val="0"/>
      <w:marRight w:val="0"/>
      <w:marTop w:val="0"/>
      <w:marBottom w:val="0"/>
      <w:divBdr>
        <w:top w:val="none" w:sz="0" w:space="0" w:color="auto"/>
        <w:left w:val="none" w:sz="0" w:space="0" w:color="auto"/>
        <w:bottom w:val="none" w:sz="0" w:space="0" w:color="auto"/>
        <w:right w:val="none" w:sz="0" w:space="0" w:color="auto"/>
      </w:divBdr>
    </w:div>
    <w:div w:id="1530607617">
      <w:bodyDiv w:val="1"/>
      <w:marLeft w:val="0"/>
      <w:marRight w:val="0"/>
      <w:marTop w:val="0"/>
      <w:marBottom w:val="0"/>
      <w:divBdr>
        <w:top w:val="none" w:sz="0" w:space="0" w:color="auto"/>
        <w:left w:val="none" w:sz="0" w:space="0" w:color="auto"/>
        <w:bottom w:val="none" w:sz="0" w:space="0" w:color="auto"/>
        <w:right w:val="none" w:sz="0" w:space="0" w:color="auto"/>
      </w:divBdr>
    </w:div>
    <w:div w:id="1678923915">
      <w:bodyDiv w:val="1"/>
      <w:marLeft w:val="0"/>
      <w:marRight w:val="0"/>
      <w:marTop w:val="0"/>
      <w:marBottom w:val="0"/>
      <w:divBdr>
        <w:top w:val="none" w:sz="0" w:space="0" w:color="auto"/>
        <w:left w:val="none" w:sz="0" w:space="0" w:color="auto"/>
        <w:bottom w:val="none" w:sz="0" w:space="0" w:color="auto"/>
        <w:right w:val="none" w:sz="0" w:space="0" w:color="auto"/>
      </w:divBdr>
    </w:div>
    <w:div w:id="209597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749</TotalTime>
  <Pages>2</Pages>
  <Words>3524</Words>
  <Characters>2009</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Edite Upeniece</dc:creator>
  <cp:lastModifiedBy>Simona Rimcane</cp:lastModifiedBy>
  <cp:revision>26</cp:revision>
  <cp:lastPrinted>2022-10-14T09:07:00Z</cp:lastPrinted>
  <dcterms:created xsi:type="dcterms:W3CDTF">2022-07-26T10:22:00Z</dcterms:created>
  <dcterms:modified xsi:type="dcterms:W3CDTF">2022-10-14T10:58:00Z</dcterms:modified>
</cp:coreProperties>
</file>