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DE" w:rsidRDefault="000903DE" w:rsidP="000903DE">
      <w:pPr>
        <w:spacing w:after="0" w:line="240" w:lineRule="auto"/>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EB76F9">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0903DE" w:rsidRDefault="000903DE" w:rsidP="000903DE">
      <w:pPr>
        <w:spacing w:after="0" w:line="240" w:lineRule="auto"/>
        <w:jc w:val="center"/>
        <w:rPr>
          <w:rFonts w:ascii="Times New Roman" w:eastAsia="Times New Roman" w:hAnsi="Times New Roman" w:cs="Times New Roman"/>
          <w:noProof/>
          <w:sz w:val="10"/>
          <w:szCs w:val="10"/>
          <w:lang w:val="lv-LV"/>
        </w:rPr>
      </w:pPr>
    </w:p>
    <w:p w:rsidR="000903DE" w:rsidRDefault="000903DE" w:rsidP="000903DE">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23A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0903DE" w:rsidRDefault="000903DE" w:rsidP="000903DE">
      <w:pPr>
        <w:spacing w:after="0"/>
        <w:ind w:right="-341"/>
        <w:jc w:val="center"/>
        <w:rPr>
          <w:rFonts w:ascii="Times New Roman" w:eastAsia="Times New Roman" w:hAnsi="Times New Roman" w:cs="Times New Roman"/>
          <w:noProof/>
          <w:sz w:val="10"/>
          <w:szCs w:val="10"/>
          <w:lang w:val="lv-LV"/>
        </w:rPr>
      </w:pPr>
    </w:p>
    <w:p w:rsidR="000903DE" w:rsidRDefault="000903DE" w:rsidP="000903DE">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0903DE" w:rsidRDefault="000903DE" w:rsidP="000903DE">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0903DE" w:rsidRDefault="000903DE" w:rsidP="000903DE">
      <w:pPr>
        <w:keepNext/>
        <w:spacing w:after="0" w:line="240" w:lineRule="auto"/>
        <w:jc w:val="both"/>
        <w:outlineLvl w:val="0"/>
        <w:rPr>
          <w:rFonts w:ascii="Times New Roman" w:eastAsia="Times New Roman" w:hAnsi="Times New Roman" w:cs="Times New Roman"/>
          <w:b/>
          <w:bCs/>
          <w:noProof/>
          <w:sz w:val="24"/>
          <w:szCs w:val="24"/>
          <w:lang w:val="lv-LV"/>
        </w:rPr>
      </w:pPr>
    </w:p>
    <w:p w:rsidR="000903DE" w:rsidRDefault="000903DE" w:rsidP="000903DE">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0903DE" w:rsidRDefault="000903DE" w:rsidP="000903DE">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0903DE" w:rsidRDefault="000903DE" w:rsidP="000903DE">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0903DE" w:rsidRDefault="00914E1C" w:rsidP="000903DE">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AF08A1">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9F2F1C">
        <w:rPr>
          <w:rFonts w:ascii="Times New Roman" w:hAnsi="Times New Roman" w:cs="Times New Roman"/>
          <w:b/>
          <w:sz w:val="24"/>
          <w:szCs w:val="24"/>
          <w:lang w:val="lv-LV"/>
        </w:rPr>
        <w:t>533</w:t>
      </w:r>
      <w:r w:rsidR="003B77B1" w:rsidRPr="00EB76F9">
        <w:rPr>
          <w:rFonts w:ascii="Times New Roman" w:hAnsi="Times New Roman" w:cs="Times New Roman"/>
          <w:sz w:val="24"/>
          <w:szCs w:val="24"/>
          <w:lang w:val="lv-LV"/>
        </w:rPr>
        <w:t xml:space="preserve">                                                                             </w:t>
      </w:r>
    </w:p>
    <w:p w:rsidR="00076243" w:rsidRDefault="003B77B1" w:rsidP="00AF08A1">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9F2F1C">
        <w:rPr>
          <w:rFonts w:ascii="Times New Roman" w:hAnsi="Times New Roman" w:cs="Times New Roman"/>
          <w:sz w:val="24"/>
          <w:szCs w:val="24"/>
          <w:lang w:val="lv-LV"/>
        </w:rPr>
        <w:t>13</w:t>
      </w:r>
      <w:r w:rsidRPr="00EB76F9">
        <w:rPr>
          <w:rFonts w:ascii="Times New Roman" w:hAnsi="Times New Roman" w:cs="Times New Roman"/>
          <w:sz w:val="24"/>
          <w:szCs w:val="24"/>
          <w:lang w:val="lv-LV"/>
        </w:rPr>
        <w:t xml:space="preserve">.§) </w:t>
      </w:r>
    </w:p>
    <w:p w:rsidR="00693855" w:rsidRPr="00EB76F9" w:rsidRDefault="003B77B1" w:rsidP="00AF08A1">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AF08A1" w:rsidRPr="00AF08A1" w:rsidRDefault="00AF08A1" w:rsidP="00AF08A1">
      <w:pPr>
        <w:tabs>
          <w:tab w:val="left" w:pos="5757"/>
        </w:tabs>
        <w:spacing w:after="0" w:line="240" w:lineRule="auto"/>
        <w:jc w:val="center"/>
        <w:rPr>
          <w:rFonts w:ascii="Times New Roman" w:eastAsia="Times New Roman" w:hAnsi="Times New Roman" w:cs="Times New Roman"/>
          <w:b/>
          <w:bCs/>
          <w:sz w:val="24"/>
          <w:szCs w:val="24"/>
          <w:lang w:val="lv-LV"/>
        </w:rPr>
      </w:pPr>
      <w:r w:rsidRPr="00AF08A1">
        <w:rPr>
          <w:rFonts w:ascii="Times New Roman" w:eastAsia="Times New Roman" w:hAnsi="Times New Roman" w:cs="Times New Roman"/>
          <w:b/>
          <w:sz w:val="24"/>
          <w:szCs w:val="24"/>
          <w:lang w:val="lv-LV"/>
        </w:rPr>
        <w:t>Par grozījumiem Daugavpils pilsētas pašvaldības Attīstības departamenta nolikumā</w:t>
      </w:r>
    </w:p>
    <w:p w:rsidR="00AF08A1" w:rsidRPr="00AF08A1" w:rsidRDefault="00AF08A1" w:rsidP="00AF08A1">
      <w:pPr>
        <w:spacing w:after="0" w:line="240" w:lineRule="auto"/>
        <w:rPr>
          <w:rFonts w:ascii="Times New Roman" w:eastAsia="Arial Unicode MS" w:hAnsi="Times New Roman" w:cs="Times New Roman"/>
          <w:sz w:val="24"/>
          <w:szCs w:val="24"/>
          <w:lang w:val="lv-LV"/>
        </w:rPr>
      </w:pP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 xml:space="preserve">Pamatojoties uz likuma “Par pašvaldībām” 21. panta pirmās daļas 27.punktu, 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rsidR="00AF08A1" w:rsidRPr="00AF08A1" w:rsidRDefault="00AF08A1" w:rsidP="00AF08A1">
      <w:pPr>
        <w:spacing w:after="0" w:line="240" w:lineRule="auto"/>
        <w:ind w:firstLine="284"/>
        <w:jc w:val="both"/>
        <w:rPr>
          <w:rFonts w:ascii="Times New Roman" w:eastAsia="Times New Roman" w:hAnsi="Times New Roman" w:cs="Times New Roman"/>
          <w:b/>
          <w:bCs/>
          <w:sz w:val="24"/>
          <w:szCs w:val="24"/>
          <w:lang w:val="lv-LV"/>
        </w:rPr>
      </w:pPr>
      <w:r w:rsidRPr="00AF08A1">
        <w:rPr>
          <w:rFonts w:ascii="Times New Roman" w:eastAsia="Times New Roman" w:hAnsi="Times New Roman" w:cs="Times New Roman"/>
          <w:sz w:val="24"/>
          <w:szCs w:val="24"/>
          <w:lang w:val="lv-LV"/>
        </w:rPr>
        <w:t>optimizējot pašvaldības administratīvo struktūru, nodrošinot efektīvu pašvaldības pastāvīgo funkciju izpildi un resursu efektīvu izmantošanu,</w:t>
      </w:r>
      <w:r w:rsidR="009F2F1C" w:rsidRPr="009F2F1C">
        <w:rPr>
          <w:rFonts w:ascii="Times New Roman" w:eastAsia="Calibri" w:hAnsi="Times New Roman" w:cs="Times New Roman"/>
          <w:sz w:val="24"/>
          <w:szCs w:val="24"/>
          <w:lang w:val="lv-LV"/>
        </w:rPr>
        <w:t xml:space="preserve"> atk</w:t>
      </w:r>
      <w:r w:rsidR="009F2F1C">
        <w:rPr>
          <w:rFonts w:ascii="Times New Roman" w:eastAsia="Calibri" w:hAnsi="Times New Roman" w:cs="Times New Roman"/>
          <w:sz w:val="24"/>
          <w:szCs w:val="24"/>
          <w:lang w:val="lv-LV"/>
        </w:rPr>
        <w:t>lāti balsojot: PAR – 9</w:t>
      </w:r>
      <w:r w:rsidR="009F2F1C" w:rsidRPr="009F2F1C">
        <w:rPr>
          <w:rFonts w:ascii="Times New Roman" w:eastAsia="Calibri" w:hAnsi="Times New Roman" w:cs="Times New Roman"/>
          <w:sz w:val="24"/>
          <w:szCs w:val="24"/>
          <w:lang w:val="lv-LV"/>
        </w:rPr>
        <w:t xml:space="preserve"> (I</w:t>
      </w:r>
      <w:r w:rsidR="009F2F1C">
        <w:rPr>
          <w:rFonts w:ascii="Times New Roman" w:eastAsia="Calibri" w:hAnsi="Times New Roman" w:cs="Times New Roman"/>
          <w:sz w:val="24"/>
          <w:szCs w:val="24"/>
          <w:lang w:val="lv-LV"/>
        </w:rPr>
        <w:t>.Aleksejevs,</w:t>
      </w:r>
      <w:r w:rsidR="009F2F1C" w:rsidRPr="009F2F1C">
        <w:rPr>
          <w:rFonts w:ascii="Times New Roman" w:eastAsia="Calibri" w:hAnsi="Times New Roman" w:cs="Times New Roman"/>
          <w:sz w:val="24"/>
          <w:szCs w:val="24"/>
          <w:lang w:val="lv-LV"/>
        </w:rPr>
        <w:t xml:space="preserve"> A.Elksniņš, A.Gržibovskis, I.Jukšinska, V.Kononovs, N.Kožanova, M.Lavr</w:t>
      </w:r>
      <w:r w:rsidR="009F2F1C">
        <w:rPr>
          <w:rFonts w:ascii="Times New Roman" w:eastAsia="Calibri" w:hAnsi="Times New Roman" w:cs="Times New Roman"/>
          <w:sz w:val="24"/>
          <w:szCs w:val="24"/>
          <w:lang w:val="lv-LV"/>
        </w:rPr>
        <w:t>enovs,</w:t>
      </w:r>
      <w:r w:rsidR="009F2F1C" w:rsidRPr="009F2F1C">
        <w:rPr>
          <w:rFonts w:ascii="Times New Roman" w:eastAsia="Calibri" w:hAnsi="Times New Roman" w:cs="Times New Roman"/>
          <w:sz w:val="24"/>
          <w:szCs w:val="24"/>
          <w:lang w:val="lv-LV"/>
        </w:rPr>
        <w:t xml:space="preserve"> V.Sporāne-Hudojana, A.Vasiļ</w:t>
      </w:r>
      <w:r w:rsidR="009F2F1C">
        <w:rPr>
          <w:rFonts w:ascii="Times New Roman" w:eastAsia="Calibri" w:hAnsi="Times New Roman" w:cs="Times New Roman"/>
          <w:sz w:val="24"/>
          <w:szCs w:val="24"/>
          <w:lang w:val="lv-LV"/>
        </w:rPr>
        <w:t>jevs), PRET – nav, ATTURAS – 2 (</w:t>
      </w:r>
      <w:r w:rsidR="009F2F1C" w:rsidRPr="009F2F1C">
        <w:rPr>
          <w:rFonts w:ascii="Times New Roman" w:eastAsia="Calibri" w:hAnsi="Times New Roman" w:cs="Times New Roman"/>
          <w:sz w:val="24"/>
          <w:szCs w:val="24"/>
          <w:lang w:val="lv-LV"/>
        </w:rPr>
        <w:t>P.Dzalbe</w:t>
      </w:r>
      <w:r w:rsidR="009F2F1C">
        <w:rPr>
          <w:rFonts w:ascii="Times New Roman" w:eastAsia="Calibri" w:hAnsi="Times New Roman" w:cs="Times New Roman"/>
          <w:sz w:val="24"/>
          <w:szCs w:val="24"/>
          <w:lang w:val="lv-LV"/>
        </w:rPr>
        <w:t>,</w:t>
      </w:r>
      <w:r w:rsidR="009F2F1C" w:rsidRPr="009F2F1C">
        <w:rPr>
          <w:lang w:val="lv-LV"/>
        </w:rPr>
        <w:t xml:space="preserve"> </w:t>
      </w:r>
      <w:r w:rsidR="009F2F1C" w:rsidRPr="009F2F1C">
        <w:rPr>
          <w:rFonts w:ascii="Times New Roman" w:eastAsia="Calibri" w:hAnsi="Times New Roman" w:cs="Times New Roman"/>
          <w:sz w:val="24"/>
          <w:szCs w:val="24"/>
          <w:lang w:val="lv-LV"/>
        </w:rPr>
        <w:t>I.Šķinčs</w:t>
      </w:r>
      <w:r w:rsidR="009F2F1C">
        <w:rPr>
          <w:rFonts w:ascii="Times New Roman" w:eastAsia="Calibri" w:hAnsi="Times New Roman" w:cs="Times New Roman"/>
          <w:sz w:val="24"/>
          <w:szCs w:val="24"/>
          <w:lang w:val="lv-LV"/>
        </w:rPr>
        <w:t>)</w:t>
      </w:r>
      <w:r w:rsidR="009F2F1C" w:rsidRPr="009F2F1C">
        <w:rPr>
          <w:rFonts w:ascii="Times New Roman" w:eastAsia="Calibri" w:hAnsi="Times New Roman" w:cs="Times New Roman"/>
          <w:sz w:val="24"/>
          <w:szCs w:val="24"/>
          <w:lang w:val="lv-LV"/>
        </w:rPr>
        <w:t>,</w:t>
      </w:r>
      <w:r w:rsidRPr="00AF08A1">
        <w:rPr>
          <w:rFonts w:ascii="Times New Roman" w:eastAsia="Times New Roman" w:hAnsi="Times New Roman" w:cs="Times New Roman"/>
          <w:b/>
          <w:bCs/>
          <w:sz w:val="24"/>
          <w:szCs w:val="24"/>
          <w:lang w:val="lv-LV"/>
        </w:rPr>
        <w:t xml:space="preserve"> Daugavpils dome nolemj:</w:t>
      </w:r>
    </w:p>
    <w:p w:rsidR="00AF08A1" w:rsidRPr="00AF08A1" w:rsidRDefault="00AF08A1" w:rsidP="00AF08A1">
      <w:pPr>
        <w:spacing w:before="120" w:after="0" w:line="240" w:lineRule="auto"/>
        <w:ind w:firstLine="425"/>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1. Izdarīt ar Daugavpils pilsētas domes 2010.gada 23.decembra lēmumu Nr.802 apstiprinātā Daugavpils pilsētas pašvaldības Attīstības departamenta nolikumā šādus grozījumus:</w:t>
      </w:r>
    </w:p>
    <w:p w:rsidR="00AF08A1" w:rsidRPr="00AF08A1" w:rsidRDefault="00AF08A1" w:rsidP="00AF08A1">
      <w:pPr>
        <w:numPr>
          <w:ilvl w:val="1"/>
          <w:numId w:val="14"/>
        </w:numPr>
        <w:spacing w:before="120" w:after="0" w:line="240" w:lineRule="auto"/>
        <w:ind w:left="0" w:firstLine="284"/>
        <w:jc w:val="both"/>
        <w:rPr>
          <w:rFonts w:ascii="Times New Roman" w:eastAsia="Times New Roman" w:hAnsi="Times New Roman" w:cs="Times New Roman"/>
          <w:color w:val="000000"/>
          <w:sz w:val="24"/>
          <w:szCs w:val="24"/>
          <w:lang w:val="lv-LV"/>
        </w:rPr>
      </w:pPr>
      <w:r w:rsidRPr="00AF08A1">
        <w:rPr>
          <w:rFonts w:ascii="Times New Roman" w:eastAsia="Times New Roman" w:hAnsi="Times New Roman" w:cs="Times New Roman"/>
          <w:color w:val="000000"/>
          <w:sz w:val="24"/>
          <w:szCs w:val="24"/>
          <w:lang w:val="lv-LV"/>
        </w:rPr>
        <w:t>Izteikt 1.4. punktu šādā redakcijā:</w:t>
      </w:r>
    </w:p>
    <w:p w:rsidR="00AF08A1" w:rsidRPr="00AF08A1" w:rsidRDefault="00AF08A1" w:rsidP="00AF08A1">
      <w:pPr>
        <w:spacing w:after="0" w:line="240" w:lineRule="auto"/>
        <w:ind w:firstLine="284"/>
        <w:jc w:val="both"/>
        <w:rPr>
          <w:rFonts w:ascii="Times New Roman" w:eastAsia="Times New Roman" w:hAnsi="Times New Roman" w:cs="Times New Roman"/>
          <w:color w:val="000000"/>
          <w:sz w:val="24"/>
          <w:szCs w:val="24"/>
          <w:lang w:val="lv-LV"/>
        </w:rPr>
      </w:pPr>
      <w:r w:rsidRPr="00AF08A1">
        <w:rPr>
          <w:rFonts w:ascii="Times New Roman" w:eastAsia="Times New Roman" w:hAnsi="Times New Roman" w:cs="Times New Roman"/>
          <w:color w:val="000000"/>
          <w:sz w:val="24"/>
          <w:szCs w:val="24"/>
          <w:lang w:val="lv-LV"/>
        </w:rPr>
        <w:t>“1.4.  Departaments sastāv no divām nodaļām, kuru darbību vada Departamenta vadītājs:</w:t>
      </w:r>
    </w:p>
    <w:p w:rsidR="00AF08A1" w:rsidRPr="00AF08A1" w:rsidRDefault="00AF08A1" w:rsidP="00AF08A1">
      <w:pPr>
        <w:numPr>
          <w:ilvl w:val="2"/>
          <w:numId w:val="13"/>
        </w:numPr>
        <w:spacing w:after="0" w:line="240" w:lineRule="auto"/>
        <w:ind w:left="0" w:firstLine="851"/>
        <w:jc w:val="both"/>
        <w:rPr>
          <w:rFonts w:ascii="Times New Roman" w:eastAsia="Times New Roman" w:hAnsi="Times New Roman" w:cs="Times New Roman"/>
          <w:color w:val="000000"/>
          <w:sz w:val="24"/>
          <w:szCs w:val="24"/>
          <w:lang w:val="lv-LV"/>
        </w:rPr>
      </w:pPr>
      <w:r w:rsidRPr="00AF08A1">
        <w:rPr>
          <w:rFonts w:ascii="Times New Roman" w:eastAsia="Times New Roman" w:hAnsi="Times New Roman" w:cs="Times New Roman"/>
          <w:sz w:val="24"/>
          <w:szCs w:val="24"/>
          <w:lang w:val="lv-LV"/>
        </w:rPr>
        <w:t>Investīciju un starptautisko sakaru nodaļa;</w:t>
      </w:r>
    </w:p>
    <w:p w:rsidR="00AF08A1" w:rsidRPr="00AF08A1" w:rsidRDefault="00AF08A1" w:rsidP="00AF08A1">
      <w:pPr>
        <w:numPr>
          <w:ilvl w:val="2"/>
          <w:numId w:val="13"/>
        </w:numPr>
        <w:spacing w:after="0" w:line="240" w:lineRule="auto"/>
        <w:ind w:left="0" w:firstLine="851"/>
        <w:jc w:val="both"/>
        <w:rPr>
          <w:rFonts w:ascii="Times New Roman" w:eastAsia="Times New Roman" w:hAnsi="Times New Roman" w:cs="Times New Roman"/>
          <w:color w:val="000000"/>
          <w:sz w:val="24"/>
          <w:szCs w:val="24"/>
          <w:lang w:val="lv-LV"/>
        </w:rPr>
      </w:pPr>
      <w:r w:rsidRPr="00AF08A1">
        <w:rPr>
          <w:rFonts w:ascii="Times New Roman" w:eastAsia="Times New Roman" w:hAnsi="Times New Roman" w:cs="Times New Roman"/>
          <w:color w:val="000000"/>
          <w:sz w:val="24"/>
          <w:szCs w:val="24"/>
          <w:lang w:val="lv-LV"/>
        </w:rPr>
        <w:t>Projektu nodaļa.”</w:t>
      </w:r>
    </w:p>
    <w:p w:rsidR="00AF08A1" w:rsidRPr="00AF08A1" w:rsidRDefault="00AF08A1" w:rsidP="00AF08A1">
      <w:pPr>
        <w:numPr>
          <w:ilvl w:val="1"/>
          <w:numId w:val="14"/>
        </w:numPr>
        <w:spacing w:before="120" w:after="0" w:line="240" w:lineRule="auto"/>
        <w:ind w:left="0" w:firstLine="284"/>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Aizstāt 5.9., 5.9.1., 5.9.2., 5.9.3. un 5.10. punktā vārdus “Stratēģiskās plānošanas un starptautisko sakaru nodaļa” ar vārdiem “Investīciju un starptautisko sakaru nodaļa”;</w:t>
      </w:r>
    </w:p>
    <w:p w:rsidR="00AF08A1" w:rsidRPr="00AF08A1" w:rsidRDefault="00AF08A1" w:rsidP="00AF08A1">
      <w:pPr>
        <w:numPr>
          <w:ilvl w:val="1"/>
          <w:numId w:val="14"/>
        </w:numPr>
        <w:spacing w:before="120" w:after="0" w:line="240" w:lineRule="auto"/>
        <w:ind w:left="0" w:firstLine="284"/>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Papildināt 5.10. punktu ar 5.10.26. – 5.10.29. punktu šādā redakcijā:</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“5.10.26. sekmēt privāto investīciju piesaisti, sagatavot priekšlikumus un nodrošināt komunikāciju starp valsts, pašvaldības, privātā un akadēmiskā sektora dalībniekiem ar mērķi veicināt uzņēmējdarbības attīstību Daugavpils pilsētā;</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5.10.27. organizēt un ieviest pasākumus, programmas, kas sekmē jaunu uzņēmumu izveidi Daugavpils pilsētā;</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5.10.28. sistemātiski vākt, apkopot un analizēt informāciju par pilsētas ekonomisko attīstību, uzņēmējdarbības vidi raksturojošiem rādītājiem;</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5.10.29. savas kompetences ietvaros piedalīties projektu sagatavošanā un ieviešanā, kas nodrošina uzņēmējdarbības vides uzlabošanu Daugavpils pilsētā;”</w:t>
      </w:r>
    </w:p>
    <w:p w:rsidR="00AF08A1" w:rsidRPr="00AF08A1" w:rsidRDefault="00AF08A1" w:rsidP="00AF08A1">
      <w:pPr>
        <w:spacing w:before="120" w:after="0" w:line="240" w:lineRule="auto"/>
        <w:ind w:firstLine="425"/>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 xml:space="preserve">   1.4.  Svītrot 5.10.18., 5.10.19., 5.10.20., 5.10.25., 5.13. un 5.14. punktu.”</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2. Pašvaldības izpilddirektorei S.Šņepstei veikt izmaiņas pašvaldības amata vienību un amatalgu sarakstā.</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lastRenderedPageBreak/>
        <w:t>3. Pašvaldības Vispārējās nodaļas personāla speciālistei A.Kokinai rīkoties normatīvajos aktos noteiktajā kārtībā.</w:t>
      </w:r>
    </w:p>
    <w:p w:rsidR="00AF08A1" w:rsidRPr="00AF08A1" w:rsidRDefault="00AF08A1" w:rsidP="00AF08A1">
      <w:pPr>
        <w:spacing w:after="0" w:line="240" w:lineRule="auto"/>
        <w:ind w:firstLine="426"/>
        <w:jc w:val="both"/>
        <w:rPr>
          <w:rFonts w:ascii="Times New Roman" w:eastAsia="Times New Roman" w:hAnsi="Times New Roman" w:cs="Times New Roman"/>
          <w:sz w:val="24"/>
          <w:szCs w:val="24"/>
          <w:lang w:val="lv-LV"/>
        </w:rPr>
      </w:pPr>
      <w:r w:rsidRPr="00AF08A1">
        <w:rPr>
          <w:rFonts w:ascii="Times New Roman" w:eastAsia="Times New Roman" w:hAnsi="Times New Roman" w:cs="Times New Roman"/>
          <w:sz w:val="24"/>
          <w:szCs w:val="24"/>
          <w:lang w:val="lv-LV"/>
        </w:rPr>
        <w:t>4. Lēmums stājas spēkā 2021.gada 1.novembrī.</w:t>
      </w:r>
    </w:p>
    <w:p w:rsidR="00713C5B" w:rsidRPr="00713C5B" w:rsidRDefault="00713C5B" w:rsidP="00AF08A1">
      <w:pPr>
        <w:keepNext/>
        <w:spacing w:after="0" w:line="240" w:lineRule="auto"/>
        <w:ind w:firstLine="426"/>
        <w:jc w:val="center"/>
        <w:outlineLvl w:val="0"/>
        <w:rPr>
          <w:rFonts w:ascii="Times New Roman" w:eastAsia="Calibri" w:hAnsi="Times New Roman" w:cs="Times New Roman"/>
          <w:sz w:val="24"/>
          <w:szCs w:val="24"/>
          <w:lang w:val="lv-LV" w:eastAsia="lv-LV"/>
        </w:rPr>
      </w:pPr>
    </w:p>
    <w:p w:rsidR="00805218" w:rsidRPr="009F2F1C" w:rsidRDefault="003B77B1" w:rsidP="009F2F1C">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930CEA" w:rsidRDefault="00930CEA" w:rsidP="00930CEA">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930CEA">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7A5918"/>
    <w:multiLevelType w:val="multilevel"/>
    <w:tmpl w:val="55DC2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2131D"/>
    <w:multiLevelType w:val="multilevel"/>
    <w:tmpl w:val="2EA4B9A8"/>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9"/>
  </w:num>
  <w:num w:numId="3">
    <w:abstractNumId w:val="4"/>
  </w:num>
  <w:num w:numId="4">
    <w:abstractNumId w:val="3"/>
  </w:num>
  <w:num w:numId="5">
    <w:abstractNumId w:val="13"/>
  </w:num>
  <w:num w:numId="6">
    <w:abstractNumId w:val="11"/>
  </w:num>
  <w:num w:numId="7">
    <w:abstractNumId w:val="12"/>
  </w:num>
  <w:num w:numId="8">
    <w:abstractNumId w:val="8"/>
  </w:num>
  <w:num w:numId="9">
    <w:abstractNumId w:val="1"/>
  </w:num>
  <w:num w:numId="10">
    <w:abstractNumId w:val="2"/>
  </w:num>
  <w:num w:numId="11">
    <w:abstractNumId w:val="7"/>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76243"/>
    <w:rsid w:val="000903DE"/>
    <w:rsid w:val="001472E9"/>
    <w:rsid w:val="00167695"/>
    <w:rsid w:val="0023054C"/>
    <w:rsid w:val="002E6C61"/>
    <w:rsid w:val="00386769"/>
    <w:rsid w:val="00390A0B"/>
    <w:rsid w:val="003B6821"/>
    <w:rsid w:val="003B77B1"/>
    <w:rsid w:val="003D1F4D"/>
    <w:rsid w:val="00415B81"/>
    <w:rsid w:val="004D10EA"/>
    <w:rsid w:val="004F5DD7"/>
    <w:rsid w:val="00502862"/>
    <w:rsid w:val="005128DF"/>
    <w:rsid w:val="005506CD"/>
    <w:rsid w:val="0058006F"/>
    <w:rsid w:val="00610D78"/>
    <w:rsid w:val="006308A7"/>
    <w:rsid w:val="00693855"/>
    <w:rsid w:val="006D7A0B"/>
    <w:rsid w:val="006F2B2E"/>
    <w:rsid w:val="00713C5B"/>
    <w:rsid w:val="007811D6"/>
    <w:rsid w:val="007E2606"/>
    <w:rsid w:val="00805218"/>
    <w:rsid w:val="0082034E"/>
    <w:rsid w:val="008F52FF"/>
    <w:rsid w:val="00914E1C"/>
    <w:rsid w:val="00930CEA"/>
    <w:rsid w:val="00986EFF"/>
    <w:rsid w:val="009F2F1C"/>
    <w:rsid w:val="00A359DC"/>
    <w:rsid w:val="00A70C64"/>
    <w:rsid w:val="00A741CE"/>
    <w:rsid w:val="00AB447A"/>
    <w:rsid w:val="00AC5F4A"/>
    <w:rsid w:val="00AF08A1"/>
    <w:rsid w:val="00B12538"/>
    <w:rsid w:val="00BC6414"/>
    <w:rsid w:val="00C01EEC"/>
    <w:rsid w:val="00C750B3"/>
    <w:rsid w:val="00CC6CA4"/>
    <w:rsid w:val="00CE04AE"/>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07624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basedOn w:val="Normal"/>
    <w:link w:val="HeaderChar"/>
    <w:rsid w:val="004D10EA"/>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rsid w:val="004D10EA"/>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83643">
      <w:bodyDiv w:val="1"/>
      <w:marLeft w:val="0"/>
      <w:marRight w:val="0"/>
      <w:marTop w:val="0"/>
      <w:marBottom w:val="0"/>
      <w:divBdr>
        <w:top w:val="none" w:sz="0" w:space="0" w:color="auto"/>
        <w:left w:val="none" w:sz="0" w:space="0" w:color="auto"/>
        <w:bottom w:val="none" w:sz="0" w:space="0" w:color="auto"/>
        <w:right w:val="none" w:sz="0" w:space="0" w:color="auto"/>
      </w:divBdr>
    </w:div>
    <w:div w:id="12209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2159</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2021-08-27T05:45:00Z</dcterms:created>
  <dcterms:modified xsi:type="dcterms:W3CDTF">2021-08-31T11:52:00Z</dcterms:modified>
</cp:coreProperties>
</file>