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AB" w:rsidRDefault="006F16AB" w:rsidP="006F16AB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4BF1EC76" wp14:editId="1B095BB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AB" w:rsidRDefault="006F16AB" w:rsidP="006F16A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F16AB" w:rsidRPr="006F16AB" w:rsidRDefault="006F16AB" w:rsidP="006F16AB">
      <w:pPr>
        <w:pStyle w:val="Title"/>
        <w:tabs>
          <w:tab w:val="left" w:pos="3969"/>
          <w:tab w:val="left" w:pos="4395"/>
        </w:tabs>
      </w:pPr>
      <w:r w:rsidRPr="006F16AB">
        <w:t>DAUGAVPILS PILSĒTAS DOME</w:t>
      </w:r>
    </w:p>
    <w:p w:rsidR="006F16AB" w:rsidRPr="006F16AB" w:rsidRDefault="006F16AB" w:rsidP="006F16AB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6F16AB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101DB9" wp14:editId="72511C6B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6C80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6F16AB">
        <w:rPr>
          <w:rFonts w:ascii="Times New Roman" w:hAnsi="Times New Roman" w:cs="Times New Roman"/>
          <w:sz w:val="20"/>
          <w:szCs w:val="20"/>
        </w:rPr>
        <w:t>Reģ. Nr. 90000077325, K. Valdemāra iela 1, Daugavpils, LV-5401, tālr. 6</w:t>
      </w:r>
      <w:r w:rsidRPr="006F16AB">
        <w:rPr>
          <w:rFonts w:ascii="Times New Roman" w:hAnsi="Times New Roman" w:cs="Times New Roman"/>
          <w:sz w:val="20"/>
          <w:szCs w:val="20"/>
          <w:lang w:val="pl-PL"/>
        </w:rPr>
        <w:t xml:space="preserve">5404344, 65404368, fakss 65421941 </w:t>
      </w:r>
    </w:p>
    <w:p w:rsidR="006F16AB" w:rsidRPr="006F16AB" w:rsidRDefault="006F16AB" w:rsidP="006F16AB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F16AB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6F16AB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1A54D4" w:rsidRPr="00816080" w:rsidRDefault="001A54D4" w:rsidP="005739C4">
      <w:pPr>
        <w:pStyle w:val="NoSpacing"/>
        <w:ind w:firstLine="0"/>
        <w:jc w:val="left"/>
        <w:rPr>
          <w:noProof/>
          <w:szCs w:val="24"/>
        </w:rPr>
      </w:pPr>
    </w:p>
    <w:p w:rsidR="005739C4" w:rsidRPr="00816080" w:rsidRDefault="005739C4" w:rsidP="005739C4">
      <w:pPr>
        <w:pStyle w:val="NoSpacing"/>
        <w:ind w:firstLine="0"/>
        <w:jc w:val="left"/>
        <w:rPr>
          <w:b/>
          <w:noProof/>
          <w:szCs w:val="24"/>
        </w:rPr>
      </w:pPr>
      <w:r w:rsidRPr="00816080">
        <w:rPr>
          <w:noProof/>
          <w:szCs w:val="24"/>
        </w:rPr>
        <w:t xml:space="preserve">2021.gada 27.maijā                                                             </w:t>
      </w:r>
      <w:r w:rsidRPr="00816080">
        <w:rPr>
          <w:b/>
          <w:noProof/>
          <w:szCs w:val="24"/>
        </w:rPr>
        <w:t>Saistošie noteikumi Nr.28</w:t>
      </w:r>
    </w:p>
    <w:p w:rsidR="005739C4" w:rsidRPr="00816080" w:rsidRDefault="005739C4" w:rsidP="005739C4">
      <w:pPr>
        <w:pStyle w:val="NoSpacing"/>
        <w:ind w:firstLine="0"/>
        <w:jc w:val="left"/>
        <w:rPr>
          <w:noProof/>
          <w:szCs w:val="24"/>
        </w:rPr>
      </w:pPr>
      <w:r w:rsidRPr="00816080">
        <w:rPr>
          <w:b/>
          <w:noProof/>
          <w:szCs w:val="24"/>
        </w:rPr>
        <w:t xml:space="preserve">                                                                                             </w:t>
      </w:r>
      <w:r w:rsidR="008B27F2" w:rsidRPr="00816080">
        <w:rPr>
          <w:szCs w:val="24"/>
        </w:rPr>
        <w:t>(prot. Nr.21,  25</w:t>
      </w:r>
      <w:r w:rsidRPr="00816080">
        <w:rPr>
          <w:szCs w:val="24"/>
        </w:rPr>
        <w:t>.§)</w:t>
      </w:r>
    </w:p>
    <w:p w:rsidR="005739C4" w:rsidRPr="00816080" w:rsidRDefault="005739C4" w:rsidP="005739C4">
      <w:pPr>
        <w:pStyle w:val="NoSpacing"/>
        <w:ind w:left="4962" w:firstLine="0"/>
        <w:rPr>
          <w:noProof/>
          <w:szCs w:val="24"/>
        </w:rPr>
      </w:pPr>
    </w:p>
    <w:p w:rsidR="005739C4" w:rsidRPr="00816080" w:rsidRDefault="005739C4" w:rsidP="005739C4">
      <w:pPr>
        <w:pStyle w:val="NoSpacing"/>
        <w:ind w:left="4962" w:firstLine="0"/>
        <w:rPr>
          <w:noProof/>
          <w:szCs w:val="24"/>
        </w:rPr>
      </w:pPr>
      <w:r w:rsidRPr="00816080">
        <w:rPr>
          <w:noProof/>
          <w:szCs w:val="24"/>
        </w:rPr>
        <w:t xml:space="preserve">           APSTIPRINĀTI</w:t>
      </w:r>
    </w:p>
    <w:p w:rsidR="005739C4" w:rsidRPr="00816080" w:rsidRDefault="005739C4" w:rsidP="005739C4">
      <w:pPr>
        <w:pStyle w:val="NoSpacing"/>
        <w:ind w:left="4962" w:firstLine="0"/>
        <w:rPr>
          <w:noProof/>
          <w:szCs w:val="24"/>
        </w:rPr>
      </w:pPr>
      <w:r w:rsidRPr="00816080">
        <w:rPr>
          <w:noProof/>
          <w:szCs w:val="24"/>
        </w:rPr>
        <w:t xml:space="preserve">           ar Daugavpils pilsētas domes </w:t>
      </w:r>
    </w:p>
    <w:p w:rsidR="005739C4" w:rsidRPr="00816080" w:rsidRDefault="005739C4" w:rsidP="005739C4">
      <w:pPr>
        <w:pStyle w:val="NoSpacing"/>
        <w:ind w:left="4962" w:firstLine="0"/>
        <w:rPr>
          <w:noProof/>
          <w:szCs w:val="24"/>
        </w:rPr>
      </w:pPr>
      <w:r w:rsidRPr="00816080">
        <w:rPr>
          <w:noProof/>
          <w:szCs w:val="24"/>
        </w:rPr>
        <w:t xml:space="preserve">           2021.gada 27.maija</w:t>
      </w:r>
    </w:p>
    <w:p w:rsidR="005739C4" w:rsidRPr="00816080" w:rsidRDefault="008B27F2" w:rsidP="005739C4">
      <w:pPr>
        <w:pStyle w:val="NoSpacing"/>
        <w:ind w:left="4962" w:firstLine="0"/>
        <w:rPr>
          <w:noProof/>
          <w:szCs w:val="24"/>
        </w:rPr>
      </w:pPr>
      <w:r w:rsidRPr="00816080">
        <w:rPr>
          <w:noProof/>
          <w:szCs w:val="24"/>
        </w:rPr>
        <w:t xml:space="preserve">           lēmumu Nr.320</w:t>
      </w:r>
    </w:p>
    <w:p w:rsidR="005739C4" w:rsidRPr="00F53C1D" w:rsidRDefault="005739C4" w:rsidP="005739C4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5739C4" w:rsidRPr="00F53C1D" w:rsidRDefault="005739C4" w:rsidP="005739C4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3C1D">
        <w:rPr>
          <w:rFonts w:ascii="Times New Roman" w:eastAsia="Times New Roman" w:hAnsi="Times New Roman"/>
          <w:b/>
          <w:bCs/>
          <w:sz w:val="24"/>
          <w:szCs w:val="24"/>
        </w:rPr>
        <w:t>Grozījumi Daugavpils pilsētas domes 2017.gada 8.jūnija saistošajos noteikumos Nr.21 “Daugavpils pilsētas pa</w:t>
      </w:r>
      <w:r>
        <w:rPr>
          <w:rFonts w:ascii="Times New Roman" w:eastAsia="Times New Roman" w:hAnsi="Times New Roman"/>
          <w:b/>
          <w:bCs/>
          <w:sz w:val="24"/>
          <w:szCs w:val="24"/>
        </w:rPr>
        <w:t>švaldības sociālie pakalpojumi”</w:t>
      </w:r>
    </w:p>
    <w:p w:rsidR="005739C4" w:rsidRPr="00F53C1D" w:rsidRDefault="005739C4" w:rsidP="005739C4">
      <w:pPr>
        <w:spacing w:after="0" w:line="240" w:lineRule="auto"/>
        <w:ind w:right="142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5739C4" w:rsidRPr="00F53C1D" w:rsidRDefault="005739C4" w:rsidP="005739C4">
      <w:pPr>
        <w:spacing w:after="0" w:line="240" w:lineRule="auto"/>
        <w:ind w:left="3828" w:right="142"/>
        <w:jc w:val="right"/>
        <w:rPr>
          <w:rFonts w:ascii="Times New Roman" w:eastAsia="Times New Roman" w:hAnsi="Times New Roman"/>
          <w:i/>
          <w:sz w:val="18"/>
          <w:szCs w:val="18"/>
        </w:rPr>
      </w:pPr>
      <w:r w:rsidRPr="00F53C1D">
        <w:rPr>
          <w:rFonts w:ascii="Times New Roman" w:hAnsi="Times New Roman"/>
          <w:i/>
          <w:iCs/>
          <w:sz w:val="18"/>
          <w:szCs w:val="18"/>
        </w:rPr>
        <w:t>Izdoti saskaņā ar likuma "</w:t>
      </w:r>
      <w:hyperlink r:id="rId5" w:tgtFrame="_blank" w:history="1">
        <w:r w:rsidRPr="00F53C1D">
          <w:rPr>
            <w:rStyle w:val="Hyperlink"/>
            <w:rFonts w:ascii="Times New Roman" w:hAnsi="Times New Roman"/>
            <w:i/>
            <w:iCs/>
            <w:color w:val="auto"/>
            <w:sz w:val="18"/>
            <w:szCs w:val="18"/>
            <w:u w:val="none"/>
          </w:rPr>
          <w:t>Par pašvaldībām</w:t>
        </w:r>
      </w:hyperlink>
      <w:r w:rsidRPr="00F53C1D">
        <w:rPr>
          <w:rFonts w:ascii="Times New Roman" w:hAnsi="Times New Roman"/>
          <w:i/>
          <w:iCs/>
          <w:sz w:val="18"/>
          <w:szCs w:val="18"/>
        </w:rPr>
        <w:t xml:space="preserve">" </w:t>
      </w:r>
      <w:hyperlink r:id="rId6" w:anchor="p43" w:tgtFrame="_blank" w:history="1">
        <w:r w:rsidRPr="00F53C1D">
          <w:rPr>
            <w:rStyle w:val="Hyperlink"/>
            <w:rFonts w:ascii="Times New Roman" w:hAnsi="Times New Roman"/>
            <w:i/>
            <w:iCs/>
            <w:color w:val="auto"/>
            <w:sz w:val="18"/>
            <w:szCs w:val="18"/>
            <w:u w:val="none"/>
          </w:rPr>
          <w:t>43.panta</w:t>
        </w:r>
      </w:hyperlink>
      <w:r w:rsidRPr="00F53C1D">
        <w:rPr>
          <w:rFonts w:ascii="Times New Roman" w:hAnsi="Times New Roman"/>
          <w:i/>
          <w:iCs/>
          <w:sz w:val="18"/>
          <w:szCs w:val="18"/>
        </w:rPr>
        <w:t xml:space="preserve"> trešo daļu, </w:t>
      </w:r>
      <w:r w:rsidRPr="00F53C1D">
        <w:rPr>
          <w:rFonts w:ascii="Times New Roman" w:hAnsi="Times New Roman"/>
          <w:i/>
          <w:sz w:val="18"/>
          <w:szCs w:val="18"/>
        </w:rPr>
        <w:t>Sociālo pakalpojumu un sociālās palīdzības likuma</w:t>
      </w:r>
      <w:r w:rsidRPr="00F53C1D">
        <w:rPr>
          <w:rFonts w:ascii="Times New Roman" w:eastAsia="Times New Roman" w:hAnsi="Times New Roman"/>
          <w:i/>
          <w:sz w:val="18"/>
          <w:szCs w:val="18"/>
        </w:rPr>
        <w:t xml:space="preserve"> 3.panta otro un trešo daļu, </w:t>
      </w:r>
      <w:r w:rsidRPr="00F53C1D">
        <w:rPr>
          <w:rFonts w:ascii="Times New Roman" w:hAnsi="Times New Roman" w:cs="Times New Roman"/>
          <w:i/>
          <w:sz w:val="18"/>
          <w:szCs w:val="18"/>
        </w:rPr>
        <w:t>Invaliditātes likuma 12.panta 6.</w:t>
      </w:r>
      <w:r w:rsidRPr="00F53C1D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F53C1D">
        <w:rPr>
          <w:rFonts w:ascii="Times New Roman" w:hAnsi="Times New Roman" w:cs="Times New Roman"/>
          <w:i/>
          <w:sz w:val="18"/>
          <w:szCs w:val="18"/>
        </w:rPr>
        <w:t xml:space="preserve">daļu, </w:t>
      </w:r>
      <w:r w:rsidRPr="00F53C1D">
        <w:rPr>
          <w:rFonts w:ascii="Times New Roman" w:eastAsia="Times New Roman" w:hAnsi="Times New Roman"/>
          <w:i/>
          <w:sz w:val="18"/>
          <w:szCs w:val="18"/>
        </w:rPr>
        <w:t>Ministru kabineta 2003.gada 27.maija noteikumu Nr.275 “Sociālās aprūpes un sociālās rehabilitācijas pakalpojumu samaksas kārtība un kārtība, kādā pakalpojuma izmaksas tiek segtas no pašvaldību budžeta” 6.punktu</w:t>
      </w:r>
    </w:p>
    <w:p w:rsidR="005739C4" w:rsidRPr="00F53C1D" w:rsidRDefault="005739C4" w:rsidP="005739C4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739C4" w:rsidRPr="0039439F" w:rsidRDefault="005739C4" w:rsidP="005739C4">
      <w:pPr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39439F">
        <w:rPr>
          <w:rFonts w:ascii="Times New Roman" w:eastAsia="Times New Roman" w:hAnsi="Times New Roman"/>
          <w:sz w:val="24"/>
          <w:szCs w:val="24"/>
        </w:rPr>
        <w:t xml:space="preserve">1. Izdarīt Daugavpils pilsētas domes </w:t>
      </w:r>
      <w:r w:rsidRPr="0039439F">
        <w:rPr>
          <w:rFonts w:ascii="Times New Roman" w:hAnsi="Times New Roman"/>
          <w:sz w:val="24"/>
          <w:szCs w:val="24"/>
        </w:rPr>
        <w:t xml:space="preserve">2017.gada 8.jūnija saistošajos noteikumos Nr.21 “Daugavpils pilsētas pašvaldības sociālie pakalpojumi” (Latvijas Vēstnesis </w:t>
      </w:r>
      <w:r w:rsidRPr="0039439F">
        <w:rPr>
          <w:rFonts w:ascii="Times New Roman" w:eastAsia="Times New Roman" w:hAnsi="Times New Roman"/>
          <w:sz w:val="24"/>
          <w:szCs w:val="24"/>
        </w:rPr>
        <w:t>2017., Nr.</w:t>
      </w:r>
      <w:r w:rsidRPr="0039439F">
        <w:rPr>
          <w:rFonts w:ascii="Times New Roman" w:hAnsi="Times New Roman"/>
          <w:sz w:val="24"/>
          <w:szCs w:val="24"/>
        </w:rPr>
        <w:t>122, Nr.189, 2018., Nr.74, 2020., Nr.196, 2021., Nr.8, 28),</w:t>
      </w:r>
      <w:r w:rsidRPr="003943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439F">
        <w:rPr>
          <w:rFonts w:ascii="Times New Roman" w:hAnsi="Times New Roman"/>
          <w:sz w:val="24"/>
          <w:szCs w:val="24"/>
        </w:rPr>
        <w:t>(</w:t>
      </w:r>
      <w:r w:rsidRPr="0039439F">
        <w:rPr>
          <w:rFonts w:ascii="Times New Roman" w:eastAsia="Times New Roman" w:hAnsi="Times New Roman"/>
          <w:sz w:val="24"/>
          <w:szCs w:val="24"/>
        </w:rPr>
        <w:t>turpmāk – noteikumi), šādus grozījumus:</w:t>
      </w:r>
    </w:p>
    <w:p w:rsidR="005739C4" w:rsidRPr="0039439F" w:rsidRDefault="005739C4" w:rsidP="005739C4">
      <w:pPr>
        <w:pStyle w:val="NormalWeb"/>
        <w:shd w:val="clear" w:color="auto" w:fill="FFFFFF"/>
        <w:spacing w:before="0" w:beforeAutospacing="0" w:after="0" w:afterAutospacing="0"/>
        <w:ind w:right="142" w:firstLine="567"/>
        <w:rPr>
          <w:rFonts w:eastAsia="Calibri"/>
          <w:lang w:eastAsia="en-GB"/>
        </w:rPr>
      </w:pPr>
      <w:r w:rsidRPr="0039439F">
        <w:t xml:space="preserve">1.1. </w:t>
      </w:r>
      <w:r w:rsidRPr="0039439F">
        <w:rPr>
          <w:rFonts w:eastAsia="Calibri"/>
          <w:lang w:eastAsia="en-GB"/>
        </w:rPr>
        <w:t>izteikt izdošanas tiesisko pamatojumu šādā redakcijā:</w:t>
      </w:r>
    </w:p>
    <w:p w:rsidR="005739C4" w:rsidRPr="0039439F" w:rsidRDefault="005739C4" w:rsidP="005739C4">
      <w:pPr>
        <w:pStyle w:val="Default"/>
        <w:jc w:val="both"/>
        <w:rPr>
          <w:rFonts w:eastAsiaTheme="minorHAnsi"/>
          <w:color w:val="auto"/>
        </w:rPr>
      </w:pPr>
      <w:r w:rsidRPr="0039439F">
        <w:rPr>
          <w:rFonts w:eastAsia="Calibri"/>
          <w:color w:val="auto"/>
          <w:lang w:eastAsia="en-GB"/>
        </w:rPr>
        <w:t>“</w:t>
      </w:r>
      <w:r w:rsidRPr="0039439F">
        <w:rPr>
          <w:color w:val="auto"/>
        </w:rPr>
        <w:t xml:space="preserve">Izdoti saskaņā ar likuma </w:t>
      </w:r>
      <w:r>
        <w:rPr>
          <w:iCs/>
          <w:color w:val="auto"/>
        </w:rPr>
        <w:t>“</w:t>
      </w:r>
      <w:hyperlink r:id="rId7" w:tgtFrame="_blank" w:history="1">
        <w:r w:rsidRPr="0039439F">
          <w:rPr>
            <w:rStyle w:val="Hyperlink"/>
            <w:iCs/>
            <w:color w:val="auto"/>
            <w:u w:val="none"/>
          </w:rPr>
          <w:t>Par pašvaldībām</w:t>
        </w:r>
      </w:hyperlink>
      <w:r>
        <w:rPr>
          <w:iCs/>
          <w:color w:val="auto"/>
        </w:rPr>
        <w:t>”</w:t>
      </w:r>
      <w:r w:rsidRPr="0039439F">
        <w:rPr>
          <w:iCs/>
          <w:color w:val="auto"/>
        </w:rPr>
        <w:t xml:space="preserve"> </w:t>
      </w:r>
      <w:hyperlink r:id="rId8" w:anchor="p43" w:tgtFrame="_blank" w:history="1">
        <w:r w:rsidRPr="0039439F">
          <w:rPr>
            <w:rStyle w:val="Hyperlink"/>
            <w:iCs/>
            <w:color w:val="auto"/>
            <w:u w:val="none"/>
          </w:rPr>
          <w:t>43.panta</w:t>
        </w:r>
      </w:hyperlink>
      <w:r w:rsidRPr="0039439F">
        <w:rPr>
          <w:iCs/>
          <w:color w:val="auto"/>
        </w:rPr>
        <w:t xml:space="preserve"> trešo daļu, </w:t>
      </w:r>
      <w:r w:rsidRPr="0039439F">
        <w:rPr>
          <w:color w:val="auto"/>
        </w:rPr>
        <w:t>Sociālo pakalpojumu un sociālās palīdzības likuma 3.panta otro un trešo daļu, Invaliditātes likuma 12.panta 6.</w:t>
      </w:r>
      <w:r w:rsidRPr="0039439F">
        <w:rPr>
          <w:color w:val="auto"/>
          <w:vertAlign w:val="superscript"/>
        </w:rPr>
        <w:t>2</w:t>
      </w:r>
      <w:r w:rsidRPr="0039439F">
        <w:rPr>
          <w:color w:val="auto"/>
        </w:rPr>
        <w:t>daļu, Ministru kabineta 2003.gada 27.maija noteikumu Nr.275 “Sociālās aprūpes un sociālās rehabilitācijas pakalpojumu samaksas kārtība un kārtība, kādā pakalpojuma izmaksas tiek segtas no pašvaldību budžeta” 6.punktu”;</w:t>
      </w:r>
    </w:p>
    <w:p w:rsidR="005739C4" w:rsidRPr="0039439F" w:rsidRDefault="005739C4" w:rsidP="005739C4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</w:rPr>
        <w:t xml:space="preserve"> 1.2. papildināt ar 6.20.apakšpunktu šādā redakcijā:</w:t>
      </w:r>
    </w:p>
    <w:p w:rsidR="005739C4" w:rsidRPr="00AF670B" w:rsidRDefault="005739C4" w:rsidP="005739C4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439F">
        <w:rPr>
          <w:rFonts w:ascii="Times New Roman" w:eastAsia="Times New Roman" w:hAnsi="Times New Roman"/>
          <w:sz w:val="24"/>
          <w:szCs w:val="24"/>
        </w:rPr>
        <w:t>“6.20. a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prūpes </w:t>
      </w:r>
      <w:r w:rsidRPr="00AF670B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pakalpojums bērniem”;</w:t>
      </w:r>
    </w:p>
    <w:p w:rsidR="005739C4" w:rsidRPr="00AF670B" w:rsidRDefault="005739C4" w:rsidP="005739C4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F670B">
        <w:rPr>
          <w:rFonts w:ascii="Times New Roman" w:eastAsia="Times New Roman" w:hAnsi="Times New Roman"/>
          <w:sz w:val="24"/>
          <w:szCs w:val="24"/>
        </w:rPr>
        <w:t>1.3. papildināt ar XXI.</w:t>
      </w:r>
      <w:r w:rsidRPr="00AF670B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AF670B">
        <w:rPr>
          <w:rFonts w:ascii="Times New Roman" w:eastAsia="Times New Roman" w:hAnsi="Times New Roman"/>
          <w:sz w:val="24"/>
          <w:szCs w:val="24"/>
        </w:rPr>
        <w:t xml:space="preserve"> nodaļu šādā redakcijā: </w:t>
      </w:r>
    </w:p>
    <w:p w:rsidR="005739C4" w:rsidRPr="00AF670B" w:rsidRDefault="005739C4" w:rsidP="005739C4">
      <w:pPr>
        <w:spacing w:after="0" w:line="240" w:lineRule="auto"/>
        <w:ind w:right="142" w:firstLine="426"/>
        <w:jc w:val="both"/>
        <w:rPr>
          <w:rFonts w:eastAsia="Times New Roman"/>
          <w:lang w:eastAsia="lv-LV"/>
        </w:rPr>
      </w:pPr>
      <w:r w:rsidRPr="00653155">
        <w:rPr>
          <w:rFonts w:ascii="Times New Roman" w:eastAsia="Times New Roman" w:hAnsi="Times New Roman" w:cs="Times New Roman"/>
          <w:lang w:eastAsia="lv-LV"/>
        </w:rPr>
        <w:t>“</w:t>
      </w:r>
      <w:r w:rsidRPr="00AF670B">
        <w:rPr>
          <w:rFonts w:ascii="Times New Roman" w:eastAsia="Times New Roman" w:hAnsi="Times New Roman" w:cs="Times New Roman"/>
          <w:sz w:val="24"/>
          <w:szCs w:val="24"/>
        </w:rPr>
        <w:t>XXI.</w:t>
      </w:r>
      <w:r w:rsidRPr="00AF67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F6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70B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Aprūpes pakalpojums bērniem</w:t>
      </w:r>
      <w:r w:rsidRPr="00AF670B">
        <w:rPr>
          <w:rFonts w:eastAsia="Times New Roman"/>
          <w:lang w:eastAsia="lv-LV"/>
        </w:rPr>
        <w:t xml:space="preserve"> </w:t>
      </w:r>
    </w:p>
    <w:p w:rsidR="005739C4" w:rsidRPr="0039439F" w:rsidRDefault="005739C4" w:rsidP="005739C4">
      <w:pPr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3943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 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Aprūpes pakalpojuma maksimālais apjoms ir 80 stundas mēnesī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9439F">
        <w:rPr>
          <w:rFonts w:ascii="Times New Roman" w:hAnsi="Times New Roman" w:cs="Times New Roman"/>
          <w:sz w:val="24"/>
          <w:szCs w:val="24"/>
        </w:rPr>
        <w:t xml:space="preserve">Lai saņemtu aprūpes pakalpojumu, bērna likumiskais pārstāvis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9439F">
        <w:rPr>
          <w:rFonts w:ascii="Times New Roman" w:hAnsi="Times New Roman" w:cs="Times New Roman"/>
          <w:sz w:val="24"/>
          <w:szCs w:val="24"/>
        </w:rPr>
        <w:t>ienestā iesniedz: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</w:t>
      </w:r>
      <w:r w:rsidRPr="0039439F">
        <w:rPr>
          <w:rFonts w:ascii="Times New Roman" w:hAnsi="Times New Roman" w:cs="Times New Roman"/>
          <w:sz w:val="24"/>
          <w:szCs w:val="24"/>
        </w:rPr>
        <w:t xml:space="preserve"> iesniegumu, kurā norāda:</w:t>
      </w:r>
    </w:p>
    <w:p w:rsidR="005739C4" w:rsidRPr="0039439F" w:rsidRDefault="005739C4" w:rsidP="005739C4">
      <w:pPr>
        <w:pStyle w:val="tv213"/>
        <w:shd w:val="clear" w:color="auto" w:fill="FFFFFF"/>
        <w:spacing w:before="0" w:beforeAutospacing="0" w:after="0" w:afterAutospacing="0"/>
        <w:ind w:firstLine="426"/>
        <w:jc w:val="both"/>
      </w:pPr>
      <w:r w:rsidRPr="0039439F">
        <w:t>85.</w:t>
      </w:r>
      <w:r>
        <w:rPr>
          <w:vertAlign w:val="superscript"/>
        </w:rPr>
        <w:t>3</w:t>
      </w:r>
      <w:r w:rsidRPr="0039439F">
        <w:t>1.1. bērna vārdu, uzvārdu, personas kodu, deklarētās dzīvesvietas adresi;</w:t>
      </w:r>
    </w:p>
    <w:p w:rsidR="005739C4" w:rsidRPr="0039439F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firstLine="426"/>
        <w:jc w:val="both"/>
      </w:pPr>
      <w:r w:rsidRPr="0039439F">
        <w:t>85.</w:t>
      </w:r>
      <w:r>
        <w:rPr>
          <w:vertAlign w:val="superscript"/>
        </w:rPr>
        <w:t>3</w:t>
      </w:r>
      <w:r w:rsidRPr="0039439F">
        <w:t>1.2. likumiskā pārstāvja vārdu, uzvārdu, personas kodu, deklarētās dzīvesvietas adresi, tālruņa numuru, e-pasta adresi;</w:t>
      </w:r>
    </w:p>
    <w:p w:rsidR="005739C4" w:rsidRPr="0039439F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firstLine="426"/>
        <w:jc w:val="both"/>
      </w:pPr>
      <w:r w:rsidRPr="0039439F">
        <w:t>85.</w:t>
      </w:r>
      <w:r>
        <w:rPr>
          <w:vertAlign w:val="superscript"/>
        </w:rPr>
        <w:t>3</w:t>
      </w:r>
      <w:r w:rsidRPr="0039439F">
        <w:t>1.3. vēlamo pakalpojuma apjomu un saņemšanas periodu (kopējo stundu skaitu nedēļā un konkrētu nedēļas dienu vai dienas, kad pakalpojums būs nepieciešams (ja tas ir zināms);</w:t>
      </w:r>
    </w:p>
    <w:p w:rsidR="005739C4" w:rsidRPr="0039439F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right="142" w:firstLine="426"/>
        <w:jc w:val="both"/>
      </w:pPr>
      <w:r w:rsidRPr="0039439F">
        <w:t>85.</w:t>
      </w:r>
      <w:r w:rsidRPr="00614DF8">
        <w:rPr>
          <w:vertAlign w:val="superscript"/>
        </w:rPr>
        <w:t>3</w:t>
      </w:r>
      <w:r w:rsidRPr="0039439F">
        <w:t xml:space="preserve">1.4. </w:t>
      </w:r>
      <w:r w:rsidRPr="00AD0FD8">
        <w:t>vai ir izsniegts komisijas atzinums</w:t>
      </w:r>
      <w:r w:rsidRPr="0039439F">
        <w:t xml:space="preserve"> par īpašas kopšanas nepieciešamību bērnam sakarā ar smagiem funkcionāliem traucējumiem;</w:t>
      </w:r>
    </w:p>
    <w:p w:rsidR="005739C4" w:rsidRPr="0039439F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right="142" w:firstLine="426"/>
        <w:jc w:val="both"/>
      </w:pPr>
      <w:r w:rsidRPr="0039439F">
        <w:t>85.</w:t>
      </w:r>
      <w:r w:rsidRPr="00614DF8">
        <w:rPr>
          <w:vertAlign w:val="superscript"/>
        </w:rPr>
        <w:t>3</w:t>
      </w:r>
      <w:r w:rsidRPr="0039439F">
        <w:t>1.5. vai likumiskais pārstāvis vai audžuģimene nodarbinātības vai citu objektīvu iemeslu dēļ nevar nodrošināt aprūpi un uzraudzību bērnam nepieciešamajā apjomā.</w:t>
      </w:r>
    </w:p>
    <w:p w:rsidR="005739C4" w:rsidRPr="0039439F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firstLine="426"/>
        <w:jc w:val="both"/>
      </w:pPr>
      <w:r w:rsidRPr="0039439F">
        <w:lastRenderedPageBreak/>
        <w:t>85.</w:t>
      </w:r>
      <w:r>
        <w:rPr>
          <w:vertAlign w:val="superscript"/>
        </w:rPr>
        <w:t>3</w:t>
      </w:r>
      <w:r w:rsidRPr="0039439F">
        <w:t xml:space="preserve"> 2. šādus dokumentus:</w:t>
      </w:r>
    </w:p>
    <w:p w:rsidR="005739C4" w:rsidRPr="00607505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firstLine="142"/>
        <w:jc w:val="both"/>
      </w:pPr>
      <w:r w:rsidRPr="0039439F">
        <w:t xml:space="preserve">    </w:t>
      </w:r>
      <w:r>
        <w:t xml:space="preserve"> </w:t>
      </w:r>
      <w:r w:rsidRPr="0039439F">
        <w:t>85.</w:t>
      </w:r>
      <w:r>
        <w:rPr>
          <w:vertAlign w:val="superscript"/>
        </w:rPr>
        <w:t>3</w:t>
      </w:r>
      <w:r w:rsidRPr="0039439F">
        <w:t xml:space="preserve"> 2.1. likumiskā pārstāvja </w:t>
      </w:r>
      <w:r w:rsidRPr="00607505">
        <w:t>pārstāvības tiesību dokumenta kopiju, uzrādot oriģinālu (ja dokumenti tiek iesniegti klātienē) un ja tā nav sociālā dienesta rīcībā;</w:t>
      </w:r>
    </w:p>
    <w:p w:rsidR="005739C4" w:rsidRPr="00607505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firstLine="284"/>
        <w:jc w:val="both"/>
      </w:pPr>
      <w:r w:rsidRPr="00607505">
        <w:t xml:space="preserve">    85.</w:t>
      </w:r>
      <w:r w:rsidRPr="00607505">
        <w:rPr>
          <w:vertAlign w:val="superscript"/>
        </w:rPr>
        <w:t>3</w:t>
      </w:r>
      <w:r w:rsidRPr="00607505">
        <w:t xml:space="preserve"> 2.2. darba devēja vai Valsts ieņēmumu dienesta izziņu par nodarbinātību vai citus dokumentus, kas apliecina apstākļus, ka nevar nodrošināt aprūpi un uzraudzību bērnam nepieciešamajā apjomā.  </w:t>
      </w:r>
    </w:p>
    <w:p w:rsidR="005739C4" w:rsidRPr="00F53C1D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firstLine="567"/>
        <w:jc w:val="both"/>
      </w:pPr>
      <w:r w:rsidRPr="00607505">
        <w:t>85.</w:t>
      </w:r>
      <w:r w:rsidRPr="00607505">
        <w:rPr>
          <w:vertAlign w:val="superscript"/>
        </w:rPr>
        <w:t>4</w:t>
      </w:r>
      <w:r w:rsidRPr="00607505">
        <w:t xml:space="preserve"> </w:t>
      </w:r>
      <w:r>
        <w:t> D</w:t>
      </w:r>
      <w:r w:rsidRPr="00607505">
        <w:t>ienests izskata iesniegumu un tam pievienotos</w:t>
      </w:r>
      <w:r w:rsidRPr="00F53C1D">
        <w:t xml:space="preserve"> dokumentu</w:t>
      </w:r>
      <w:r w:rsidRPr="00AF670B">
        <w:t xml:space="preserve">s </w:t>
      </w:r>
      <w:r w:rsidRPr="00F53C1D">
        <w:t xml:space="preserve">un Invaliditātes informatīvajā sistēmā pārliecinās, vai </w:t>
      </w:r>
      <w:r>
        <w:t>bērnam</w:t>
      </w:r>
      <w:r w:rsidRPr="00F53C1D">
        <w:t xml:space="preserve"> noteikta invaliditāte un izsniegts atzinums par īpašas kopšanas nepieciešamību, un pieprasa papildu informāciju no iesniedzēja, komisijas vai citām institūcijām, ja tas nepieciešams lēmuma pieņemšanai.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5</w:t>
      </w:r>
      <w:r w:rsidRPr="003943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ienests</w:t>
      </w:r>
      <w:r w:rsidRPr="006075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novērtējot 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aprūpes pakalpojuma nepieciešamību, pieņem lēmumu par: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5</w:t>
      </w:r>
      <w:r w:rsidRPr="003943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1. pakalpojuma piešķiršanu, nosakot aprūpes pakalpojuma apjomu līdz 80 stundām mēnesī un pakalpojuma saņemšanas periodu, kas nevar būt ilgāks par vienu gadu;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 w:rsidRPr="00614D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5</w:t>
      </w:r>
      <w:r w:rsidRPr="0039439F">
        <w:rPr>
          <w:rFonts w:ascii="Times New Roman" w:hAnsi="Times New Roman" w:cs="Times New Roman"/>
          <w:sz w:val="24"/>
          <w:szCs w:val="24"/>
        </w:rPr>
        <w:t>2. par atteikumu piešķirt aprūpes pakalpojumu, ja persona neatbilst </w:t>
      </w:r>
      <w:hyperlink r:id="rId9" w:tgtFrame="_blank" w:history="1">
        <w:r w:rsidRPr="003943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likuma</w:t>
        </w:r>
      </w:hyperlink>
      <w:r w:rsidRPr="0039439F">
        <w:rPr>
          <w:rFonts w:ascii="Times New Roman" w:hAnsi="Times New Roman" w:cs="Times New Roman"/>
          <w:sz w:val="24"/>
          <w:szCs w:val="24"/>
        </w:rPr>
        <w:t> un šajos noteikumos minētajiem aprūpes  pakalpojuma saņemšanas nosacījumiem.</w:t>
      </w:r>
    </w:p>
    <w:p w:rsidR="005739C4" w:rsidRPr="0039439F" w:rsidRDefault="005739C4" w:rsidP="005739C4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Papildus likumā noteiktajiem gadījumiem, </w:t>
      </w:r>
      <w:r w:rsidRPr="0039439F">
        <w:rPr>
          <w:rFonts w:ascii="Times New Roman" w:hAnsi="Times New Roman" w:cs="Times New Roman"/>
          <w:sz w:val="24"/>
          <w:szCs w:val="24"/>
        </w:rPr>
        <w:t xml:space="preserve">aprūpes pakalpojuma sniegšana tiek 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izbeigta</w:t>
      </w:r>
      <w:r w:rsidRPr="0039439F">
        <w:rPr>
          <w:rFonts w:ascii="Times New Roman" w:hAnsi="Times New Roman" w:cs="Times New Roman"/>
          <w:sz w:val="24"/>
          <w:szCs w:val="24"/>
        </w:rPr>
        <w:t>, ja: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 tiek </w:t>
      </w:r>
      <w:r w:rsidRPr="0039439F">
        <w:rPr>
          <w:rFonts w:ascii="Times New Roman" w:hAnsi="Times New Roman" w:cs="Times New Roman"/>
          <w:sz w:val="24"/>
          <w:szCs w:val="24"/>
        </w:rPr>
        <w:t xml:space="preserve">mainīta </w:t>
      </w:r>
      <w:r>
        <w:rPr>
          <w:rFonts w:ascii="Times New Roman" w:hAnsi="Times New Roman" w:cs="Times New Roman"/>
          <w:sz w:val="24"/>
          <w:szCs w:val="24"/>
        </w:rPr>
        <w:t>bērna</w:t>
      </w:r>
      <w:r w:rsidRPr="0039439F">
        <w:rPr>
          <w:rFonts w:ascii="Times New Roman" w:hAnsi="Times New Roman" w:cs="Times New Roman"/>
          <w:sz w:val="24"/>
          <w:szCs w:val="24"/>
        </w:rPr>
        <w:t xml:space="preserve"> deklarētā dzīvesvieta uz </w:t>
      </w:r>
      <w:r w:rsidRPr="00AF670B">
        <w:rPr>
          <w:rFonts w:ascii="Times New Roman" w:hAnsi="Times New Roman" w:cs="Times New Roman"/>
          <w:sz w:val="24"/>
          <w:szCs w:val="24"/>
        </w:rPr>
        <w:t xml:space="preserve">citu pašvaldību vai </w:t>
      </w:r>
      <w:r w:rsidRPr="0039439F">
        <w:rPr>
          <w:rFonts w:ascii="Times New Roman" w:hAnsi="Times New Roman" w:cs="Times New Roman"/>
          <w:sz w:val="24"/>
          <w:szCs w:val="24"/>
        </w:rPr>
        <w:t>ārzemēm;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 </w:t>
      </w:r>
      <w:r w:rsidRPr="0039439F">
        <w:rPr>
          <w:rFonts w:ascii="Times New Roman" w:hAnsi="Times New Roman" w:cs="Times New Roman"/>
          <w:sz w:val="24"/>
          <w:szCs w:val="24"/>
        </w:rPr>
        <w:t>notikušas izmaiņas veselības stāvoklī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saskaņā ar jauno novērtējumu </w:t>
      </w:r>
      <w:r w:rsidRPr="0039439F">
        <w:rPr>
          <w:rFonts w:ascii="Times New Roman" w:hAnsi="Times New Roman" w:cs="Times New Roman"/>
          <w:sz w:val="24"/>
          <w:szCs w:val="24"/>
        </w:rPr>
        <w:t>aprūpes pakalpojums nepienākas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3. tiek </w:t>
      </w:r>
      <w:r w:rsidRPr="0039439F">
        <w:rPr>
          <w:rFonts w:ascii="Times New Roman" w:hAnsi="Times New Roman" w:cs="Times New Roman"/>
          <w:sz w:val="24"/>
          <w:szCs w:val="24"/>
        </w:rPr>
        <w:t>konstatēts, ka aprūpes pakalpojums faktiski netiek izmantots vairāk nekā 6 mēnešus.</w:t>
      </w:r>
    </w:p>
    <w:p w:rsidR="005739C4" w:rsidRPr="0039439F" w:rsidRDefault="005739C4" w:rsidP="005739C4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 saņemts bērna </w:t>
      </w:r>
      <w:r w:rsidRPr="0039439F">
        <w:rPr>
          <w:rFonts w:ascii="Times New Roman" w:hAnsi="Times New Roman" w:cs="Times New Roman"/>
          <w:sz w:val="24"/>
          <w:szCs w:val="24"/>
        </w:rPr>
        <w:t>likumiskā pārstāvja iesniegums par aprūpes pakalpojuma sniegšanas izbeigšanu.</w:t>
      </w:r>
    </w:p>
    <w:p w:rsidR="005739C4" w:rsidRPr="0039439F" w:rsidRDefault="005739C4" w:rsidP="005739C4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 w:rsidRPr="00614D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Papildus likumā noteiktajiem gadījumiem, </w:t>
      </w:r>
      <w:r w:rsidRPr="0039439F">
        <w:rPr>
          <w:rFonts w:ascii="Times New Roman" w:hAnsi="Times New Roman" w:cs="Times New Roman"/>
          <w:sz w:val="24"/>
          <w:szCs w:val="24"/>
        </w:rPr>
        <w:t xml:space="preserve">aprūpes pakalpojuma sniegšanu 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pārtrauc</w:t>
      </w:r>
      <w:r w:rsidRPr="0039439F">
        <w:rPr>
          <w:rFonts w:ascii="Times New Roman" w:hAnsi="Times New Roman" w:cs="Times New Roman"/>
          <w:sz w:val="24"/>
          <w:szCs w:val="24"/>
        </w:rPr>
        <w:t>:</w:t>
      </w:r>
    </w:p>
    <w:p w:rsidR="005739C4" w:rsidRPr="00F53C1D" w:rsidRDefault="005739C4" w:rsidP="005739C4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 w:rsidRPr="00614D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Pr="003943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39439F">
        <w:rPr>
          <w:rFonts w:ascii="Times New Roman" w:hAnsi="Times New Roman" w:cs="Times New Roman"/>
          <w:sz w:val="24"/>
          <w:szCs w:val="24"/>
        </w:rPr>
        <w:t>kamēr pakalpojuma saņēmējs atrodas ilgstošas sociālās aprūpes institūcijā</w:t>
      </w:r>
      <w:r w:rsidRPr="00F53C1D">
        <w:rPr>
          <w:rFonts w:ascii="Times New Roman" w:hAnsi="Times New Roman" w:cs="Times New Roman"/>
          <w:sz w:val="24"/>
          <w:szCs w:val="24"/>
        </w:rPr>
        <w:t>, stacionārā ārstniecības iestādē vai ieslodzījuma vietā;</w:t>
      </w:r>
    </w:p>
    <w:p w:rsidR="005739C4" w:rsidRPr="00F53C1D" w:rsidRDefault="005739C4" w:rsidP="005739C4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saņemts bērna </w:t>
      </w:r>
      <w:r w:rsidRPr="00F53C1D">
        <w:rPr>
          <w:rFonts w:ascii="Times New Roman" w:hAnsi="Times New Roman" w:cs="Times New Roman"/>
          <w:sz w:val="24"/>
          <w:szCs w:val="24"/>
        </w:rPr>
        <w:t>likumiskā pārstāvja iesniegums par aprūpes pakalpojuma sniegšanas pārtraukšanu uz laiku (norādot laiku, kad to atsākt sniegt).</w:t>
      </w:r>
    </w:p>
    <w:p w:rsidR="005739C4" w:rsidRPr="00085470" w:rsidRDefault="005739C4" w:rsidP="005739C4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 w:rsidRPr="00614D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8</w:t>
      </w: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85470">
        <w:rPr>
          <w:rFonts w:ascii="Times New Roman" w:hAnsi="Times New Roman" w:cs="Times New Roman"/>
          <w:sz w:val="24"/>
          <w:szCs w:val="24"/>
        </w:rPr>
        <w:t>Likumiskā pārstāvja pienākums ir ne vēlāk kā piecu da</w:t>
      </w:r>
      <w:r>
        <w:rPr>
          <w:rFonts w:ascii="Times New Roman" w:hAnsi="Times New Roman" w:cs="Times New Roman"/>
          <w:sz w:val="24"/>
          <w:szCs w:val="24"/>
        </w:rPr>
        <w:t>rbdienu laikā informēt D</w:t>
      </w:r>
      <w:r w:rsidRPr="00085470">
        <w:rPr>
          <w:rFonts w:ascii="Times New Roman" w:hAnsi="Times New Roman" w:cs="Times New Roman"/>
          <w:sz w:val="24"/>
          <w:szCs w:val="24"/>
        </w:rPr>
        <w:t>ienestu par:</w:t>
      </w:r>
    </w:p>
    <w:p w:rsidR="005739C4" w:rsidRPr="00085470" w:rsidRDefault="005739C4" w:rsidP="005739C4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8</w:t>
      </w:r>
      <w:r w:rsidRPr="000854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bērna</w:t>
      </w:r>
      <w:r w:rsidRPr="000854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deklarētās dzīvesvietas maiņu;</w:t>
      </w:r>
    </w:p>
    <w:p w:rsidR="005739C4" w:rsidRPr="00085470" w:rsidRDefault="005739C4" w:rsidP="005739C4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8</w:t>
      </w:r>
      <w:r w:rsidRPr="000854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bērna</w:t>
      </w:r>
      <w:r w:rsidRPr="000854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ievietošanu stacionārā ārstniecības iestādē, ilgstošas sociālās aprūpes un sociālās rehabilitācijas institūcijā vai ieslodzījuma vietā;</w:t>
      </w:r>
    </w:p>
    <w:p w:rsidR="005739C4" w:rsidRPr="00085470" w:rsidRDefault="005739C4" w:rsidP="005739C4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8</w:t>
      </w:r>
      <w:r w:rsidRPr="000854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085470">
        <w:rPr>
          <w:rFonts w:ascii="Times New Roman" w:hAnsi="Times New Roman" w:cs="Times New Roman"/>
          <w:sz w:val="24"/>
          <w:szCs w:val="24"/>
        </w:rPr>
        <w:t xml:space="preserve">citiem apstākļiem, kas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AF670B">
        <w:rPr>
          <w:rFonts w:ascii="Times New Roman" w:hAnsi="Times New Roman" w:cs="Times New Roman"/>
          <w:sz w:val="24"/>
          <w:szCs w:val="24"/>
        </w:rPr>
        <w:t xml:space="preserve">būtiski pakalpojuma </w:t>
      </w:r>
      <w:r>
        <w:rPr>
          <w:rFonts w:ascii="Times New Roman" w:hAnsi="Times New Roman" w:cs="Times New Roman"/>
          <w:sz w:val="24"/>
          <w:szCs w:val="24"/>
        </w:rPr>
        <w:t>saņemšanai.</w:t>
      </w:r>
    </w:p>
    <w:p w:rsidR="005739C4" w:rsidRPr="00EE2CE7" w:rsidRDefault="005739C4" w:rsidP="005739C4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9</w:t>
      </w:r>
      <w:r w:rsidRPr="00F5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Pr="0039439F">
        <w:rPr>
          <w:rFonts w:ascii="Times New Roman" w:hAnsi="Times New Roman"/>
          <w:sz w:val="24"/>
          <w:szCs w:val="24"/>
        </w:rPr>
        <w:t>Aprūpes pakalpojumu ir tiesīga sniegt fiziska persona (izņemot bērna 1. pakāpes radinieks un vienas mājsaimniecības loceklis), kurai ir darba vai personiskā pieredze aprūpē ar bērniem ar invaliditāti vai</w:t>
      </w:r>
      <w:r w:rsidRPr="0039439F">
        <w:t xml:space="preserve"> </w:t>
      </w:r>
      <w:r>
        <w:rPr>
          <w:rFonts w:ascii="Times New Roman" w:hAnsi="Times New Roman"/>
          <w:sz w:val="24"/>
          <w:szCs w:val="24"/>
        </w:rPr>
        <w:t>juridiska persona</w:t>
      </w:r>
      <w:r w:rsidRPr="0039439F">
        <w:rPr>
          <w:rFonts w:ascii="Times New Roman" w:hAnsi="Times New Roman"/>
          <w:sz w:val="24"/>
          <w:szCs w:val="24"/>
        </w:rPr>
        <w:t xml:space="preserve">, kura spēj nodrošināt, ka aprūpes pakalpojumu sniedz pakalpojuma sniedzēji, kuriem ir </w:t>
      </w:r>
      <w:r w:rsidRPr="00EE2CE7">
        <w:rPr>
          <w:rFonts w:ascii="Times New Roman" w:hAnsi="Times New Roman"/>
          <w:sz w:val="24"/>
          <w:szCs w:val="24"/>
        </w:rPr>
        <w:t xml:space="preserve">darba vai personiskā pieredze aprūpē ar bērniem ar invaliditāti. </w:t>
      </w:r>
    </w:p>
    <w:p w:rsidR="005739C4" w:rsidRPr="00F53C1D" w:rsidRDefault="005739C4" w:rsidP="005739C4">
      <w:pPr>
        <w:spacing w:after="12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F53C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Pr="00F53C1D">
        <w:rPr>
          <w:rFonts w:ascii="Times New Roman" w:hAnsi="Times New Roman"/>
          <w:sz w:val="24"/>
          <w:szCs w:val="24"/>
        </w:rPr>
        <w:t>Noteikumi stājas spēkā ar 2021.gada 1.jūliju.</w:t>
      </w:r>
    </w:p>
    <w:p w:rsidR="005739C4" w:rsidRPr="00F53C1D" w:rsidRDefault="005739C4" w:rsidP="005739C4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5739C4" w:rsidRPr="00F53C1D" w:rsidRDefault="005739C4" w:rsidP="005739C4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</w:t>
      </w:r>
      <w:r w:rsidRPr="00F53C1D">
        <w:rPr>
          <w:rFonts w:ascii="Times New Roman" w:hAnsi="Times New Roman"/>
          <w:sz w:val="24"/>
          <w:szCs w:val="24"/>
        </w:rPr>
        <w:t xml:space="preserve"> priekšsēdētājs                                                     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53C1D">
        <w:rPr>
          <w:rFonts w:ascii="Times New Roman" w:hAnsi="Times New Roman"/>
          <w:sz w:val="24"/>
          <w:szCs w:val="24"/>
        </w:rPr>
        <w:t>I.Prelatovs</w:t>
      </w:r>
    </w:p>
    <w:p w:rsidR="005739C4" w:rsidRPr="00F53C1D" w:rsidRDefault="005739C4" w:rsidP="005739C4">
      <w:pPr>
        <w:pStyle w:val="tv213"/>
        <w:shd w:val="clear" w:color="auto" w:fill="FFFFFF"/>
        <w:spacing w:before="0" w:beforeAutospacing="0" w:after="0" w:afterAutospacing="0" w:line="293" w:lineRule="atLeast"/>
        <w:ind w:right="142" w:firstLine="600"/>
        <w:jc w:val="both"/>
      </w:pPr>
    </w:p>
    <w:p w:rsidR="00EE3E9C" w:rsidRDefault="00EE3E9C" w:rsidP="0057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E9C" w:rsidRPr="00EE3E9C" w:rsidRDefault="00EE3E9C" w:rsidP="00EE3E9C">
      <w:pPr>
        <w:rPr>
          <w:rFonts w:ascii="Times New Roman" w:hAnsi="Times New Roman" w:cs="Times New Roman"/>
          <w:sz w:val="24"/>
          <w:szCs w:val="24"/>
        </w:rPr>
      </w:pPr>
    </w:p>
    <w:p w:rsidR="00EE3E9C" w:rsidRPr="00EE3E9C" w:rsidRDefault="00EE3E9C" w:rsidP="00EE3E9C">
      <w:pPr>
        <w:rPr>
          <w:rFonts w:ascii="Times New Roman" w:hAnsi="Times New Roman" w:cs="Times New Roman"/>
          <w:sz w:val="24"/>
          <w:szCs w:val="24"/>
        </w:rPr>
      </w:pPr>
    </w:p>
    <w:p w:rsidR="00EE3E9C" w:rsidRDefault="00EE3E9C" w:rsidP="00EE3E9C">
      <w:pPr>
        <w:rPr>
          <w:lang w:eastAsia="ru-RU"/>
        </w:rPr>
      </w:pPr>
      <w:r>
        <w:rPr>
          <w:bCs/>
          <w:i/>
          <w:lang w:eastAsia="x-none"/>
        </w:rPr>
        <w:t>Dokuments ir parakstīts ar drošu elektronisko parakstu un satur laika zīmogu</w:t>
      </w:r>
    </w:p>
    <w:p w:rsidR="00870E28" w:rsidRPr="00EE3E9C" w:rsidRDefault="00EE3E9C" w:rsidP="00EE3E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E28" w:rsidRPr="00EE3E9C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C4"/>
    <w:rsid w:val="001A54D4"/>
    <w:rsid w:val="003B1F3C"/>
    <w:rsid w:val="003D287F"/>
    <w:rsid w:val="00412E88"/>
    <w:rsid w:val="005739C4"/>
    <w:rsid w:val="006F16AB"/>
    <w:rsid w:val="007B3DD9"/>
    <w:rsid w:val="00816080"/>
    <w:rsid w:val="008B27F2"/>
    <w:rsid w:val="00B41042"/>
    <w:rsid w:val="00CF4D3F"/>
    <w:rsid w:val="00DC1875"/>
    <w:rsid w:val="00E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7DF6B-BA0E-4173-A398-D31231FC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9C4"/>
    <w:rPr>
      <w:color w:val="0000FF"/>
      <w:u w:val="single"/>
    </w:rPr>
  </w:style>
  <w:style w:type="paragraph" w:customStyle="1" w:styleId="tv213">
    <w:name w:val="tv213"/>
    <w:basedOn w:val="Normal"/>
    <w:rsid w:val="0057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57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573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5739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8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F1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F16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kumi.lv/ta/id/57255-par-pasvaldib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ta/id/57255-par-pasvaldib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kumi.lv/ta/id/57255-par-pasvaldiba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ikumi.lv/ta/id/211494-invaliditate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3942</Words>
  <Characters>2247</Characters>
  <Application>Microsoft Office Word</Application>
  <DocSecurity>0</DocSecurity>
  <Lines>18</Lines>
  <Paragraphs>12</Paragraphs>
  <ScaleCrop>false</ScaleCrop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7</cp:revision>
  <cp:lastPrinted>2021-05-28T06:04:00Z</cp:lastPrinted>
  <dcterms:created xsi:type="dcterms:W3CDTF">2021-05-24T11:57:00Z</dcterms:created>
  <dcterms:modified xsi:type="dcterms:W3CDTF">2021-05-31T09:37:00Z</dcterms:modified>
</cp:coreProperties>
</file>