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29" w:rsidRPr="00747129" w:rsidRDefault="00747129" w:rsidP="00747129">
      <w:pPr>
        <w:tabs>
          <w:tab w:val="left" w:pos="4111"/>
        </w:tabs>
        <w:spacing w:after="0" w:line="240" w:lineRule="auto"/>
        <w:rPr>
          <w:rFonts w:ascii="Times New Roman" w:eastAsia="Times New Roman" w:hAnsi="Times New Roman" w:cs="Times New Roman"/>
          <w:b/>
          <w:sz w:val="28"/>
          <w:szCs w:val="20"/>
          <w:lang w:val="lv-LV" w:eastAsia="ru-RU"/>
        </w:rPr>
      </w:pPr>
      <w:r w:rsidRPr="00747129">
        <w:rPr>
          <w:rFonts w:ascii="Times New Roman" w:eastAsia="Times New Roman" w:hAnsi="Times New Roman" w:cs="Times New Roman"/>
          <w:b/>
          <w:sz w:val="28"/>
          <w:szCs w:val="20"/>
          <w:lang w:val="lv-LV" w:eastAsia="ru-RU"/>
        </w:rPr>
        <w:tab/>
      </w:r>
      <w:bookmarkStart w:id="0" w:name="_MON_1145971579"/>
      <w:bookmarkEnd w:id="0"/>
      <w:r w:rsidRPr="00747129">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2837213" r:id="rId6"/>
        </w:object>
      </w:r>
    </w:p>
    <w:p w:rsidR="00747129" w:rsidRPr="00747129" w:rsidRDefault="00747129" w:rsidP="00747129">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747129" w:rsidRPr="00747129" w:rsidRDefault="00747129" w:rsidP="00747129">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747129">
        <w:rPr>
          <w:rFonts w:ascii="Times New Roman" w:eastAsia="Times New Roman" w:hAnsi="Times New Roman" w:cs="Times New Roman"/>
          <w:bCs/>
          <w:sz w:val="28"/>
          <w:szCs w:val="20"/>
          <w:lang w:val="lv-LV" w:eastAsia="ru-RU"/>
        </w:rPr>
        <w:t xml:space="preserve">  LATVIJAS REPUBLIKAS</w:t>
      </w:r>
    </w:p>
    <w:p w:rsidR="00747129" w:rsidRPr="00747129" w:rsidRDefault="00747129" w:rsidP="00747129">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747129">
        <w:rPr>
          <w:rFonts w:ascii="Times New Roman" w:eastAsia="Times New Roman" w:hAnsi="Times New Roman" w:cs="Times New Roman"/>
          <w:b/>
          <w:sz w:val="28"/>
          <w:szCs w:val="20"/>
          <w:lang w:val="lv-LV" w:eastAsia="ru-RU"/>
        </w:rPr>
        <w:t>DAUGAVPILS PILSĒTAS DOME</w:t>
      </w:r>
    </w:p>
    <w:p w:rsidR="00747129" w:rsidRPr="00747129" w:rsidRDefault="00747129" w:rsidP="00747129">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747129">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18664ACF" wp14:editId="2750AE1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2E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747129">
        <w:rPr>
          <w:rFonts w:ascii="Times New Roman" w:eastAsia="Times New Roman" w:hAnsi="Times New Roman" w:cs="Times New Roman"/>
          <w:sz w:val="18"/>
          <w:szCs w:val="18"/>
          <w:lang w:val="lv-LV" w:eastAsia="lv-LV"/>
        </w:rPr>
        <w:t>Reģ</w:t>
      </w:r>
      <w:proofErr w:type="spellEnd"/>
      <w:r w:rsidRPr="00747129">
        <w:rPr>
          <w:rFonts w:ascii="Times New Roman" w:eastAsia="Times New Roman" w:hAnsi="Times New Roman" w:cs="Times New Roman"/>
          <w:sz w:val="18"/>
          <w:szCs w:val="18"/>
          <w:lang w:val="lv-LV" w:eastAsia="lv-LV"/>
        </w:rPr>
        <w:t>. Nr. 90000077325, K. Valdemāra iela 1, Daugavpils, LV-5401, tālrunis 6</w:t>
      </w:r>
      <w:r w:rsidRPr="00747129">
        <w:rPr>
          <w:rFonts w:ascii="Times New Roman" w:eastAsia="Times New Roman" w:hAnsi="Times New Roman" w:cs="Times New Roman"/>
          <w:sz w:val="18"/>
          <w:szCs w:val="18"/>
          <w:lang w:val="pl-PL" w:eastAsia="lv-LV"/>
        </w:rPr>
        <w:t>5404344, 65404346, fakss 65421941</w:t>
      </w:r>
    </w:p>
    <w:p w:rsidR="00747129" w:rsidRPr="00747129" w:rsidRDefault="00747129" w:rsidP="0074712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747129">
        <w:rPr>
          <w:rFonts w:ascii="Times New Roman" w:eastAsia="Times New Roman" w:hAnsi="Times New Roman" w:cs="Times New Roman"/>
          <w:sz w:val="18"/>
          <w:szCs w:val="18"/>
          <w:lang w:val="lv-LV" w:eastAsia="lv-LV"/>
        </w:rPr>
        <w:t xml:space="preserve">e-pasts: </w:t>
      </w:r>
      <w:smartTag w:uri="urn:schemas-microsoft-com:office:smarttags" w:element="PersonName">
        <w:r w:rsidRPr="00747129">
          <w:rPr>
            <w:rFonts w:ascii="Times New Roman" w:eastAsia="Times New Roman" w:hAnsi="Times New Roman" w:cs="Times New Roman"/>
            <w:sz w:val="18"/>
            <w:szCs w:val="18"/>
            <w:lang w:val="lv-LV" w:eastAsia="lv-LV"/>
          </w:rPr>
          <w:t>info@daugavpils.lv</w:t>
        </w:r>
      </w:smartTag>
      <w:r w:rsidRPr="00747129">
        <w:rPr>
          <w:rFonts w:ascii="Times New Roman" w:eastAsia="Times New Roman" w:hAnsi="Times New Roman" w:cs="Times New Roman"/>
          <w:sz w:val="18"/>
          <w:szCs w:val="18"/>
          <w:lang w:val="lv-LV" w:eastAsia="lv-LV"/>
        </w:rPr>
        <w:t xml:space="preserve">   www.daugavpils.lv</w:t>
      </w:r>
    </w:p>
    <w:p w:rsidR="00CC5D83" w:rsidRPr="000B1739" w:rsidRDefault="00CC5D83" w:rsidP="00CC5D83">
      <w:pPr>
        <w:pStyle w:val="NoSpacing"/>
        <w:ind w:firstLine="0"/>
        <w:jc w:val="left"/>
        <w:rPr>
          <w:noProof/>
          <w:szCs w:val="24"/>
        </w:rPr>
      </w:pPr>
      <w:bookmarkStart w:id="1" w:name="_GoBack"/>
      <w:bookmarkEnd w:id="1"/>
    </w:p>
    <w:p w:rsidR="00CC5D83" w:rsidRPr="000B1739" w:rsidRDefault="00CC5D83" w:rsidP="00CC5D83">
      <w:pPr>
        <w:pStyle w:val="NoSpacing"/>
        <w:ind w:firstLine="0"/>
        <w:jc w:val="left"/>
        <w:rPr>
          <w:noProof/>
          <w:szCs w:val="24"/>
        </w:rPr>
      </w:pPr>
    </w:p>
    <w:p w:rsidR="00CC5D83" w:rsidRPr="000B1739" w:rsidRDefault="00CC5D83" w:rsidP="00CC5D83">
      <w:pPr>
        <w:pStyle w:val="NoSpacing"/>
        <w:ind w:firstLine="0"/>
        <w:jc w:val="left"/>
        <w:rPr>
          <w:noProof/>
          <w:szCs w:val="24"/>
        </w:rPr>
      </w:pPr>
    </w:p>
    <w:p w:rsidR="00CC5D83" w:rsidRPr="000B1739" w:rsidRDefault="00CC5D83" w:rsidP="00CC5D83">
      <w:pPr>
        <w:pStyle w:val="NoSpacing"/>
        <w:ind w:firstLine="0"/>
        <w:jc w:val="left"/>
        <w:rPr>
          <w:noProof/>
          <w:szCs w:val="24"/>
        </w:rPr>
      </w:pPr>
    </w:p>
    <w:p w:rsidR="00CC5D83" w:rsidRPr="000B1739" w:rsidRDefault="00CC5D83" w:rsidP="00CC5D83">
      <w:pPr>
        <w:pStyle w:val="NoSpacing"/>
        <w:ind w:firstLine="0"/>
        <w:jc w:val="left"/>
        <w:rPr>
          <w:b/>
          <w:noProof/>
          <w:szCs w:val="24"/>
        </w:rPr>
      </w:pPr>
      <w:r w:rsidRPr="000B1739">
        <w:rPr>
          <w:noProof/>
          <w:szCs w:val="24"/>
        </w:rPr>
        <w:t xml:space="preserve">2021.gada 13.maijā                                                             </w:t>
      </w:r>
      <w:r w:rsidRPr="000B1739">
        <w:rPr>
          <w:b/>
          <w:noProof/>
          <w:szCs w:val="24"/>
        </w:rPr>
        <w:t>Saistošie noteikumi Nr.24</w:t>
      </w:r>
    </w:p>
    <w:p w:rsidR="00CC5D83" w:rsidRPr="000B1739" w:rsidRDefault="00CC5D83" w:rsidP="00CC5D83">
      <w:pPr>
        <w:pStyle w:val="NoSpacing"/>
        <w:ind w:firstLine="0"/>
        <w:jc w:val="left"/>
        <w:rPr>
          <w:noProof/>
          <w:szCs w:val="24"/>
        </w:rPr>
      </w:pPr>
      <w:r w:rsidRPr="000B1739">
        <w:rPr>
          <w:b/>
          <w:noProof/>
          <w:szCs w:val="24"/>
        </w:rPr>
        <w:t xml:space="preserve">                                                                                             </w:t>
      </w:r>
      <w:r w:rsidRPr="000B1739">
        <w:rPr>
          <w:szCs w:val="24"/>
        </w:rPr>
        <w:t>(prot. Nr.19,  1</w:t>
      </w:r>
      <w:r w:rsidR="004D43B6" w:rsidRPr="000B1739">
        <w:rPr>
          <w:szCs w:val="24"/>
        </w:rPr>
        <w:t>6</w:t>
      </w:r>
      <w:r w:rsidRPr="000B1739">
        <w:rPr>
          <w:szCs w:val="24"/>
        </w:rPr>
        <w:t>.§)</w:t>
      </w:r>
    </w:p>
    <w:p w:rsidR="00CC5D83" w:rsidRPr="000B1739" w:rsidRDefault="00CC5D83" w:rsidP="00CC5D83">
      <w:pPr>
        <w:pStyle w:val="NoSpacing"/>
        <w:ind w:left="4962" w:firstLine="0"/>
        <w:rPr>
          <w:noProof/>
          <w:szCs w:val="24"/>
        </w:rPr>
      </w:pPr>
    </w:p>
    <w:p w:rsidR="00CC5D83" w:rsidRPr="000B1739" w:rsidRDefault="00CC5D83" w:rsidP="00CC5D83">
      <w:pPr>
        <w:pStyle w:val="NoSpacing"/>
        <w:ind w:left="4962" w:firstLine="0"/>
        <w:rPr>
          <w:noProof/>
          <w:szCs w:val="24"/>
        </w:rPr>
      </w:pPr>
      <w:r w:rsidRPr="000B1739">
        <w:rPr>
          <w:noProof/>
          <w:szCs w:val="24"/>
        </w:rPr>
        <w:t xml:space="preserve">           APSTIPRINĀTI</w:t>
      </w:r>
    </w:p>
    <w:p w:rsidR="00CC5D83" w:rsidRPr="000B1739" w:rsidRDefault="00CC5D83" w:rsidP="00CC5D83">
      <w:pPr>
        <w:pStyle w:val="NoSpacing"/>
        <w:ind w:left="4962" w:firstLine="0"/>
        <w:rPr>
          <w:noProof/>
          <w:szCs w:val="24"/>
        </w:rPr>
      </w:pPr>
      <w:r w:rsidRPr="000B1739">
        <w:rPr>
          <w:noProof/>
          <w:szCs w:val="24"/>
        </w:rPr>
        <w:t xml:space="preserve">           ar Daugavpils pilsētas domes </w:t>
      </w:r>
    </w:p>
    <w:p w:rsidR="00CC5D83" w:rsidRPr="000B1739" w:rsidRDefault="00CC5D83" w:rsidP="00CC5D83">
      <w:pPr>
        <w:pStyle w:val="NoSpacing"/>
        <w:ind w:left="4962" w:firstLine="0"/>
        <w:rPr>
          <w:noProof/>
          <w:szCs w:val="24"/>
        </w:rPr>
      </w:pPr>
      <w:r w:rsidRPr="000B1739">
        <w:rPr>
          <w:noProof/>
          <w:szCs w:val="24"/>
        </w:rPr>
        <w:t xml:space="preserve">           2021.gada 13.maija</w:t>
      </w:r>
    </w:p>
    <w:p w:rsidR="00CC5D83" w:rsidRPr="000B1739" w:rsidRDefault="00CC5D83" w:rsidP="00CC5D83">
      <w:pPr>
        <w:pStyle w:val="NoSpacing"/>
        <w:ind w:left="4962" w:firstLine="0"/>
        <w:rPr>
          <w:noProof/>
          <w:szCs w:val="24"/>
        </w:rPr>
      </w:pPr>
      <w:r w:rsidRPr="000B1739">
        <w:rPr>
          <w:noProof/>
          <w:szCs w:val="24"/>
        </w:rPr>
        <w:t xml:space="preserve">           lēmumu Nr.26</w:t>
      </w:r>
      <w:r w:rsidR="004D43B6" w:rsidRPr="000B1739">
        <w:rPr>
          <w:noProof/>
          <w:szCs w:val="24"/>
        </w:rPr>
        <w:t>8</w:t>
      </w:r>
    </w:p>
    <w:p w:rsidR="00A73E83" w:rsidRPr="00BD6EFB" w:rsidRDefault="00A73E83" w:rsidP="00A73E83">
      <w:pPr>
        <w:shd w:val="clear" w:color="auto" w:fill="FFFFFF"/>
        <w:spacing w:before="240" w:after="0" w:line="240" w:lineRule="auto"/>
        <w:ind w:firstLine="301"/>
        <w:jc w:val="center"/>
        <w:rPr>
          <w:rFonts w:ascii="Times New Roman" w:eastAsia="Times New Roman" w:hAnsi="Times New Roman" w:cs="Times New Roman"/>
          <w:b/>
          <w:bCs/>
          <w:sz w:val="24"/>
          <w:szCs w:val="24"/>
          <w:lang w:val="lv-LV" w:eastAsia="ru-RU"/>
        </w:rPr>
      </w:pPr>
      <w:r>
        <w:rPr>
          <w:rFonts w:ascii="Times New Roman" w:eastAsia="Times New Roman" w:hAnsi="Times New Roman" w:cs="Times New Roman"/>
          <w:b/>
          <w:bCs/>
          <w:sz w:val="24"/>
          <w:szCs w:val="24"/>
          <w:lang w:val="lv-LV" w:eastAsia="ru-RU"/>
        </w:rPr>
        <w:t xml:space="preserve"> </w:t>
      </w:r>
      <w:r w:rsidRPr="00BD6EFB">
        <w:rPr>
          <w:rFonts w:ascii="Times New Roman" w:eastAsia="Times New Roman" w:hAnsi="Times New Roman" w:cs="Times New Roman"/>
          <w:b/>
          <w:bCs/>
          <w:sz w:val="24"/>
          <w:szCs w:val="24"/>
          <w:lang w:val="lv-LV" w:eastAsia="ru-RU"/>
        </w:rPr>
        <w:t>Grozījumi Daugavpils pilsētas domes 2015.gada 10.decembra saistošajos noteikumos Nr.48 "</w:t>
      </w:r>
      <w:hyperlink r:id="rId7" w:tgtFrame="_blank" w:history="1">
        <w:r w:rsidRPr="00BD6EFB">
          <w:rPr>
            <w:rStyle w:val="Hyperlink"/>
            <w:rFonts w:ascii="Times New Roman" w:eastAsia="Times New Roman" w:hAnsi="Times New Roman" w:cs="Times New Roman"/>
            <w:b/>
            <w:bCs/>
            <w:color w:val="auto"/>
            <w:sz w:val="24"/>
            <w:szCs w:val="24"/>
            <w:u w:val="none"/>
            <w:lang w:val="lv-LV" w:eastAsia="ru-RU"/>
          </w:rPr>
          <w:t>Daugavpils pilsētas pašvaldības sociālās garantijas bārenim un bez vecāku gādības palikušajam bērnam</w:t>
        </w:r>
      </w:hyperlink>
      <w:r>
        <w:rPr>
          <w:rFonts w:ascii="Times New Roman" w:eastAsia="Times New Roman" w:hAnsi="Times New Roman" w:cs="Times New Roman"/>
          <w:b/>
          <w:bCs/>
          <w:sz w:val="24"/>
          <w:szCs w:val="24"/>
          <w:lang w:val="lv-LV" w:eastAsia="ru-RU"/>
        </w:rPr>
        <w:t>"</w:t>
      </w:r>
    </w:p>
    <w:p w:rsidR="00A73E83" w:rsidRPr="00BD6EFB" w:rsidRDefault="00A73E83" w:rsidP="00A73E83">
      <w:pPr>
        <w:shd w:val="clear" w:color="auto" w:fill="FFFFFF"/>
        <w:spacing w:after="0" w:line="240" w:lineRule="auto"/>
        <w:ind w:firstLine="301"/>
        <w:jc w:val="right"/>
        <w:rPr>
          <w:rFonts w:ascii="Times New Roman" w:hAnsi="Times New Roman" w:cs="Times New Roman"/>
          <w:i/>
          <w:iCs/>
          <w:shd w:val="clear" w:color="auto" w:fill="FFFFFF"/>
          <w:lang w:val="lv-LV"/>
        </w:rPr>
      </w:pPr>
    </w:p>
    <w:p w:rsidR="00A73E83" w:rsidRPr="001A135E" w:rsidRDefault="00A73E83" w:rsidP="00A73E83">
      <w:pPr>
        <w:shd w:val="clear" w:color="auto" w:fill="FFFFFF"/>
        <w:spacing w:after="0" w:line="240" w:lineRule="auto"/>
        <w:ind w:firstLine="301"/>
        <w:jc w:val="right"/>
        <w:rPr>
          <w:rFonts w:ascii="Times New Roman" w:eastAsia="Times New Roman" w:hAnsi="Times New Roman" w:cs="Times New Roman"/>
          <w:i/>
          <w:iCs/>
          <w:sz w:val="20"/>
          <w:szCs w:val="20"/>
          <w:lang w:val="lv-LV" w:eastAsia="ru-RU"/>
        </w:rPr>
      </w:pPr>
      <w:r w:rsidRPr="001A135E">
        <w:rPr>
          <w:rFonts w:ascii="Times New Roman" w:hAnsi="Times New Roman" w:cs="Times New Roman"/>
          <w:i/>
          <w:iCs/>
          <w:sz w:val="20"/>
          <w:szCs w:val="20"/>
          <w:shd w:val="clear" w:color="auto" w:fill="FFFFFF"/>
          <w:lang w:val="lv-LV"/>
        </w:rPr>
        <w:t>Izdoti saskaņā ar likuma "</w:t>
      </w:r>
      <w:hyperlink r:id="rId8" w:tgtFrame="_blank" w:history="1">
        <w:r w:rsidRPr="001A135E">
          <w:rPr>
            <w:rStyle w:val="Hyperlink"/>
            <w:rFonts w:ascii="Times New Roman" w:hAnsi="Times New Roman" w:cs="Times New Roman"/>
            <w:i/>
            <w:iCs/>
            <w:color w:val="auto"/>
            <w:sz w:val="20"/>
            <w:szCs w:val="20"/>
            <w:u w:val="none"/>
            <w:shd w:val="clear" w:color="auto" w:fill="FFFFFF"/>
            <w:lang w:val="lv-LV"/>
          </w:rPr>
          <w:t>Par pašvaldībām</w:t>
        </w:r>
      </w:hyperlink>
      <w:r w:rsidRPr="001A135E">
        <w:rPr>
          <w:rFonts w:ascii="Times New Roman" w:hAnsi="Times New Roman" w:cs="Times New Roman"/>
          <w:i/>
          <w:iCs/>
          <w:sz w:val="20"/>
          <w:szCs w:val="20"/>
          <w:shd w:val="clear" w:color="auto" w:fill="FFFFFF"/>
          <w:lang w:val="lv-LV"/>
        </w:rPr>
        <w:t>" </w:t>
      </w:r>
      <w:hyperlink r:id="rId9" w:anchor="p43" w:tgtFrame="_blank" w:history="1">
        <w:r w:rsidRPr="001A135E">
          <w:rPr>
            <w:rStyle w:val="Hyperlink"/>
            <w:rFonts w:ascii="Times New Roman" w:hAnsi="Times New Roman" w:cs="Times New Roman"/>
            <w:i/>
            <w:iCs/>
            <w:color w:val="auto"/>
            <w:sz w:val="20"/>
            <w:szCs w:val="20"/>
            <w:u w:val="none"/>
            <w:shd w:val="clear" w:color="auto" w:fill="FFFFFF"/>
            <w:lang w:val="lv-LV"/>
          </w:rPr>
          <w:t>43.panta</w:t>
        </w:r>
      </w:hyperlink>
      <w:r w:rsidRPr="001A135E">
        <w:rPr>
          <w:rFonts w:ascii="Times New Roman" w:hAnsi="Times New Roman" w:cs="Times New Roman"/>
          <w:i/>
          <w:iCs/>
          <w:sz w:val="20"/>
          <w:szCs w:val="20"/>
          <w:shd w:val="clear" w:color="auto" w:fill="FFFFFF"/>
          <w:lang w:val="lv-LV"/>
        </w:rPr>
        <w:t xml:space="preserve"> trešo </w:t>
      </w:r>
      <w:r w:rsidRPr="001A135E">
        <w:rPr>
          <w:rFonts w:ascii="Times New Roman" w:eastAsia="Times New Roman" w:hAnsi="Times New Roman" w:cs="Times New Roman"/>
          <w:i/>
          <w:iCs/>
          <w:sz w:val="20"/>
          <w:szCs w:val="20"/>
          <w:lang w:val="lv-LV" w:eastAsia="ru-RU"/>
        </w:rPr>
        <w:t>daļu, likuma "</w:t>
      </w:r>
      <w:hyperlink r:id="rId10" w:tgtFrame="_blank" w:history="1">
        <w:r w:rsidRPr="001A135E">
          <w:rPr>
            <w:rFonts w:ascii="Times New Roman" w:eastAsia="Times New Roman" w:hAnsi="Times New Roman" w:cs="Times New Roman"/>
            <w:i/>
            <w:sz w:val="20"/>
            <w:szCs w:val="20"/>
            <w:lang w:val="lv-LV" w:eastAsia="ru-RU"/>
          </w:rPr>
          <w:t>Par palīdzību dzīvokļa jautājumu risināšanā</w:t>
        </w:r>
      </w:hyperlink>
      <w:r w:rsidRPr="001A135E">
        <w:rPr>
          <w:rFonts w:ascii="Times New Roman" w:eastAsia="Times New Roman" w:hAnsi="Times New Roman" w:cs="Times New Roman"/>
          <w:i/>
          <w:iCs/>
          <w:sz w:val="20"/>
          <w:szCs w:val="20"/>
          <w:lang w:val="lv-LV" w:eastAsia="ru-RU"/>
        </w:rPr>
        <w:t>" </w:t>
      </w:r>
      <w:hyperlink r:id="rId11" w:anchor="n25.2" w:tgtFrame="_blank" w:history="1">
        <w:r w:rsidRPr="001A135E">
          <w:rPr>
            <w:rFonts w:ascii="Times New Roman" w:eastAsia="Times New Roman" w:hAnsi="Times New Roman" w:cs="Times New Roman"/>
            <w:i/>
            <w:sz w:val="20"/>
            <w:szCs w:val="20"/>
            <w:lang w:val="lv-LV" w:eastAsia="ru-RU"/>
          </w:rPr>
          <w:t>25.</w:t>
        </w:r>
        <w:r w:rsidRPr="001A135E">
          <w:rPr>
            <w:rFonts w:ascii="Times New Roman" w:eastAsia="Times New Roman" w:hAnsi="Times New Roman" w:cs="Times New Roman"/>
            <w:i/>
            <w:sz w:val="20"/>
            <w:szCs w:val="20"/>
            <w:vertAlign w:val="superscript"/>
            <w:lang w:val="lv-LV" w:eastAsia="ru-RU"/>
          </w:rPr>
          <w:t>2</w:t>
        </w:r>
        <w:r w:rsidRPr="001A135E">
          <w:rPr>
            <w:rFonts w:ascii="Times New Roman" w:eastAsia="Times New Roman" w:hAnsi="Times New Roman" w:cs="Times New Roman"/>
            <w:i/>
            <w:sz w:val="20"/>
            <w:szCs w:val="20"/>
            <w:lang w:val="lv-LV" w:eastAsia="ru-RU"/>
          </w:rPr>
          <w:t> </w:t>
        </w:r>
      </w:hyperlink>
      <w:r w:rsidRPr="001A135E">
        <w:rPr>
          <w:rFonts w:ascii="Times New Roman" w:eastAsia="Times New Roman" w:hAnsi="Times New Roman" w:cs="Times New Roman"/>
          <w:i/>
          <w:iCs/>
          <w:sz w:val="20"/>
          <w:szCs w:val="20"/>
          <w:lang w:val="lv-LV" w:eastAsia="ru-RU"/>
        </w:rPr>
        <w:t>pirmo un piekto daļu un </w:t>
      </w:r>
      <w:hyperlink r:id="rId12" w:anchor="p26" w:tgtFrame="_blank" w:history="1">
        <w:r w:rsidRPr="001A135E">
          <w:rPr>
            <w:rFonts w:ascii="Times New Roman" w:eastAsia="Times New Roman" w:hAnsi="Times New Roman" w:cs="Times New Roman"/>
            <w:i/>
            <w:sz w:val="20"/>
            <w:szCs w:val="20"/>
            <w:lang w:val="lv-LV" w:eastAsia="ru-RU"/>
          </w:rPr>
          <w:t>26.panta</w:t>
        </w:r>
      </w:hyperlink>
      <w:r w:rsidRPr="001A135E">
        <w:rPr>
          <w:rFonts w:ascii="Times New Roman" w:eastAsia="Times New Roman" w:hAnsi="Times New Roman" w:cs="Times New Roman"/>
          <w:i/>
          <w:iCs/>
          <w:sz w:val="20"/>
          <w:szCs w:val="20"/>
          <w:lang w:val="lv-LV" w:eastAsia="ru-RU"/>
        </w:rPr>
        <w:t> otro daļu, </w:t>
      </w:r>
    </w:p>
    <w:p w:rsidR="00A73E83" w:rsidRPr="001A135E" w:rsidRDefault="00747129" w:rsidP="00A73E83">
      <w:pPr>
        <w:shd w:val="clear" w:color="auto" w:fill="FFFFFF"/>
        <w:spacing w:after="0" w:line="240" w:lineRule="auto"/>
        <w:ind w:firstLine="300"/>
        <w:jc w:val="right"/>
        <w:rPr>
          <w:rFonts w:ascii="Times New Roman" w:eastAsia="Times New Roman" w:hAnsi="Times New Roman" w:cs="Times New Roman"/>
          <w:i/>
          <w:iCs/>
          <w:sz w:val="20"/>
          <w:szCs w:val="20"/>
          <w:lang w:val="lv-LV" w:eastAsia="ru-RU"/>
        </w:rPr>
      </w:pPr>
      <w:hyperlink r:id="rId13" w:tgtFrame="_blank" w:history="1">
        <w:r w:rsidR="00A73E83" w:rsidRPr="001A135E">
          <w:rPr>
            <w:rFonts w:ascii="Times New Roman" w:eastAsia="Times New Roman" w:hAnsi="Times New Roman" w:cs="Times New Roman"/>
            <w:i/>
            <w:sz w:val="20"/>
            <w:szCs w:val="20"/>
            <w:lang w:val="lv-LV" w:eastAsia="ru-RU"/>
          </w:rPr>
          <w:t>Bērnu tiesību aizsardzības likuma</w:t>
        </w:r>
      </w:hyperlink>
      <w:r w:rsidR="00A73E83" w:rsidRPr="001A135E">
        <w:rPr>
          <w:rFonts w:ascii="Times New Roman" w:eastAsia="Times New Roman" w:hAnsi="Times New Roman" w:cs="Times New Roman"/>
          <w:i/>
          <w:iCs/>
          <w:sz w:val="20"/>
          <w:szCs w:val="20"/>
          <w:lang w:val="lv-LV" w:eastAsia="ru-RU"/>
        </w:rPr>
        <w:t> </w:t>
      </w:r>
      <w:hyperlink r:id="rId14" w:anchor="p45.2" w:tgtFrame="_blank" w:history="1">
        <w:r w:rsidR="00A73E83" w:rsidRPr="001A135E">
          <w:rPr>
            <w:rFonts w:ascii="Times New Roman" w:eastAsia="Times New Roman" w:hAnsi="Times New Roman" w:cs="Times New Roman"/>
            <w:i/>
            <w:sz w:val="20"/>
            <w:szCs w:val="20"/>
            <w:lang w:val="lv-LV" w:eastAsia="ru-RU"/>
          </w:rPr>
          <w:t>45.</w:t>
        </w:r>
        <w:r w:rsidR="00A73E83" w:rsidRPr="001A135E">
          <w:rPr>
            <w:rFonts w:ascii="Times New Roman" w:eastAsia="Times New Roman" w:hAnsi="Times New Roman" w:cs="Times New Roman"/>
            <w:i/>
            <w:sz w:val="20"/>
            <w:szCs w:val="20"/>
            <w:vertAlign w:val="superscript"/>
            <w:lang w:val="lv-LV" w:eastAsia="ru-RU"/>
          </w:rPr>
          <w:t>2</w:t>
        </w:r>
        <w:r w:rsidR="00A73E83" w:rsidRPr="001A135E">
          <w:rPr>
            <w:rFonts w:ascii="Times New Roman" w:eastAsia="Times New Roman" w:hAnsi="Times New Roman" w:cs="Times New Roman"/>
            <w:i/>
            <w:sz w:val="20"/>
            <w:szCs w:val="20"/>
            <w:lang w:val="lv-LV" w:eastAsia="ru-RU"/>
          </w:rPr>
          <w:t> panta</w:t>
        </w:r>
      </w:hyperlink>
      <w:r w:rsidR="00A73E83" w:rsidRPr="001A135E">
        <w:rPr>
          <w:rFonts w:ascii="Times New Roman" w:eastAsia="Times New Roman" w:hAnsi="Times New Roman" w:cs="Times New Roman"/>
          <w:i/>
          <w:iCs/>
          <w:sz w:val="20"/>
          <w:szCs w:val="20"/>
          <w:lang w:val="lv-LV" w:eastAsia="ru-RU"/>
        </w:rPr>
        <w:t> ceturto daļu,</w:t>
      </w:r>
      <w:r w:rsidR="00A73E83" w:rsidRPr="001A135E">
        <w:rPr>
          <w:rFonts w:ascii="Times New Roman" w:eastAsia="Times New Roman" w:hAnsi="Times New Roman" w:cs="Times New Roman"/>
          <w:i/>
          <w:iCs/>
          <w:sz w:val="20"/>
          <w:szCs w:val="20"/>
          <w:lang w:val="lv-LV" w:eastAsia="ru-RU"/>
        </w:rPr>
        <w:br/>
        <w:t>Ministru kabineta 2018.gada 26.jūnija noteikumu Nr.354</w:t>
      </w:r>
      <w:r w:rsidR="00A73E83" w:rsidRPr="001A135E">
        <w:rPr>
          <w:rFonts w:ascii="Times New Roman" w:eastAsia="Times New Roman" w:hAnsi="Times New Roman" w:cs="Times New Roman"/>
          <w:i/>
          <w:iCs/>
          <w:sz w:val="20"/>
          <w:szCs w:val="20"/>
          <w:lang w:val="lv-LV" w:eastAsia="ru-RU"/>
        </w:rPr>
        <w:br/>
        <w:t>"</w:t>
      </w:r>
      <w:hyperlink r:id="rId15" w:tgtFrame="_blank" w:history="1">
        <w:r w:rsidR="00A73E83" w:rsidRPr="001A135E">
          <w:rPr>
            <w:rFonts w:ascii="Times New Roman" w:eastAsia="Times New Roman" w:hAnsi="Times New Roman" w:cs="Times New Roman"/>
            <w:i/>
            <w:sz w:val="20"/>
            <w:szCs w:val="20"/>
            <w:lang w:val="lv-LV" w:eastAsia="ru-RU"/>
          </w:rPr>
          <w:t>Audžuģimenes noteikumi</w:t>
        </w:r>
      </w:hyperlink>
      <w:r w:rsidR="00A73E83" w:rsidRPr="001A135E">
        <w:rPr>
          <w:rFonts w:ascii="Times New Roman" w:eastAsia="Times New Roman" w:hAnsi="Times New Roman" w:cs="Times New Roman"/>
          <w:i/>
          <w:iCs/>
          <w:sz w:val="20"/>
          <w:szCs w:val="20"/>
          <w:lang w:val="lv-LV" w:eastAsia="ru-RU"/>
        </w:rPr>
        <w:t>" </w:t>
      </w:r>
      <w:hyperlink r:id="rId16" w:anchor="p78" w:tgtFrame="_blank" w:history="1">
        <w:r w:rsidR="00A73E83" w:rsidRPr="001A135E">
          <w:rPr>
            <w:rFonts w:ascii="Times New Roman" w:eastAsia="Times New Roman" w:hAnsi="Times New Roman" w:cs="Times New Roman"/>
            <w:i/>
            <w:sz w:val="20"/>
            <w:szCs w:val="20"/>
            <w:lang w:val="lv-LV" w:eastAsia="ru-RU"/>
          </w:rPr>
          <w:t>78.punktu</w:t>
        </w:r>
      </w:hyperlink>
      <w:r w:rsidR="00A73E83" w:rsidRPr="001A135E">
        <w:rPr>
          <w:rFonts w:ascii="Times New Roman" w:eastAsia="Times New Roman" w:hAnsi="Times New Roman" w:cs="Times New Roman"/>
          <w:i/>
          <w:iCs/>
          <w:sz w:val="20"/>
          <w:szCs w:val="20"/>
          <w:lang w:val="lv-LV" w:eastAsia="ru-RU"/>
        </w:rPr>
        <w:t>, Ministru kabineta 2005.gada 15.novembra</w:t>
      </w:r>
      <w:r w:rsidR="00A73E83" w:rsidRPr="001A135E">
        <w:rPr>
          <w:rFonts w:ascii="Times New Roman" w:eastAsia="Times New Roman" w:hAnsi="Times New Roman" w:cs="Times New Roman"/>
          <w:i/>
          <w:iCs/>
          <w:sz w:val="20"/>
          <w:szCs w:val="20"/>
          <w:lang w:val="lv-LV" w:eastAsia="ru-RU"/>
        </w:rPr>
        <w:br/>
        <w:t>noteikumu Nr.857 "</w:t>
      </w:r>
      <w:hyperlink r:id="rId17" w:tgtFrame="_blank" w:history="1">
        <w:r w:rsidR="00A73E83" w:rsidRPr="001A135E">
          <w:rPr>
            <w:rFonts w:ascii="Times New Roman" w:eastAsia="Times New Roman" w:hAnsi="Times New Roman" w:cs="Times New Roman"/>
            <w:i/>
            <w:iCs/>
            <w:sz w:val="20"/>
            <w:szCs w:val="20"/>
            <w:lang w:val="lv-LV" w:eastAsia="ru-RU"/>
          </w:rPr>
          <w:t>Noteikumi par sociālajām garantijām bārenim un bez vecāku</w:t>
        </w:r>
        <w:r w:rsidR="00A73E83" w:rsidRPr="001A135E">
          <w:rPr>
            <w:rFonts w:ascii="Times New Roman" w:eastAsia="Times New Roman" w:hAnsi="Times New Roman" w:cs="Times New Roman"/>
            <w:i/>
            <w:iCs/>
            <w:sz w:val="20"/>
            <w:szCs w:val="20"/>
            <w:lang w:val="lv-LV" w:eastAsia="ru-RU"/>
          </w:rPr>
          <w:br/>
          <w:t xml:space="preserve">gādības palikušajam bērnam, kurš ir </w:t>
        </w:r>
        <w:proofErr w:type="spellStart"/>
        <w:r w:rsidR="00A73E83" w:rsidRPr="001A135E">
          <w:rPr>
            <w:rFonts w:ascii="Times New Roman" w:eastAsia="Times New Roman" w:hAnsi="Times New Roman" w:cs="Times New Roman"/>
            <w:i/>
            <w:iCs/>
            <w:sz w:val="20"/>
            <w:szCs w:val="20"/>
            <w:lang w:val="lv-LV" w:eastAsia="ru-RU"/>
          </w:rPr>
          <w:t>ārpusģimenes</w:t>
        </w:r>
        <w:proofErr w:type="spellEnd"/>
        <w:r w:rsidR="00A73E83" w:rsidRPr="001A135E">
          <w:rPr>
            <w:rFonts w:ascii="Times New Roman" w:eastAsia="Times New Roman" w:hAnsi="Times New Roman" w:cs="Times New Roman"/>
            <w:i/>
            <w:iCs/>
            <w:sz w:val="20"/>
            <w:szCs w:val="20"/>
            <w:lang w:val="lv-LV" w:eastAsia="ru-RU"/>
          </w:rPr>
          <w:t xml:space="preserve"> aprūpē, kā arī pēc</w:t>
        </w:r>
        <w:r w:rsidR="00A73E83" w:rsidRPr="001A135E">
          <w:rPr>
            <w:rFonts w:ascii="Times New Roman" w:eastAsia="Times New Roman" w:hAnsi="Times New Roman" w:cs="Times New Roman"/>
            <w:i/>
            <w:iCs/>
            <w:sz w:val="20"/>
            <w:szCs w:val="20"/>
            <w:lang w:val="lv-LV" w:eastAsia="ru-RU"/>
          </w:rPr>
          <w:br/>
        </w:r>
        <w:proofErr w:type="spellStart"/>
        <w:r w:rsidR="00A73E83" w:rsidRPr="001A135E">
          <w:rPr>
            <w:rFonts w:ascii="Times New Roman" w:eastAsia="Times New Roman" w:hAnsi="Times New Roman" w:cs="Times New Roman"/>
            <w:i/>
            <w:iCs/>
            <w:sz w:val="20"/>
            <w:szCs w:val="20"/>
            <w:lang w:val="lv-LV" w:eastAsia="ru-RU"/>
          </w:rPr>
          <w:t>ārpusģimenes</w:t>
        </w:r>
        <w:proofErr w:type="spellEnd"/>
        <w:r w:rsidR="00A73E83" w:rsidRPr="001A135E">
          <w:rPr>
            <w:rFonts w:ascii="Times New Roman" w:eastAsia="Times New Roman" w:hAnsi="Times New Roman" w:cs="Times New Roman"/>
            <w:i/>
            <w:iCs/>
            <w:sz w:val="20"/>
            <w:szCs w:val="20"/>
            <w:lang w:val="lv-LV" w:eastAsia="ru-RU"/>
          </w:rPr>
          <w:t xml:space="preserve"> aprūpes beigšanās</w:t>
        </w:r>
      </w:hyperlink>
      <w:r w:rsidR="00A73E83" w:rsidRPr="001A135E">
        <w:rPr>
          <w:rFonts w:ascii="Times New Roman" w:eastAsia="Times New Roman" w:hAnsi="Times New Roman" w:cs="Times New Roman"/>
          <w:i/>
          <w:iCs/>
          <w:sz w:val="20"/>
          <w:szCs w:val="20"/>
          <w:lang w:val="lv-LV" w:eastAsia="ru-RU"/>
        </w:rPr>
        <w:t>" </w:t>
      </w:r>
      <w:hyperlink r:id="rId18" w:anchor="p22" w:tgtFrame="_blank" w:history="1">
        <w:r w:rsidR="00A73E83" w:rsidRPr="001A135E">
          <w:rPr>
            <w:rFonts w:ascii="Times New Roman" w:eastAsia="Times New Roman" w:hAnsi="Times New Roman" w:cs="Times New Roman"/>
            <w:i/>
            <w:iCs/>
            <w:sz w:val="20"/>
            <w:szCs w:val="20"/>
            <w:lang w:val="lv-LV" w:eastAsia="ru-RU"/>
          </w:rPr>
          <w:t>22.</w:t>
        </w:r>
      </w:hyperlink>
      <w:r w:rsidR="00A73E83" w:rsidRPr="001A135E">
        <w:rPr>
          <w:rFonts w:ascii="Times New Roman" w:eastAsia="Times New Roman" w:hAnsi="Times New Roman" w:cs="Times New Roman"/>
          <w:i/>
          <w:iCs/>
          <w:sz w:val="20"/>
          <w:szCs w:val="20"/>
          <w:lang w:val="lv-LV" w:eastAsia="ru-RU"/>
        </w:rPr>
        <w:t>, </w:t>
      </w:r>
      <w:hyperlink r:id="rId19" w:anchor="p27" w:tgtFrame="_blank" w:history="1">
        <w:r w:rsidR="00A73E83" w:rsidRPr="001A135E">
          <w:rPr>
            <w:rFonts w:ascii="Times New Roman" w:eastAsia="Times New Roman" w:hAnsi="Times New Roman" w:cs="Times New Roman"/>
            <w:i/>
            <w:iCs/>
            <w:sz w:val="20"/>
            <w:szCs w:val="20"/>
            <w:lang w:val="lv-LV" w:eastAsia="ru-RU"/>
          </w:rPr>
          <w:t>27.</w:t>
        </w:r>
      </w:hyperlink>
      <w:r w:rsidR="00A73E83" w:rsidRPr="001A135E">
        <w:rPr>
          <w:rFonts w:ascii="Times New Roman" w:eastAsia="Times New Roman" w:hAnsi="Times New Roman" w:cs="Times New Roman"/>
          <w:i/>
          <w:iCs/>
          <w:sz w:val="20"/>
          <w:szCs w:val="20"/>
          <w:lang w:val="lv-LV" w:eastAsia="ru-RU"/>
        </w:rPr>
        <w:t>, </w:t>
      </w:r>
      <w:hyperlink r:id="rId20" w:anchor="p30" w:tgtFrame="_blank" w:history="1">
        <w:r w:rsidR="00A73E83" w:rsidRPr="001A135E">
          <w:rPr>
            <w:rFonts w:ascii="Times New Roman" w:eastAsia="Times New Roman" w:hAnsi="Times New Roman" w:cs="Times New Roman"/>
            <w:i/>
            <w:iCs/>
            <w:sz w:val="20"/>
            <w:szCs w:val="20"/>
            <w:lang w:val="lv-LV" w:eastAsia="ru-RU"/>
          </w:rPr>
          <w:t>30.</w:t>
        </w:r>
      </w:hyperlink>
      <w:r w:rsidR="00A73E83" w:rsidRPr="001A135E">
        <w:rPr>
          <w:rFonts w:ascii="Times New Roman" w:eastAsia="Times New Roman" w:hAnsi="Times New Roman" w:cs="Times New Roman"/>
          <w:i/>
          <w:iCs/>
          <w:sz w:val="20"/>
          <w:szCs w:val="20"/>
          <w:lang w:val="lv-LV" w:eastAsia="ru-RU"/>
        </w:rPr>
        <w:t>, </w:t>
      </w:r>
      <w:hyperlink r:id="rId21" w:anchor="p31" w:tgtFrame="_blank" w:history="1">
        <w:r w:rsidR="00A73E83" w:rsidRPr="001A135E">
          <w:rPr>
            <w:rFonts w:ascii="Times New Roman" w:eastAsia="Times New Roman" w:hAnsi="Times New Roman" w:cs="Times New Roman"/>
            <w:i/>
            <w:iCs/>
            <w:sz w:val="20"/>
            <w:szCs w:val="20"/>
            <w:lang w:val="lv-LV" w:eastAsia="ru-RU"/>
          </w:rPr>
          <w:t>31. </w:t>
        </w:r>
      </w:hyperlink>
      <w:r w:rsidR="00A73E83" w:rsidRPr="001A135E">
        <w:rPr>
          <w:rFonts w:ascii="Times New Roman" w:eastAsia="Times New Roman" w:hAnsi="Times New Roman" w:cs="Times New Roman"/>
          <w:i/>
          <w:iCs/>
          <w:sz w:val="20"/>
          <w:szCs w:val="20"/>
          <w:lang w:val="lv-LV" w:eastAsia="ru-RU"/>
        </w:rPr>
        <w:t>un </w:t>
      </w:r>
      <w:hyperlink r:id="rId22" w:anchor="p31.1" w:tgtFrame="_blank" w:history="1">
        <w:r w:rsidR="00A73E83" w:rsidRPr="001A135E">
          <w:rPr>
            <w:rFonts w:ascii="Times New Roman" w:eastAsia="Times New Roman" w:hAnsi="Times New Roman" w:cs="Times New Roman"/>
            <w:i/>
            <w:iCs/>
            <w:sz w:val="20"/>
            <w:szCs w:val="20"/>
            <w:lang w:val="lv-LV" w:eastAsia="ru-RU"/>
          </w:rPr>
          <w:t>31.</w:t>
        </w:r>
        <w:r w:rsidR="00A73E83" w:rsidRPr="001A135E">
          <w:rPr>
            <w:rFonts w:ascii="Times New Roman" w:eastAsia="Times New Roman" w:hAnsi="Times New Roman" w:cs="Times New Roman"/>
            <w:i/>
            <w:iCs/>
            <w:sz w:val="20"/>
            <w:szCs w:val="20"/>
            <w:vertAlign w:val="superscript"/>
            <w:lang w:val="lv-LV" w:eastAsia="ru-RU"/>
          </w:rPr>
          <w:t>1</w:t>
        </w:r>
        <w:r w:rsidR="00A73E83" w:rsidRPr="001A135E">
          <w:rPr>
            <w:rFonts w:ascii="Times New Roman" w:eastAsia="Times New Roman" w:hAnsi="Times New Roman" w:cs="Times New Roman"/>
            <w:i/>
            <w:iCs/>
            <w:sz w:val="20"/>
            <w:szCs w:val="20"/>
            <w:lang w:val="lv-LV" w:eastAsia="ru-RU"/>
          </w:rPr>
          <w:t> punktu</w:t>
        </w:r>
      </w:hyperlink>
      <w:r w:rsidR="00A73E83" w:rsidRPr="001A135E">
        <w:rPr>
          <w:rFonts w:ascii="Times New Roman" w:eastAsia="Times New Roman" w:hAnsi="Times New Roman" w:cs="Times New Roman"/>
          <w:i/>
          <w:iCs/>
          <w:sz w:val="20"/>
          <w:szCs w:val="20"/>
          <w:lang w:val="lv-LV" w:eastAsia="ru-RU"/>
        </w:rPr>
        <w:t>,</w:t>
      </w:r>
      <w:r w:rsidR="00A73E83" w:rsidRPr="001A135E">
        <w:rPr>
          <w:rFonts w:ascii="Times New Roman" w:eastAsia="Times New Roman" w:hAnsi="Times New Roman" w:cs="Times New Roman"/>
          <w:i/>
          <w:iCs/>
          <w:sz w:val="20"/>
          <w:szCs w:val="20"/>
          <w:lang w:val="lv-LV" w:eastAsia="ru-RU"/>
        </w:rPr>
        <w:br/>
        <w:t xml:space="preserve">Ministru kabineta 2018.gada 30.oktobra </w:t>
      </w:r>
    </w:p>
    <w:p w:rsidR="00A73E83" w:rsidRPr="001A135E" w:rsidRDefault="00A73E83" w:rsidP="00A73E83">
      <w:pPr>
        <w:shd w:val="clear" w:color="auto" w:fill="FFFFFF"/>
        <w:spacing w:after="0" w:line="240" w:lineRule="auto"/>
        <w:ind w:firstLine="300"/>
        <w:jc w:val="right"/>
        <w:rPr>
          <w:rFonts w:ascii="Times New Roman" w:eastAsia="Times New Roman" w:hAnsi="Times New Roman" w:cs="Times New Roman"/>
          <w:i/>
          <w:iCs/>
          <w:sz w:val="20"/>
          <w:szCs w:val="20"/>
          <w:lang w:val="lv-LV" w:eastAsia="ru-RU"/>
        </w:rPr>
      </w:pPr>
      <w:r w:rsidRPr="001A135E">
        <w:rPr>
          <w:rFonts w:ascii="Times New Roman" w:eastAsia="Times New Roman" w:hAnsi="Times New Roman" w:cs="Times New Roman"/>
          <w:i/>
          <w:iCs/>
          <w:sz w:val="20"/>
          <w:szCs w:val="20"/>
          <w:lang w:val="lv-LV" w:eastAsia="ru-RU"/>
        </w:rPr>
        <w:t>noteikumu Nr.667 "</w:t>
      </w:r>
      <w:hyperlink r:id="rId23" w:tgtFrame="_blank" w:history="1">
        <w:r w:rsidRPr="001A135E">
          <w:rPr>
            <w:rFonts w:ascii="Times New Roman" w:eastAsia="Times New Roman" w:hAnsi="Times New Roman" w:cs="Times New Roman"/>
            <w:i/>
            <w:iCs/>
            <w:sz w:val="20"/>
            <w:szCs w:val="20"/>
            <w:lang w:val="lv-LV" w:eastAsia="ru-RU"/>
          </w:rPr>
          <w:t>Adopcijas kārtība</w:t>
        </w:r>
      </w:hyperlink>
      <w:r w:rsidRPr="001A135E">
        <w:rPr>
          <w:rFonts w:ascii="Times New Roman" w:eastAsia="Times New Roman" w:hAnsi="Times New Roman" w:cs="Times New Roman"/>
          <w:i/>
          <w:iCs/>
          <w:sz w:val="20"/>
          <w:szCs w:val="20"/>
          <w:lang w:val="lv-LV" w:eastAsia="ru-RU"/>
        </w:rPr>
        <w:t>" </w:t>
      </w:r>
      <w:hyperlink r:id="rId24" w:anchor="p54.1" w:tgtFrame="_blank" w:history="1">
        <w:r w:rsidRPr="001A135E">
          <w:rPr>
            <w:rFonts w:ascii="Times New Roman" w:eastAsia="Times New Roman" w:hAnsi="Times New Roman" w:cs="Times New Roman"/>
            <w:i/>
            <w:iCs/>
            <w:sz w:val="20"/>
            <w:szCs w:val="20"/>
            <w:lang w:val="lv-LV" w:eastAsia="ru-RU"/>
          </w:rPr>
          <w:t>54.1</w:t>
        </w:r>
      </w:hyperlink>
      <w:r w:rsidRPr="001A135E">
        <w:rPr>
          <w:rFonts w:ascii="Times New Roman" w:eastAsia="Times New Roman" w:hAnsi="Times New Roman" w:cs="Times New Roman"/>
          <w:i/>
          <w:iCs/>
          <w:sz w:val="20"/>
          <w:szCs w:val="20"/>
          <w:lang w:val="lv-LV" w:eastAsia="ru-RU"/>
        </w:rPr>
        <w:t>., </w:t>
      </w:r>
      <w:hyperlink r:id="rId25" w:anchor="p54.2" w:tgtFrame="_blank" w:history="1">
        <w:r w:rsidRPr="001A135E">
          <w:rPr>
            <w:rFonts w:ascii="Times New Roman" w:eastAsia="Times New Roman" w:hAnsi="Times New Roman" w:cs="Times New Roman"/>
            <w:i/>
            <w:iCs/>
            <w:sz w:val="20"/>
            <w:szCs w:val="20"/>
            <w:lang w:val="lv-LV" w:eastAsia="ru-RU"/>
          </w:rPr>
          <w:t>54.2</w:t>
        </w:r>
      </w:hyperlink>
      <w:r w:rsidRPr="001A135E">
        <w:rPr>
          <w:rFonts w:ascii="Times New Roman" w:eastAsia="Times New Roman" w:hAnsi="Times New Roman" w:cs="Times New Roman"/>
          <w:i/>
          <w:iCs/>
          <w:sz w:val="20"/>
          <w:szCs w:val="20"/>
          <w:lang w:val="lv-LV" w:eastAsia="ru-RU"/>
        </w:rPr>
        <w:t>.</w:t>
      </w:r>
      <w:hyperlink r:id="rId26" w:anchor="p55" w:tgtFrame="_blank" w:history="1">
        <w:r w:rsidRPr="001A135E">
          <w:rPr>
            <w:rFonts w:ascii="Times New Roman" w:eastAsia="Times New Roman" w:hAnsi="Times New Roman" w:cs="Times New Roman"/>
            <w:i/>
            <w:iCs/>
            <w:sz w:val="20"/>
            <w:szCs w:val="20"/>
            <w:lang w:val="lv-LV" w:eastAsia="ru-RU"/>
          </w:rPr>
          <w:t>punktu</w:t>
        </w:r>
      </w:hyperlink>
    </w:p>
    <w:p w:rsidR="00A73E83" w:rsidRPr="00BD6EFB" w:rsidRDefault="00A73E83" w:rsidP="00A73E83">
      <w:pPr>
        <w:shd w:val="clear" w:color="auto" w:fill="FFFFFF"/>
        <w:spacing w:after="0" w:line="240" w:lineRule="auto"/>
        <w:ind w:firstLine="567"/>
        <w:jc w:val="both"/>
        <w:rPr>
          <w:rFonts w:ascii="Times New Roman" w:eastAsia="Times New Roman" w:hAnsi="Times New Roman" w:cs="Times New Roman"/>
          <w:sz w:val="24"/>
          <w:szCs w:val="24"/>
          <w:lang w:val="lv-LV" w:eastAsia="ru-RU"/>
        </w:rPr>
      </w:pPr>
    </w:p>
    <w:p w:rsidR="00A73E83" w:rsidRPr="00BD6EFB" w:rsidRDefault="00A73E83" w:rsidP="00CC5D83">
      <w:pPr>
        <w:shd w:val="clear" w:color="auto" w:fill="FFFFFF"/>
        <w:spacing w:after="0" w:line="240" w:lineRule="auto"/>
        <w:ind w:firstLine="426"/>
        <w:jc w:val="both"/>
        <w:rPr>
          <w:rFonts w:ascii="Times New Roman" w:eastAsia="Times New Roman" w:hAnsi="Times New Roman" w:cs="Times New Roman"/>
          <w:sz w:val="24"/>
          <w:szCs w:val="24"/>
          <w:lang w:val="lv-LV" w:eastAsia="ru-RU"/>
        </w:rPr>
      </w:pPr>
      <w:r w:rsidRPr="00BD6EFB">
        <w:rPr>
          <w:rFonts w:ascii="Times New Roman" w:eastAsia="Times New Roman" w:hAnsi="Times New Roman" w:cs="Times New Roman"/>
          <w:sz w:val="24"/>
          <w:szCs w:val="24"/>
          <w:lang w:val="lv-LV" w:eastAsia="ru-RU"/>
        </w:rPr>
        <w:t>1. Izdarīt Daugavpils pilsētas domes 2015.gada 10.decembra saistošajos noteikumos Nr.48 "</w:t>
      </w:r>
      <w:hyperlink r:id="rId27" w:tgtFrame="_blank" w:history="1">
        <w:r w:rsidRPr="00BD6EFB">
          <w:rPr>
            <w:rStyle w:val="Hyperlink"/>
            <w:rFonts w:ascii="Times New Roman" w:eastAsia="Times New Roman" w:hAnsi="Times New Roman" w:cs="Times New Roman"/>
            <w:color w:val="auto"/>
            <w:sz w:val="24"/>
            <w:szCs w:val="24"/>
            <w:u w:val="none"/>
            <w:lang w:val="lv-LV" w:eastAsia="ru-RU"/>
          </w:rPr>
          <w:t>Daugavpils pilsētas pašvaldības sociālās garantijas bārenim un bez vecāku gādības palikušajam bērnam</w:t>
        </w:r>
      </w:hyperlink>
      <w:r w:rsidRPr="00BD6EFB">
        <w:rPr>
          <w:rFonts w:ascii="Times New Roman" w:eastAsia="Times New Roman" w:hAnsi="Times New Roman" w:cs="Times New Roman"/>
          <w:sz w:val="24"/>
          <w:szCs w:val="24"/>
          <w:lang w:val="lv-LV" w:eastAsia="ru-RU"/>
        </w:rPr>
        <w:t>"" (Latvijas Vēstnesis, 2016., Nr.13, Nr.143, Nr.221, 2017., Nr.</w:t>
      </w:r>
      <w:r w:rsidRPr="00BD6EFB">
        <w:rPr>
          <w:rFonts w:ascii="Times New Roman" w:eastAsia="Times New Roman" w:hAnsi="Times New Roman" w:cs="Times New Roman"/>
          <w:bCs/>
          <w:sz w:val="24"/>
          <w:szCs w:val="24"/>
          <w:lang w:val="lv-LV" w:eastAsia="ru-RU"/>
        </w:rPr>
        <w:t xml:space="preserve">189, </w:t>
      </w:r>
      <w:r w:rsidRPr="00BD6EFB">
        <w:rPr>
          <w:rFonts w:ascii="Times New Roman" w:eastAsia="Times New Roman" w:hAnsi="Times New Roman" w:cs="Times New Roman"/>
          <w:sz w:val="24"/>
          <w:szCs w:val="24"/>
          <w:lang w:val="lv-LV" w:eastAsia="ru-RU"/>
        </w:rPr>
        <w:t>Nr.247</w:t>
      </w:r>
      <w:r w:rsidRPr="00BD6EFB">
        <w:rPr>
          <w:rFonts w:ascii="Times New Roman" w:eastAsia="Times New Roman" w:hAnsi="Times New Roman" w:cs="Times New Roman"/>
          <w:bCs/>
          <w:sz w:val="24"/>
          <w:szCs w:val="24"/>
          <w:lang w:val="lv-LV" w:eastAsia="ru-RU"/>
        </w:rPr>
        <w:t xml:space="preserve">, </w:t>
      </w:r>
      <w:r w:rsidRPr="00BD6EFB">
        <w:rPr>
          <w:rFonts w:ascii="Times New Roman" w:eastAsia="Times New Roman" w:hAnsi="Times New Roman" w:cs="Times New Roman"/>
          <w:sz w:val="24"/>
          <w:szCs w:val="24"/>
          <w:lang w:val="lv-LV" w:eastAsia="ru-RU"/>
        </w:rPr>
        <w:t>2018., Nr.26, Nr.156, Nr.248, 2019., Nr.176, 2020., Nr.40, Nr.196, Nr.230, 2021., Nr.20), šādus grozījumus:</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svītrot 3.1.1., 3.1.2. un 3.1.3.apakšpunktu;</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 xml:space="preserve">aizstāt 3.8.apakšpunktā vārdu “dzīvokļa” ar vārdu “mājokļa”; </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4.punktu šādā redakcijā:</w:t>
      </w:r>
    </w:p>
    <w:p w:rsidR="00A73E83" w:rsidRPr="00F47CA1" w:rsidRDefault="00A73E83" w:rsidP="00CC5D83">
      <w:pPr>
        <w:pStyle w:val="ListParagraph"/>
        <w:shd w:val="clear" w:color="auto" w:fill="FFFFFF"/>
        <w:spacing w:after="0" w:line="240" w:lineRule="auto"/>
        <w:ind w:left="90" w:firstLine="19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“4. Pabalsta izmaksu nodrošina Daugavpils pilsētas domes pašvaldības iestāde “Sociālais dienests” (turpmāk – Sociālais dienests).”; </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6.punktu šādā redakcijā:</w:t>
      </w:r>
    </w:p>
    <w:p w:rsidR="00A73E83" w:rsidRPr="00F47CA1" w:rsidRDefault="00A73E83" w:rsidP="00CC5D83">
      <w:pPr>
        <w:pStyle w:val="ListParagraph"/>
        <w:shd w:val="clear" w:color="auto" w:fill="FFFFFF"/>
        <w:spacing w:after="0" w:line="240" w:lineRule="auto"/>
        <w:ind w:left="90" w:firstLine="19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“6. Lai saņemtu pabalstu, pabalsta pieprasītājs Sociālajā dienestā iesniedz e-iesniegumu vai, uzrādot personu apliecinošu dokumentu, vēršas ar iesniegumu klātienē.”;</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svītrot 7.punktu;</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svītrot 8.punktā pirmo teikumu;</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aizstāt 9.punktā vārdu “dzīvokļa ” ar vārdu “mājokļa”;</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svītrot 10.1., 10.2. un 10.3.apakšpunktu;</w:t>
      </w:r>
    </w:p>
    <w:p w:rsidR="00A73E83" w:rsidRPr="00F47CA1" w:rsidRDefault="00A73E83" w:rsidP="00CC5D83">
      <w:pPr>
        <w:pStyle w:val="ListParagraph"/>
        <w:numPr>
          <w:ilvl w:val="1"/>
          <w:numId w:val="1"/>
        </w:numPr>
        <w:shd w:val="clear" w:color="auto" w:fill="FFFFFF"/>
        <w:spacing w:after="0" w:line="240" w:lineRule="auto"/>
        <w:ind w:left="0"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10.5.2. apakšpunktu šādā redakcijā:</w:t>
      </w:r>
    </w:p>
    <w:p w:rsidR="00A73E83" w:rsidRPr="00F47CA1" w:rsidRDefault="00A73E83" w:rsidP="00CC5D83">
      <w:pPr>
        <w:shd w:val="clear" w:color="auto" w:fill="FFFFFF"/>
        <w:spacing w:after="0" w:line="240" w:lineRule="auto"/>
        <w:ind w:firstLine="284"/>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lastRenderedPageBreak/>
        <w:t xml:space="preserve">“10.5.2. </w:t>
      </w:r>
      <w:r w:rsidRPr="00F47CA1">
        <w:rPr>
          <w:rFonts w:ascii="Times New Roman" w:hAnsi="Times New Roman" w:cs="Times New Roman"/>
          <w:sz w:val="24"/>
          <w:szCs w:val="24"/>
          <w:shd w:val="clear" w:color="auto" w:fill="FFFFFF"/>
          <w:lang w:val="lv-LV"/>
        </w:rPr>
        <w:t>Daugavpils izglītības iestāžu 1.klases izglītojamiem – 50,00 </w:t>
      </w:r>
      <w:proofErr w:type="spellStart"/>
      <w:r w:rsidRPr="00F47CA1">
        <w:rPr>
          <w:rFonts w:ascii="Times New Roman" w:hAnsi="Times New Roman" w:cs="Times New Roman"/>
          <w:i/>
          <w:iCs/>
          <w:sz w:val="24"/>
          <w:szCs w:val="24"/>
          <w:shd w:val="clear" w:color="auto" w:fill="FFFFFF"/>
          <w:lang w:val="lv-LV"/>
        </w:rPr>
        <w:t>euro</w:t>
      </w:r>
      <w:proofErr w:type="spellEnd"/>
      <w:r w:rsidRPr="00F47CA1">
        <w:rPr>
          <w:rFonts w:ascii="Times New Roman" w:hAnsi="Times New Roman" w:cs="Times New Roman"/>
          <w:i/>
          <w:iCs/>
          <w:sz w:val="24"/>
          <w:szCs w:val="24"/>
          <w:shd w:val="clear" w:color="auto" w:fill="FFFFFF"/>
          <w:lang w:val="lv-LV"/>
        </w:rPr>
        <w:t> </w:t>
      </w:r>
      <w:r w:rsidRPr="00F47CA1">
        <w:rPr>
          <w:rFonts w:ascii="Times New Roman" w:hAnsi="Times New Roman" w:cs="Times New Roman"/>
          <w:sz w:val="24"/>
          <w:szCs w:val="24"/>
          <w:shd w:val="clear" w:color="auto" w:fill="FFFFFF"/>
          <w:lang w:val="lv-LV"/>
        </w:rPr>
        <w:t>apmērā vienu reizi mācību gadā”;</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 xml:space="preserve">svītrot 14.punktā vārdus “Dzīvokļa pabalstu siltumenerģijas piegādes izdevumu apmaksai, pabalstu karstā ūdens piegādes nodrošināšanai un”; </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svītrot 15., 16. un 17.punktu;</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 xml:space="preserve">izteikt </w:t>
      </w:r>
      <w:r w:rsidRPr="00F47CA1">
        <w:rPr>
          <w:rFonts w:ascii="Times New Roman" w:hAnsi="Times New Roman" w:cs="Times New Roman"/>
          <w:sz w:val="24"/>
          <w:szCs w:val="24"/>
          <w:shd w:val="clear" w:color="auto" w:fill="FFFFFF"/>
          <w:lang w:val="lv-LV"/>
        </w:rPr>
        <w:t>22.3.2.apakšpunktu šādā  redakcijā:</w:t>
      </w:r>
    </w:p>
    <w:p w:rsidR="00A73E83" w:rsidRPr="00F47CA1" w:rsidRDefault="00A73E83" w:rsidP="00A73E83">
      <w:pPr>
        <w:shd w:val="clear" w:color="auto" w:fill="FFFFFF"/>
        <w:spacing w:after="0" w:line="240" w:lineRule="auto"/>
        <w:jc w:val="both"/>
        <w:rPr>
          <w:rFonts w:ascii="Times New Roman" w:eastAsia="Times New Roman" w:hAnsi="Times New Roman" w:cs="Times New Roman"/>
          <w:sz w:val="24"/>
          <w:szCs w:val="24"/>
          <w:lang w:val="lv-LV" w:eastAsia="en-GB"/>
        </w:rPr>
      </w:pPr>
      <w:r w:rsidRPr="00F47CA1">
        <w:rPr>
          <w:rFonts w:ascii="Times New Roman" w:hAnsi="Times New Roman" w:cs="Times New Roman"/>
          <w:sz w:val="24"/>
          <w:szCs w:val="24"/>
          <w:shd w:val="clear" w:color="auto" w:fill="FFFFFF"/>
          <w:lang w:val="lv-LV"/>
        </w:rPr>
        <w:t>“22.3.2. izglītības iestāžu 1.klases izglītojamajiem – 50,00 </w:t>
      </w:r>
      <w:proofErr w:type="spellStart"/>
      <w:r w:rsidRPr="00F47CA1">
        <w:rPr>
          <w:rFonts w:ascii="Times New Roman" w:hAnsi="Times New Roman" w:cs="Times New Roman"/>
          <w:i/>
          <w:iCs/>
          <w:sz w:val="24"/>
          <w:szCs w:val="24"/>
          <w:shd w:val="clear" w:color="auto" w:fill="FFFFFF"/>
          <w:lang w:val="lv-LV"/>
        </w:rPr>
        <w:t>euro</w:t>
      </w:r>
      <w:proofErr w:type="spellEnd"/>
      <w:r w:rsidRPr="00F47CA1">
        <w:rPr>
          <w:rFonts w:ascii="Times New Roman" w:hAnsi="Times New Roman" w:cs="Times New Roman"/>
          <w:i/>
          <w:iCs/>
          <w:sz w:val="24"/>
          <w:szCs w:val="24"/>
          <w:shd w:val="clear" w:color="auto" w:fill="FFFFFF"/>
          <w:lang w:val="lv-LV"/>
        </w:rPr>
        <w:t xml:space="preserve"> </w:t>
      </w:r>
      <w:r w:rsidRPr="00F47CA1">
        <w:rPr>
          <w:rFonts w:ascii="Times New Roman" w:hAnsi="Times New Roman" w:cs="Times New Roman"/>
          <w:sz w:val="24"/>
          <w:szCs w:val="24"/>
          <w:shd w:val="clear" w:color="auto" w:fill="FFFFFF"/>
          <w:lang w:val="lv-LV"/>
        </w:rPr>
        <w:t>vienu reizi mācību gadā”;</w:t>
      </w:r>
    </w:p>
    <w:p w:rsidR="00A73E83" w:rsidRPr="00F47CA1" w:rsidRDefault="00A73E83" w:rsidP="00A73E83">
      <w:pPr>
        <w:pStyle w:val="ListParagraph"/>
        <w:numPr>
          <w:ilvl w:val="1"/>
          <w:numId w:val="1"/>
        </w:numPr>
        <w:shd w:val="clear" w:color="auto" w:fill="FFFFFF"/>
        <w:spacing w:after="0" w:line="240" w:lineRule="auto"/>
        <w:ind w:left="180" w:firstLine="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25.punktu šādā redakcijā:</w:t>
      </w:r>
    </w:p>
    <w:p w:rsidR="00A73E83" w:rsidRPr="00F47CA1" w:rsidRDefault="00A73E83" w:rsidP="00A73E83">
      <w:pPr>
        <w:shd w:val="clear" w:color="auto" w:fill="FFFFFF"/>
        <w:spacing w:after="0" w:line="240" w:lineRule="auto"/>
        <w:jc w:val="both"/>
        <w:rPr>
          <w:rFonts w:ascii="Times New Roman" w:hAnsi="Times New Roman" w:cs="Times New Roman"/>
          <w:sz w:val="24"/>
          <w:szCs w:val="24"/>
          <w:lang w:val="lv-LV"/>
        </w:rPr>
      </w:pPr>
      <w:r w:rsidRPr="00F47CA1">
        <w:rPr>
          <w:rFonts w:ascii="Times New Roman" w:hAnsi="Times New Roman" w:cs="Times New Roman"/>
          <w:sz w:val="24"/>
          <w:szCs w:val="24"/>
          <w:lang w:val="lv-LV"/>
        </w:rPr>
        <w:t>“25. Pirms</w:t>
      </w:r>
      <w:r>
        <w:rPr>
          <w:rFonts w:ascii="Times New Roman" w:hAnsi="Times New Roman" w:cs="Times New Roman"/>
          <w:sz w:val="24"/>
          <w:szCs w:val="24"/>
          <w:lang w:val="lv-LV"/>
        </w:rPr>
        <w:t xml:space="preserve"> </w:t>
      </w:r>
      <w:r w:rsidRPr="00F47CA1">
        <w:rPr>
          <w:rFonts w:ascii="Times New Roman" w:hAnsi="Times New Roman" w:cs="Times New Roman"/>
          <w:sz w:val="24"/>
          <w:szCs w:val="24"/>
          <w:lang w:val="lv-LV"/>
        </w:rPr>
        <w:t>adopcijas aprūpes laikā adoptētājam bērna uzturnaudu vai pabalstu adoptējamā bērna, par kuru Daugavpils pilsētas Bāriņtiesa pieņēmusi lēmumu par bērna ārpus</w:t>
      </w:r>
      <w:r>
        <w:rPr>
          <w:rFonts w:ascii="Times New Roman" w:hAnsi="Times New Roman" w:cs="Times New Roman"/>
          <w:sz w:val="24"/>
          <w:szCs w:val="24"/>
          <w:lang w:val="lv-LV"/>
        </w:rPr>
        <w:t xml:space="preserve"> </w:t>
      </w:r>
      <w:r w:rsidRPr="00F47CA1">
        <w:rPr>
          <w:rFonts w:ascii="Times New Roman" w:hAnsi="Times New Roman" w:cs="Times New Roman"/>
          <w:sz w:val="24"/>
          <w:szCs w:val="24"/>
          <w:lang w:val="lv-LV"/>
        </w:rPr>
        <w:t>ģimenes aprūpi, uzturam, izmaksā atbilstoši laikposmam, kurā adoptējamais atrodas adoptētāja aprūpē.”;</w:t>
      </w:r>
    </w:p>
    <w:p w:rsidR="00A73E83" w:rsidRPr="00F47CA1" w:rsidRDefault="00A73E83" w:rsidP="00A73E83">
      <w:pPr>
        <w:pStyle w:val="ListParagraph"/>
        <w:numPr>
          <w:ilvl w:val="1"/>
          <w:numId w:val="1"/>
        </w:numPr>
        <w:shd w:val="clear" w:color="auto" w:fill="FFFFFF"/>
        <w:spacing w:after="0" w:line="240" w:lineRule="auto"/>
        <w:ind w:left="180" w:firstLine="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30.punktu šādā redakcijā:</w:t>
      </w:r>
    </w:p>
    <w:p w:rsidR="00A73E83" w:rsidRPr="00F47CA1" w:rsidRDefault="00A73E83" w:rsidP="00CC5D83">
      <w:pPr>
        <w:shd w:val="clear" w:color="auto" w:fill="FFFFFF"/>
        <w:spacing w:after="0" w:line="240" w:lineRule="auto"/>
        <w:ind w:firstLine="142"/>
        <w:jc w:val="both"/>
        <w:rPr>
          <w:rFonts w:ascii="Times New Roman" w:hAnsi="Times New Roman" w:cs="Times New Roman"/>
          <w:sz w:val="24"/>
          <w:szCs w:val="24"/>
          <w:lang w:val="lv-LV"/>
        </w:rPr>
      </w:pPr>
      <w:r w:rsidRPr="00F47CA1">
        <w:rPr>
          <w:rFonts w:ascii="Times New Roman" w:hAnsi="Times New Roman" w:cs="Times New Roman"/>
          <w:sz w:val="24"/>
          <w:szCs w:val="24"/>
          <w:lang w:val="lv-LV"/>
        </w:rPr>
        <w:t xml:space="preserve">“30. </w:t>
      </w:r>
      <w:proofErr w:type="spellStart"/>
      <w:r w:rsidRPr="00F47CA1">
        <w:rPr>
          <w:rFonts w:ascii="Times New Roman" w:hAnsi="Times New Roman" w:cs="Times New Roman"/>
          <w:sz w:val="24"/>
          <w:szCs w:val="24"/>
          <w:lang w:val="lv-LV"/>
        </w:rPr>
        <w:t>Viesģimene</w:t>
      </w:r>
      <w:proofErr w:type="spellEnd"/>
      <w:r w:rsidRPr="00F47CA1">
        <w:rPr>
          <w:rFonts w:ascii="Times New Roman" w:hAnsi="Times New Roman" w:cs="Times New Roman"/>
          <w:sz w:val="24"/>
          <w:szCs w:val="24"/>
          <w:lang w:val="lv-LV"/>
        </w:rPr>
        <w:t>, kura ņem aprūpē bērnu, par kuru Daugavpils pilsētas Bāriņtiesa pieņēmusi lēmumu par ārpus</w:t>
      </w:r>
      <w:r>
        <w:rPr>
          <w:rFonts w:ascii="Times New Roman" w:hAnsi="Times New Roman" w:cs="Times New Roman"/>
          <w:sz w:val="24"/>
          <w:szCs w:val="24"/>
          <w:lang w:val="lv-LV"/>
        </w:rPr>
        <w:t xml:space="preserve"> </w:t>
      </w:r>
      <w:r w:rsidRPr="00F47CA1">
        <w:rPr>
          <w:rFonts w:ascii="Times New Roman" w:hAnsi="Times New Roman" w:cs="Times New Roman"/>
          <w:sz w:val="24"/>
          <w:szCs w:val="24"/>
          <w:lang w:val="lv-LV"/>
        </w:rPr>
        <w:t xml:space="preserve">ģimenes aprūpi, ir tiesīga saņemt pabalstu bērna uzturam atbilstoši laikposmam, kurā bērns atrodas </w:t>
      </w:r>
      <w:proofErr w:type="spellStart"/>
      <w:r w:rsidRPr="00F47CA1">
        <w:rPr>
          <w:rFonts w:ascii="Times New Roman" w:hAnsi="Times New Roman" w:cs="Times New Roman"/>
          <w:sz w:val="24"/>
          <w:szCs w:val="24"/>
          <w:lang w:val="lv-LV"/>
        </w:rPr>
        <w:t>viesģimenes</w:t>
      </w:r>
      <w:proofErr w:type="spellEnd"/>
      <w:r w:rsidRPr="00F47CA1">
        <w:rPr>
          <w:rFonts w:ascii="Times New Roman" w:hAnsi="Times New Roman" w:cs="Times New Roman"/>
          <w:sz w:val="24"/>
          <w:szCs w:val="24"/>
          <w:lang w:val="lv-LV"/>
        </w:rPr>
        <w:t xml:space="preserve"> aprūpē.”;</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32.punktu šādā redakcijā:</w:t>
      </w:r>
    </w:p>
    <w:p w:rsidR="00A73E83" w:rsidRPr="00F47CA1" w:rsidRDefault="00A73E83" w:rsidP="00CC5D83">
      <w:pPr>
        <w:shd w:val="clear" w:color="auto" w:fill="FFFFFF"/>
        <w:spacing w:after="0" w:line="240" w:lineRule="auto"/>
        <w:ind w:firstLine="142"/>
        <w:jc w:val="both"/>
        <w:rPr>
          <w:rFonts w:ascii="Times New Roman" w:hAnsi="Times New Roman" w:cs="Times New Roman"/>
          <w:sz w:val="24"/>
          <w:szCs w:val="24"/>
          <w:lang w:val="lv-LV"/>
        </w:rPr>
      </w:pPr>
      <w:r w:rsidRPr="00F47CA1">
        <w:rPr>
          <w:rFonts w:ascii="Times New Roman" w:hAnsi="Times New Roman" w:cs="Times New Roman"/>
          <w:sz w:val="24"/>
          <w:szCs w:val="24"/>
          <w:lang w:val="lv-LV"/>
        </w:rPr>
        <w:t>“32. Pēc ārpus</w:t>
      </w:r>
      <w:r>
        <w:rPr>
          <w:rFonts w:ascii="Times New Roman" w:hAnsi="Times New Roman" w:cs="Times New Roman"/>
          <w:sz w:val="24"/>
          <w:szCs w:val="24"/>
          <w:lang w:val="lv-LV"/>
        </w:rPr>
        <w:t xml:space="preserve"> </w:t>
      </w:r>
      <w:r w:rsidRPr="00F47CA1">
        <w:rPr>
          <w:rFonts w:ascii="Times New Roman" w:hAnsi="Times New Roman" w:cs="Times New Roman"/>
          <w:sz w:val="24"/>
          <w:szCs w:val="24"/>
          <w:lang w:val="lv-LV"/>
        </w:rPr>
        <w:t>ģimenes aprūpes izbeigšanas pilngadību sasniegušajam bērnam, par kuru Daugavpils pilsētas Bāriņtiesa pieņēmusi lēmumu par ārpus</w:t>
      </w:r>
      <w:r>
        <w:rPr>
          <w:rFonts w:ascii="Times New Roman" w:hAnsi="Times New Roman" w:cs="Times New Roman"/>
          <w:sz w:val="24"/>
          <w:szCs w:val="24"/>
          <w:lang w:val="lv-LV"/>
        </w:rPr>
        <w:t xml:space="preserve"> </w:t>
      </w:r>
      <w:r w:rsidRPr="00F47CA1">
        <w:rPr>
          <w:rFonts w:ascii="Times New Roman" w:hAnsi="Times New Roman" w:cs="Times New Roman"/>
          <w:sz w:val="24"/>
          <w:szCs w:val="24"/>
          <w:lang w:val="lv-LV"/>
        </w:rPr>
        <w:t>ģimenes aprūpi, izmaksā vienreizēju pabalstu patstāvīgas dzīves uzsākšanai.”;</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 xml:space="preserve"> svītrot 33.punktu;</w:t>
      </w:r>
    </w:p>
    <w:p w:rsidR="00A73E83" w:rsidRPr="00F47CA1" w:rsidRDefault="00A73E83" w:rsidP="00CC5D83">
      <w:pPr>
        <w:pStyle w:val="ListParagraph"/>
        <w:numPr>
          <w:ilvl w:val="1"/>
          <w:numId w:val="1"/>
        </w:numPr>
        <w:shd w:val="clear" w:color="auto" w:fill="FFFFFF"/>
        <w:spacing w:after="0" w:line="240" w:lineRule="auto"/>
        <w:ind w:left="0" w:firstLine="142"/>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IX. nodaļas nosaukumu šādā redakcijā:</w:t>
      </w:r>
    </w:p>
    <w:p w:rsidR="00A73E83" w:rsidRPr="00F47CA1" w:rsidRDefault="00A73E83" w:rsidP="00A73E83">
      <w:pPr>
        <w:shd w:val="clear" w:color="auto" w:fill="FFFFFF"/>
        <w:spacing w:after="0" w:line="240" w:lineRule="auto"/>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“IX. Mājokļa pabalsts pilngadību sasniegušam bērnam”;</w:t>
      </w:r>
    </w:p>
    <w:p w:rsidR="00A73E83" w:rsidRPr="00F47CA1" w:rsidRDefault="00A73E83" w:rsidP="00A73E83">
      <w:pPr>
        <w:pStyle w:val="ListParagraph"/>
        <w:numPr>
          <w:ilvl w:val="1"/>
          <w:numId w:val="1"/>
        </w:numPr>
        <w:shd w:val="clear" w:color="auto" w:fill="FFFFFF"/>
        <w:spacing w:after="0" w:line="240" w:lineRule="auto"/>
        <w:ind w:left="0" w:firstLine="9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aizstāt 42.punktā vārdu “dzīvokļa” ar vārdu “mājokļa”;</w:t>
      </w:r>
    </w:p>
    <w:p w:rsidR="00A73E83" w:rsidRPr="00F47CA1" w:rsidRDefault="00A73E83" w:rsidP="00A73E83">
      <w:pPr>
        <w:pStyle w:val="ListParagraph"/>
        <w:numPr>
          <w:ilvl w:val="1"/>
          <w:numId w:val="1"/>
        </w:numPr>
        <w:shd w:val="clear" w:color="auto" w:fill="FFFFFF"/>
        <w:spacing w:after="0" w:line="240" w:lineRule="auto"/>
        <w:ind w:left="0" w:firstLine="9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aizstāt 44., 45. un 46.punktā vārdu “dzīvokļa” ar vārdu “mājokļa”;</w:t>
      </w:r>
    </w:p>
    <w:p w:rsidR="00A73E83" w:rsidRPr="00F47CA1" w:rsidRDefault="00A73E83" w:rsidP="00A73E83">
      <w:pPr>
        <w:pStyle w:val="ListParagraph"/>
        <w:numPr>
          <w:ilvl w:val="1"/>
          <w:numId w:val="1"/>
        </w:numPr>
        <w:shd w:val="clear" w:color="auto" w:fill="FFFFFF"/>
        <w:spacing w:after="0" w:line="240" w:lineRule="auto"/>
        <w:ind w:left="0" w:firstLine="9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aizstāt 49. un 50.punktā vārdu “dzīvokļa” ar vārdu “mājokļa”;</w:t>
      </w:r>
    </w:p>
    <w:p w:rsidR="00A73E83" w:rsidRPr="00F47CA1" w:rsidRDefault="00A73E83" w:rsidP="00A73E83">
      <w:pPr>
        <w:pStyle w:val="ListParagraph"/>
        <w:numPr>
          <w:ilvl w:val="1"/>
          <w:numId w:val="1"/>
        </w:numPr>
        <w:shd w:val="clear" w:color="auto" w:fill="FFFFFF"/>
        <w:spacing w:after="0" w:line="240" w:lineRule="auto"/>
        <w:ind w:left="0" w:firstLine="9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aizstāt 53.punktā vārdu “dzīvokļa” ar vārdu “mājokļa”;</w:t>
      </w:r>
    </w:p>
    <w:p w:rsidR="00A73E83" w:rsidRPr="00F47CA1" w:rsidRDefault="00A73E83" w:rsidP="00A73E83">
      <w:pPr>
        <w:pStyle w:val="ListParagraph"/>
        <w:numPr>
          <w:ilvl w:val="1"/>
          <w:numId w:val="1"/>
        </w:numPr>
        <w:shd w:val="clear" w:color="auto" w:fill="FFFFFF"/>
        <w:spacing w:after="0" w:line="240" w:lineRule="auto"/>
        <w:ind w:left="0" w:firstLine="90"/>
        <w:jc w:val="both"/>
        <w:rPr>
          <w:rFonts w:ascii="Times New Roman" w:eastAsia="Times New Roman" w:hAnsi="Times New Roman" w:cs="Times New Roman"/>
          <w:sz w:val="24"/>
          <w:szCs w:val="24"/>
          <w:lang w:val="lv-LV" w:eastAsia="en-GB"/>
        </w:rPr>
      </w:pPr>
      <w:r w:rsidRPr="00F47CA1">
        <w:rPr>
          <w:rFonts w:ascii="Times New Roman" w:eastAsia="Times New Roman" w:hAnsi="Times New Roman" w:cs="Times New Roman"/>
          <w:sz w:val="24"/>
          <w:szCs w:val="24"/>
          <w:lang w:val="lv-LV" w:eastAsia="en-GB"/>
        </w:rPr>
        <w:t>izteikt 67.punktu šādā redakcijā:</w:t>
      </w:r>
    </w:p>
    <w:p w:rsidR="00A73E83" w:rsidRDefault="00A73E83" w:rsidP="00A73E83">
      <w:pPr>
        <w:pStyle w:val="ListParagraph"/>
        <w:shd w:val="clear" w:color="auto" w:fill="FFFFFF"/>
        <w:spacing w:after="0" w:line="240" w:lineRule="auto"/>
        <w:ind w:left="90"/>
        <w:jc w:val="both"/>
        <w:rPr>
          <w:rFonts w:ascii="Times New Roman" w:eastAsia="Times New Roman" w:hAnsi="Times New Roman" w:cs="Times New Roman"/>
          <w:sz w:val="24"/>
          <w:szCs w:val="24"/>
          <w:lang w:val="lv-LV" w:eastAsia="en-GB"/>
        </w:rPr>
      </w:pPr>
      <w:r w:rsidRPr="001A135E">
        <w:rPr>
          <w:rFonts w:ascii="Times New Roman" w:eastAsia="Times New Roman" w:hAnsi="Times New Roman" w:cs="Times New Roman"/>
          <w:sz w:val="24"/>
          <w:szCs w:val="24"/>
          <w:lang w:val="lv-LV" w:eastAsia="en-GB"/>
        </w:rPr>
        <w:t>“67. L</w:t>
      </w:r>
      <w:r w:rsidRPr="001A135E">
        <w:rPr>
          <w:rFonts w:ascii="Times New Roman" w:hAnsi="Times New Roman" w:cs="Times New Roman"/>
          <w:sz w:val="24"/>
          <w:szCs w:val="24"/>
          <w:shd w:val="clear" w:color="auto" w:fill="FFFFFF"/>
          <w:lang w:val="lv-LV"/>
        </w:rPr>
        <w:t>ēmumu par pabalsta piešķiršanu vai atteikumu to piešķirt un faktisko rīcību, pabalsta pieprasītājs </w:t>
      </w:r>
      <w:hyperlink r:id="rId28" w:tgtFrame="_blank" w:history="1">
        <w:r w:rsidRPr="001A135E">
          <w:rPr>
            <w:rStyle w:val="Hyperlink"/>
            <w:rFonts w:ascii="Times New Roman" w:hAnsi="Times New Roman" w:cs="Times New Roman"/>
            <w:color w:val="auto"/>
            <w:sz w:val="24"/>
            <w:szCs w:val="24"/>
            <w:u w:val="none"/>
            <w:shd w:val="clear" w:color="auto" w:fill="FFFFFF"/>
            <w:lang w:val="lv-LV"/>
          </w:rPr>
          <w:t>Administratīvā procesa likumā</w:t>
        </w:r>
      </w:hyperlink>
      <w:r w:rsidRPr="001A135E">
        <w:rPr>
          <w:rFonts w:ascii="Times New Roman" w:hAnsi="Times New Roman" w:cs="Times New Roman"/>
          <w:sz w:val="24"/>
          <w:szCs w:val="24"/>
          <w:shd w:val="clear" w:color="auto" w:fill="FFFFFF"/>
          <w:lang w:val="lv-LV"/>
        </w:rPr>
        <w:t> noteiktajā kārtībā var apstrīdēt Daugavpils pilsētas domē</w:t>
      </w:r>
      <w:r>
        <w:rPr>
          <w:rFonts w:ascii="Times New Roman" w:hAnsi="Times New Roman" w:cs="Times New Roman"/>
          <w:sz w:val="24"/>
          <w:szCs w:val="24"/>
          <w:shd w:val="clear" w:color="auto" w:fill="FFFFFF"/>
          <w:lang w:val="lv-LV"/>
        </w:rPr>
        <w:t>”</w:t>
      </w:r>
      <w:r w:rsidRPr="001A135E">
        <w:rPr>
          <w:rFonts w:ascii="Times New Roman" w:eastAsia="Times New Roman" w:hAnsi="Times New Roman" w:cs="Times New Roman"/>
          <w:sz w:val="24"/>
          <w:szCs w:val="24"/>
          <w:lang w:val="lv-LV" w:eastAsia="en-GB"/>
        </w:rPr>
        <w:t>.</w:t>
      </w:r>
    </w:p>
    <w:p w:rsidR="00BA080D" w:rsidRPr="00E95BE7" w:rsidRDefault="00BA080D" w:rsidP="00BA080D">
      <w:pPr>
        <w:pStyle w:val="ListParagraph"/>
        <w:shd w:val="clear" w:color="auto" w:fill="FFFFFF"/>
        <w:spacing w:after="0" w:line="240" w:lineRule="auto"/>
        <w:ind w:left="90"/>
        <w:jc w:val="both"/>
        <w:rPr>
          <w:rFonts w:ascii="Times New Roman" w:eastAsia="Times New Roman" w:hAnsi="Times New Roman" w:cs="Times New Roman"/>
          <w:sz w:val="24"/>
          <w:szCs w:val="24"/>
          <w:lang w:val="lv-LV" w:eastAsia="en-GB"/>
        </w:rPr>
      </w:pPr>
      <w:r w:rsidRPr="00E95BE7">
        <w:rPr>
          <w:rFonts w:ascii="Times New Roman" w:eastAsia="Times New Roman" w:hAnsi="Times New Roman" w:cs="Times New Roman"/>
          <w:sz w:val="24"/>
          <w:szCs w:val="24"/>
          <w:lang w:val="lv-LV" w:eastAsia="en-GB"/>
        </w:rPr>
        <w:t>1.23. papildināt ar 70.punktu šādā redakcijā:</w:t>
      </w:r>
    </w:p>
    <w:p w:rsidR="00BA080D" w:rsidRPr="00E95BE7" w:rsidRDefault="00BA080D" w:rsidP="00BA080D">
      <w:pPr>
        <w:pStyle w:val="ListParagraph"/>
        <w:shd w:val="clear" w:color="auto" w:fill="FFFFFF"/>
        <w:spacing w:after="0" w:line="240" w:lineRule="auto"/>
        <w:ind w:left="90"/>
        <w:jc w:val="both"/>
        <w:rPr>
          <w:rFonts w:ascii="Times New Roman" w:eastAsia="Times New Roman" w:hAnsi="Times New Roman" w:cs="Times New Roman"/>
          <w:sz w:val="24"/>
          <w:szCs w:val="24"/>
          <w:lang w:val="lv-LV" w:eastAsia="en-GB"/>
        </w:rPr>
      </w:pPr>
      <w:r w:rsidRPr="00E95BE7">
        <w:rPr>
          <w:rFonts w:ascii="Times New Roman" w:eastAsia="Times New Roman" w:hAnsi="Times New Roman" w:cs="Times New Roman"/>
          <w:sz w:val="24"/>
          <w:szCs w:val="24"/>
          <w:lang w:val="lv-LV" w:eastAsia="en-GB"/>
        </w:rPr>
        <w:t xml:space="preserve">“70. </w:t>
      </w:r>
      <w:r w:rsidRPr="00E95BE7">
        <w:rPr>
          <w:rFonts w:ascii="Times New Roman" w:eastAsia="Times New Roman" w:hAnsi="Times New Roman"/>
          <w:sz w:val="24"/>
          <w:szCs w:val="24"/>
          <w:lang w:val="lv-LV"/>
        </w:rPr>
        <w:t xml:space="preserve">Laika periodā no 2021.gada 1.jūlija līdz 2021.gada 31.decembrim, ja aprēķinot mājokļa pabalstu saskaņā ar jauno valstī noteikto aprēķina formulu mājsaimniecībai (personai), </w:t>
      </w:r>
      <w:r w:rsidRPr="00E95BE7">
        <w:rPr>
          <w:rFonts w:ascii="Times New Roman" w:eastAsia="Times New Roman" w:hAnsi="Times New Roman"/>
          <w:sz w:val="24"/>
          <w:szCs w:val="24"/>
          <w:lang w:val="lv-LV" w:eastAsia="en-GB"/>
        </w:rPr>
        <w:t xml:space="preserve">kuras aizbildnībā ir bērns līdz 18 gadu vecumam, ja viņš turpina vispārējās, profesionālās, augstākās vai speciālās izglītības iegūšanu klātienē un nav stājies laulībā, un ja vidējie ienākumi pēdējo triju mēnešu laikā uz katru ģimenes locekli nepārsniedz minimālās mēneša darba algas apmēru, </w:t>
      </w:r>
      <w:r w:rsidRPr="00E95BE7">
        <w:rPr>
          <w:rFonts w:ascii="Times New Roman" w:eastAsia="Times New Roman" w:hAnsi="Times New Roman"/>
          <w:sz w:val="24"/>
          <w:szCs w:val="24"/>
          <w:lang w:val="lv-LV"/>
        </w:rPr>
        <w:t>mājokļa pabalsts nepienākas, vai tā apmērs ir mazāks par saskaņā ar šiem noteikumiem līdz 2021.gada 1.jūlijam piešķirto dzīvokļa pabalsta apmēru, tai tiek izmaksāta pabalsta starpība, kas tiek pārskaitīta pakalpojumu sniedzējam.</w:t>
      </w:r>
    </w:p>
    <w:p w:rsidR="00BA080D" w:rsidRPr="001A135E" w:rsidRDefault="00BA080D" w:rsidP="00A73E83">
      <w:pPr>
        <w:pStyle w:val="ListParagraph"/>
        <w:shd w:val="clear" w:color="auto" w:fill="FFFFFF"/>
        <w:spacing w:after="0" w:line="240" w:lineRule="auto"/>
        <w:ind w:left="90"/>
        <w:jc w:val="both"/>
        <w:rPr>
          <w:rFonts w:ascii="Times New Roman" w:eastAsia="Times New Roman" w:hAnsi="Times New Roman" w:cs="Times New Roman"/>
          <w:sz w:val="24"/>
          <w:szCs w:val="24"/>
          <w:lang w:val="lv-LV" w:eastAsia="en-GB"/>
        </w:rPr>
      </w:pPr>
    </w:p>
    <w:p w:rsidR="00A73E83" w:rsidRPr="00BD6EFB" w:rsidRDefault="00A73E83" w:rsidP="00A73E83">
      <w:pPr>
        <w:shd w:val="clear" w:color="auto" w:fill="FFFFFF"/>
        <w:spacing w:after="0" w:line="240" w:lineRule="auto"/>
        <w:jc w:val="both"/>
        <w:rPr>
          <w:rFonts w:ascii="Times New Roman" w:hAnsi="Times New Roman" w:cs="Times New Roman"/>
          <w:sz w:val="24"/>
          <w:szCs w:val="24"/>
          <w:lang w:val="lv-LV"/>
        </w:rPr>
      </w:pPr>
      <w:r w:rsidRPr="00BD6EFB">
        <w:rPr>
          <w:rFonts w:ascii="Times New Roman" w:hAnsi="Times New Roman" w:cs="Times New Roman"/>
          <w:sz w:val="24"/>
          <w:szCs w:val="24"/>
          <w:lang w:val="lv-LV"/>
        </w:rPr>
        <w:t>2. Noteikum</w:t>
      </w:r>
      <w:r>
        <w:rPr>
          <w:rFonts w:ascii="Times New Roman" w:hAnsi="Times New Roman" w:cs="Times New Roman"/>
          <w:sz w:val="24"/>
          <w:szCs w:val="24"/>
          <w:lang w:val="lv-LV"/>
        </w:rPr>
        <w:t>i</w:t>
      </w:r>
      <w:r w:rsidRPr="00BD6EFB">
        <w:rPr>
          <w:rFonts w:ascii="Times New Roman" w:hAnsi="Times New Roman" w:cs="Times New Roman"/>
          <w:sz w:val="24"/>
          <w:szCs w:val="24"/>
          <w:lang w:val="lv-LV"/>
        </w:rPr>
        <w:t xml:space="preserve"> stājas spēkā 2021.gada 1.jūlijā.</w:t>
      </w:r>
    </w:p>
    <w:p w:rsidR="00A73E83" w:rsidRPr="00BD6EFB" w:rsidRDefault="00A73E83" w:rsidP="00A73E83">
      <w:pPr>
        <w:shd w:val="clear" w:color="auto" w:fill="FFFFFF"/>
        <w:spacing w:after="0" w:line="240" w:lineRule="auto"/>
        <w:jc w:val="both"/>
        <w:rPr>
          <w:rFonts w:ascii="Times New Roman" w:hAnsi="Times New Roman" w:cs="Times New Roman"/>
          <w:sz w:val="24"/>
          <w:szCs w:val="24"/>
          <w:lang w:val="lv-LV"/>
        </w:rPr>
      </w:pPr>
    </w:p>
    <w:p w:rsidR="00CC5D83" w:rsidRDefault="00CC5D83" w:rsidP="00A73E83">
      <w:pPr>
        <w:shd w:val="clear" w:color="auto" w:fill="FFFFFF"/>
        <w:spacing w:after="0" w:line="240" w:lineRule="auto"/>
        <w:jc w:val="both"/>
        <w:rPr>
          <w:rFonts w:ascii="Times New Roman" w:eastAsia="Times New Roman" w:hAnsi="Times New Roman" w:cs="Times New Roman"/>
          <w:sz w:val="24"/>
          <w:szCs w:val="24"/>
          <w:lang w:val="lv-LV" w:eastAsia="ru-RU"/>
        </w:rPr>
      </w:pPr>
    </w:p>
    <w:p w:rsidR="00A73E83" w:rsidRPr="00BD6EFB" w:rsidRDefault="00A73E83" w:rsidP="00A73E83">
      <w:pPr>
        <w:shd w:val="clear" w:color="auto" w:fill="FFFFFF"/>
        <w:spacing w:after="0" w:line="240" w:lineRule="auto"/>
        <w:jc w:val="both"/>
        <w:rPr>
          <w:rFonts w:ascii="Times New Roman" w:eastAsia="Times New Roman" w:hAnsi="Times New Roman" w:cs="Times New Roman"/>
          <w:iCs/>
          <w:sz w:val="24"/>
          <w:szCs w:val="24"/>
          <w:lang w:val="lv-LV" w:eastAsia="ru-RU"/>
        </w:rPr>
      </w:pPr>
      <w:r>
        <w:rPr>
          <w:rFonts w:ascii="Times New Roman" w:eastAsia="Times New Roman" w:hAnsi="Times New Roman" w:cs="Times New Roman"/>
          <w:sz w:val="24"/>
          <w:szCs w:val="24"/>
          <w:lang w:val="lv-LV" w:eastAsia="ru-RU"/>
        </w:rPr>
        <w:t>D</w:t>
      </w:r>
      <w:r w:rsidRPr="00BD6EFB">
        <w:rPr>
          <w:rFonts w:ascii="Times New Roman" w:eastAsia="Times New Roman" w:hAnsi="Times New Roman" w:cs="Times New Roman"/>
          <w:sz w:val="24"/>
          <w:szCs w:val="24"/>
          <w:lang w:val="lv-LV" w:eastAsia="ru-RU"/>
        </w:rPr>
        <w:t xml:space="preserve">omes priekšsēdētājs                  </w:t>
      </w:r>
      <w:r w:rsidR="00747129" w:rsidRPr="00747129">
        <w:rPr>
          <w:rFonts w:ascii="Times New Roman" w:eastAsia="Times New Roman" w:hAnsi="Times New Roman" w:cs="Times New Roman"/>
          <w:i/>
          <w:sz w:val="24"/>
          <w:szCs w:val="24"/>
          <w:lang w:val="lv-LV" w:eastAsia="ru-RU"/>
        </w:rPr>
        <w:t>(personiskais paraksts)</w:t>
      </w:r>
      <w:r w:rsidRPr="00BD6EFB">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sz w:val="24"/>
          <w:szCs w:val="24"/>
          <w:lang w:val="lv-LV" w:eastAsia="ru-RU"/>
        </w:rPr>
        <w:t xml:space="preserve">                                   </w:t>
      </w:r>
      <w:proofErr w:type="spellStart"/>
      <w:r w:rsidRPr="00BD6EFB">
        <w:rPr>
          <w:rFonts w:ascii="Times New Roman" w:eastAsia="Times New Roman" w:hAnsi="Times New Roman" w:cs="Times New Roman"/>
          <w:sz w:val="24"/>
          <w:szCs w:val="24"/>
          <w:lang w:val="lv-LV" w:eastAsia="ru-RU"/>
        </w:rPr>
        <w:t>I.Prelatovs</w:t>
      </w:r>
      <w:proofErr w:type="spellEnd"/>
    </w:p>
    <w:p w:rsidR="00A73E83" w:rsidRPr="00BD6EFB" w:rsidRDefault="00A73E83" w:rsidP="00A73E83">
      <w:pPr>
        <w:shd w:val="clear" w:color="auto" w:fill="FFFFFF"/>
        <w:spacing w:after="0" w:line="240" w:lineRule="auto"/>
        <w:jc w:val="right"/>
        <w:rPr>
          <w:rFonts w:ascii="Times New Roman" w:eastAsia="Times New Roman" w:hAnsi="Times New Roman" w:cs="Times New Roman"/>
          <w:b/>
          <w:bCs/>
          <w:i/>
          <w:sz w:val="24"/>
          <w:szCs w:val="24"/>
          <w:lang w:val="lv-LV" w:eastAsia="ru-RU"/>
        </w:rPr>
      </w:pPr>
    </w:p>
    <w:p w:rsidR="00870E28" w:rsidRPr="00A73E83" w:rsidRDefault="00747129" w:rsidP="00A73E83">
      <w:pPr>
        <w:jc w:val="both"/>
        <w:rPr>
          <w:rFonts w:ascii="Times New Roman" w:hAnsi="Times New Roman" w:cs="Times New Roman"/>
          <w:sz w:val="24"/>
          <w:szCs w:val="24"/>
          <w:lang w:val="lv-LV"/>
        </w:rPr>
      </w:pPr>
    </w:p>
    <w:sectPr w:rsidR="00870E28" w:rsidRPr="00A73E83"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C034C"/>
    <w:multiLevelType w:val="multilevel"/>
    <w:tmpl w:val="33F80ED2"/>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83"/>
    <w:rsid w:val="000B1739"/>
    <w:rsid w:val="003B1F3C"/>
    <w:rsid w:val="003D287F"/>
    <w:rsid w:val="00412E88"/>
    <w:rsid w:val="004D43B6"/>
    <w:rsid w:val="00747129"/>
    <w:rsid w:val="007B3DD9"/>
    <w:rsid w:val="00A73E83"/>
    <w:rsid w:val="00B41042"/>
    <w:rsid w:val="00BA080D"/>
    <w:rsid w:val="00CC5D83"/>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105A7FE-F472-4D8D-B2B6-EDCC5433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3"/>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3E83"/>
    <w:rPr>
      <w:color w:val="0000FF"/>
      <w:u w:val="single"/>
    </w:rPr>
  </w:style>
  <w:style w:type="paragraph" w:styleId="ListParagraph">
    <w:name w:val="List Paragraph"/>
    <w:basedOn w:val="Normal"/>
    <w:uiPriority w:val="34"/>
    <w:qFormat/>
    <w:rsid w:val="00A73E83"/>
    <w:pPr>
      <w:ind w:left="720"/>
      <w:contextualSpacing/>
    </w:pPr>
  </w:style>
  <w:style w:type="paragraph" w:styleId="NoSpacing">
    <w:name w:val="No Spacing"/>
    <w:uiPriority w:val="1"/>
    <w:qFormat/>
    <w:rsid w:val="00CC5D83"/>
    <w:pPr>
      <w:spacing w:after="0" w:line="240" w:lineRule="auto"/>
      <w:ind w:firstLine="720"/>
      <w:jc w:val="both"/>
    </w:pPr>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49096-bernu-tiesibu-aizsardzibas-likums"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hyperlink" Target="https://likumi.lv/ta/id/302796-adopcijas-kartiba" TargetMode="External"/><Relationship Id="rId3" Type="http://schemas.openxmlformats.org/officeDocument/2006/relationships/settings" Target="settings.xml"/><Relationship Id="rId21" Type="http://schemas.openxmlformats.org/officeDocument/2006/relationships/hyperlink" Target="https://likumi.lv/ta/id/121592-noteikumi-par-socialajam-garantijam-barenim-un-bez-vecaku-gadibas-palikusajam-bernam-kurs-ir-arpusgimenes-aprupe-ka-ari-pec-arp..." TargetMode="External"/><Relationship Id="rId7" Type="http://schemas.openxmlformats.org/officeDocument/2006/relationships/hyperlink" Target="https://likumi.lv/ta/id/279417-daugavpils-pilsetas-pasvaldibas-socialas-garantijas-barenim-un-bez-vecaku-gadibas-palikusajam-bernam" TargetMode="Externa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5" Type="http://schemas.openxmlformats.org/officeDocument/2006/relationships/hyperlink" Target="https://likumi.lv/ta/id/302796-adopcijas-kartiba" TargetMode="External"/><Relationship Id="rId2" Type="http://schemas.openxmlformats.org/officeDocument/2006/relationships/styles" Target="styles.xml"/><Relationship Id="rId16" Type="http://schemas.openxmlformats.org/officeDocument/2006/relationships/hyperlink" Target="https://likumi.lv/ta/id/300005-audzugimenes-noteikumi"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02796-adopcijas-kartiba" TargetMode="External"/><Relationship Id="rId5" Type="http://schemas.openxmlformats.org/officeDocument/2006/relationships/image" Target="media/image1.wmf"/><Relationship Id="rId15" Type="http://schemas.openxmlformats.org/officeDocument/2006/relationships/hyperlink" Target="https://likumi.lv/ta/id/300005-audzugimenes-noteikumi" TargetMode="External"/><Relationship Id="rId23" Type="http://schemas.openxmlformats.org/officeDocument/2006/relationships/hyperlink" Target="https://likumi.lv/ta/id/302796-adopcijas-kartiba" TargetMode="External"/><Relationship Id="rId28" Type="http://schemas.openxmlformats.org/officeDocument/2006/relationships/hyperlink" Target="https://likumi.lv/ta/id/55567-administrativa-procesa-likums" TargetMode="Externa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49096-bernu-tiesibu-aizsardzibas-likums" TargetMode="External"/><Relationship Id="rId22" Type="http://schemas.openxmlformats.org/officeDocument/2006/relationships/hyperlink" Target="https://likumi.lv/ta/id/121592-noteikumi-par-socialajam-garantijam-barenim-un-bez-vecaku-gadibas-palikusajam-bernam-kurs-ir-arpusgimenes-aprupe-ka-ari-pec-arp..." TargetMode="External"/><Relationship Id="rId27" Type="http://schemas.openxmlformats.org/officeDocument/2006/relationships/hyperlink" Target="https://likumi.lv/ta/id/279417-daugavpils-pilsetas-pasvaldibas-socialas-garantijas-barenim-un-bez-vecaku-gadibas-palikusajam-berna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5093</Words>
  <Characters>2904</Characters>
  <Application>Microsoft Office Word</Application>
  <DocSecurity>0</DocSecurity>
  <Lines>24</Lines>
  <Paragraphs>15</Paragraphs>
  <ScaleCrop>false</ScaleCrop>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6</cp:revision>
  <dcterms:created xsi:type="dcterms:W3CDTF">2021-05-12T05:47:00Z</dcterms:created>
  <dcterms:modified xsi:type="dcterms:W3CDTF">2021-05-18T07:00:00Z</dcterms:modified>
</cp:coreProperties>
</file>