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295" w:rsidRDefault="00502295" w:rsidP="00502295">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BD6EFB">
        <w:rPr>
          <w:rFonts w:ascii="Times New Roman" w:eastAsia="Times New Roman" w:hAnsi="Times New Roman" w:cs="Times New Roman"/>
          <w:b/>
          <w:bCs/>
          <w:sz w:val="24"/>
          <w:szCs w:val="24"/>
          <w:lang w:val="lv-LV" w:eastAsia="ru-RU"/>
        </w:rPr>
        <w:t>Daugavpils pils</w:t>
      </w:r>
      <w:r>
        <w:rPr>
          <w:rFonts w:ascii="Times New Roman" w:eastAsia="Times New Roman" w:hAnsi="Times New Roman" w:cs="Times New Roman"/>
          <w:b/>
          <w:bCs/>
          <w:sz w:val="24"/>
          <w:szCs w:val="24"/>
          <w:lang w:val="lv-LV" w:eastAsia="ru-RU"/>
        </w:rPr>
        <w:t>ētas domes 2021.gada 13.maija saistošo noteikumu Nr.24</w:t>
      </w:r>
      <w:r w:rsidRPr="00BD6EFB">
        <w:rPr>
          <w:rFonts w:ascii="Times New Roman" w:eastAsia="Times New Roman" w:hAnsi="Times New Roman" w:cs="Times New Roman"/>
          <w:b/>
          <w:bCs/>
          <w:sz w:val="24"/>
          <w:szCs w:val="24"/>
          <w:lang w:val="lv-LV" w:eastAsia="ru-RU"/>
        </w:rPr>
        <w:t xml:space="preserve"> "Grozījumi Daugavpils pilsētas domes 2015.gada 10.decembra saistošajos noteikumos Nr.48 "</w:t>
      </w:r>
      <w:hyperlink r:id="rId4" w:tgtFrame="_blank" w:history="1">
        <w:r w:rsidRPr="00BD6EFB">
          <w:rPr>
            <w:rStyle w:val="Hyperlink"/>
            <w:rFonts w:ascii="Times New Roman" w:eastAsia="Times New Roman" w:hAnsi="Times New Roman" w:cs="Times New Roman"/>
            <w:b/>
            <w:bCs/>
            <w:color w:val="auto"/>
            <w:sz w:val="24"/>
            <w:szCs w:val="24"/>
            <w:u w:val="none"/>
            <w:lang w:val="lv-LV" w:eastAsia="ru-RU"/>
          </w:rPr>
          <w:t>Daugavpils pilsētas pašvaldības sociālās garantijas bārenim un bez vecāku gādības palikušajam bērnam</w:t>
        </w:r>
      </w:hyperlink>
      <w:r w:rsidRPr="00BD6EFB">
        <w:rPr>
          <w:rFonts w:ascii="Times New Roman" w:eastAsia="Times New Roman" w:hAnsi="Times New Roman" w:cs="Times New Roman"/>
          <w:b/>
          <w:bCs/>
          <w:sz w:val="24"/>
          <w:szCs w:val="24"/>
          <w:lang w:val="lv-LV" w:eastAsia="ru-RU"/>
        </w:rPr>
        <w:t>"" paskaidrojuma raksts</w:t>
      </w:r>
    </w:p>
    <w:p w:rsidR="00502295" w:rsidRPr="00BD6EFB" w:rsidRDefault="00502295" w:rsidP="00502295">
      <w:pPr>
        <w:shd w:val="clear" w:color="auto" w:fill="FFFFFF"/>
        <w:spacing w:after="0" w:line="240" w:lineRule="auto"/>
        <w:jc w:val="center"/>
        <w:rPr>
          <w:rFonts w:ascii="Times New Roman" w:eastAsia="Times New Roman" w:hAnsi="Times New Roman" w:cs="Times New Roman"/>
          <w:b/>
          <w:bCs/>
          <w:sz w:val="24"/>
          <w:szCs w:val="24"/>
          <w:lang w:val="lv-LV" w:eastAsia="ru-RU"/>
        </w:rPr>
      </w:pPr>
    </w:p>
    <w:tbl>
      <w:tblPr>
        <w:tblW w:w="498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70"/>
        <w:gridCol w:w="5851"/>
      </w:tblGrid>
      <w:tr w:rsidR="00502295" w:rsidRPr="00BD6EFB" w:rsidTr="00513C49">
        <w:tc>
          <w:tcPr>
            <w:tcW w:w="1757"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jc w:val="center"/>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Paskaidrojuma raksta sadaļas</w:t>
            </w:r>
          </w:p>
        </w:tc>
        <w:tc>
          <w:tcPr>
            <w:tcW w:w="3243" w:type="pct"/>
            <w:tcBorders>
              <w:top w:val="outset" w:sz="6" w:space="0" w:color="414142"/>
              <w:left w:val="outset" w:sz="6" w:space="0" w:color="414142"/>
              <w:bottom w:val="outset" w:sz="6" w:space="0" w:color="414142"/>
              <w:right w:val="outset" w:sz="6" w:space="0" w:color="414142"/>
            </w:tcBorders>
            <w:vAlign w:val="center"/>
            <w:hideMark/>
          </w:tcPr>
          <w:p w:rsidR="00502295" w:rsidRPr="00BD6EFB" w:rsidRDefault="00502295" w:rsidP="00513C49">
            <w:pPr>
              <w:spacing w:after="0" w:line="240" w:lineRule="auto"/>
              <w:ind w:left="23" w:right="138"/>
              <w:jc w:val="center"/>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Norādāmā informācija</w:t>
            </w:r>
          </w:p>
        </w:tc>
      </w:tr>
      <w:tr w:rsidR="00502295" w:rsidRPr="00DC4293" w:rsidTr="00513C49">
        <w:tc>
          <w:tcPr>
            <w:tcW w:w="1757"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1. Projekta nepieciešamības pamatojums</w:t>
            </w:r>
          </w:p>
        </w:tc>
        <w:tc>
          <w:tcPr>
            <w:tcW w:w="3243" w:type="pct"/>
            <w:tcBorders>
              <w:top w:val="outset" w:sz="6" w:space="0" w:color="414142"/>
              <w:left w:val="outset" w:sz="6" w:space="0" w:color="414142"/>
              <w:bottom w:val="outset" w:sz="6" w:space="0" w:color="414142"/>
              <w:right w:val="outset" w:sz="6" w:space="0" w:color="414142"/>
            </w:tcBorders>
            <w:vAlign w:val="center"/>
            <w:hideMark/>
          </w:tcPr>
          <w:p w:rsidR="00502295" w:rsidRDefault="00502295" w:rsidP="00513C49">
            <w:pPr>
              <w:tabs>
                <w:tab w:val="left" w:pos="7230"/>
              </w:tabs>
              <w:spacing w:after="0" w:line="240" w:lineRule="auto"/>
              <w:ind w:left="113" w:right="138"/>
              <w:jc w:val="both"/>
              <w:rPr>
                <w:rFonts w:ascii="Times New Roman" w:hAnsi="Times New Roman" w:cs="Times New Roman"/>
                <w:sz w:val="24"/>
                <w:szCs w:val="24"/>
                <w:lang w:val="lv-LV"/>
              </w:rPr>
            </w:pPr>
            <w:r w:rsidRPr="00BD6EFB">
              <w:rPr>
                <w:rFonts w:ascii="Times New Roman" w:hAnsi="Times New Roman" w:cs="Times New Roman"/>
                <w:sz w:val="24"/>
                <w:szCs w:val="24"/>
                <w:lang w:val="lv-LV"/>
              </w:rPr>
              <w:t>Grozījumi Sociālo pakalpojumu un sociālās palīdzības likumā paredz ar 01.07.2021. aizstāt dzīvokļa pabalstu ar mājokļa pabalstu, līdz ar to noteikumos tiek izdarīti redakcionāli grozījumi</w:t>
            </w:r>
            <w:r>
              <w:rPr>
                <w:rFonts w:ascii="Times New Roman" w:hAnsi="Times New Roman" w:cs="Times New Roman"/>
                <w:sz w:val="24"/>
                <w:szCs w:val="24"/>
                <w:lang w:val="lv-LV"/>
              </w:rPr>
              <w:t xml:space="preserve">, </w:t>
            </w:r>
            <w:r w:rsidRPr="00BD6EFB">
              <w:rPr>
                <w:rFonts w:ascii="Times New Roman" w:eastAsia="Times New Roman" w:hAnsi="Times New Roman"/>
                <w:sz w:val="24"/>
                <w:szCs w:val="24"/>
                <w:shd w:val="clear" w:color="auto" w:fill="FFFFFF"/>
                <w:lang w:val="lv-LV" w:eastAsia="lv-LV"/>
              </w:rPr>
              <w:t>aizstā</w:t>
            </w:r>
            <w:r>
              <w:rPr>
                <w:rFonts w:ascii="Times New Roman" w:eastAsia="Times New Roman" w:hAnsi="Times New Roman"/>
                <w:sz w:val="24"/>
                <w:szCs w:val="24"/>
                <w:shd w:val="clear" w:color="auto" w:fill="FFFFFF"/>
                <w:lang w:val="lv-LV" w:eastAsia="lv-LV"/>
              </w:rPr>
              <w:t>jo</w:t>
            </w:r>
            <w:r w:rsidRPr="00BD6EFB">
              <w:rPr>
                <w:rFonts w:ascii="Times New Roman" w:eastAsia="Times New Roman" w:hAnsi="Times New Roman"/>
                <w:sz w:val="24"/>
                <w:szCs w:val="24"/>
                <w:shd w:val="clear" w:color="auto" w:fill="FFFFFF"/>
                <w:lang w:val="lv-LV" w:eastAsia="lv-LV"/>
              </w:rPr>
              <w:t>t vārdu “</w:t>
            </w:r>
            <w:r>
              <w:rPr>
                <w:rFonts w:ascii="Times New Roman" w:eastAsia="Times New Roman" w:hAnsi="Times New Roman"/>
                <w:sz w:val="24"/>
                <w:szCs w:val="24"/>
                <w:shd w:val="clear" w:color="auto" w:fill="FFFFFF"/>
                <w:lang w:val="lv-LV" w:eastAsia="lv-LV"/>
              </w:rPr>
              <w:t>dzīvokļa</w:t>
            </w:r>
            <w:r w:rsidRPr="00BD6EFB">
              <w:rPr>
                <w:rFonts w:ascii="Times New Roman" w:eastAsia="Times New Roman" w:hAnsi="Times New Roman"/>
                <w:sz w:val="24"/>
                <w:szCs w:val="24"/>
                <w:shd w:val="clear" w:color="auto" w:fill="FFFFFF"/>
                <w:lang w:val="lv-LV" w:eastAsia="lv-LV"/>
              </w:rPr>
              <w:t>” ar vārdu “māj</w:t>
            </w:r>
            <w:r>
              <w:rPr>
                <w:rFonts w:ascii="Times New Roman" w:eastAsia="Times New Roman" w:hAnsi="Times New Roman"/>
                <w:sz w:val="24"/>
                <w:szCs w:val="24"/>
                <w:shd w:val="clear" w:color="auto" w:fill="FFFFFF"/>
                <w:lang w:val="lv-LV" w:eastAsia="lv-LV"/>
              </w:rPr>
              <w:t>okļa”.</w:t>
            </w:r>
          </w:p>
          <w:p w:rsidR="00502295" w:rsidRPr="00092A88" w:rsidRDefault="00502295" w:rsidP="00513C49">
            <w:pPr>
              <w:tabs>
                <w:tab w:val="left" w:pos="7230"/>
              </w:tabs>
              <w:spacing w:after="0" w:line="240" w:lineRule="auto"/>
              <w:ind w:left="113" w:right="138"/>
              <w:jc w:val="both"/>
              <w:rPr>
                <w:rFonts w:ascii="Times New Roman" w:hAnsi="Times New Roman" w:cs="Times New Roman"/>
                <w:sz w:val="24"/>
                <w:szCs w:val="24"/>
                <w:lang w:val="lv-LV"/>
              </w:rPr>
            </w:pPr>
            <w:r w:rsidRPr="00BD6EFB">
              <w:rPr>
                <w:rFonts w:ascii="Times New Roman" w:hAnsi="Times New Roman" w:cs="Times New Roman"/>
                <w:sz w:val="24"/>
                <w:szCs w:val="24"/>
                <w:lang w:val="lv-LV"/>
              </w:rPr>
              <w:t xml:space="preserve">Saskaņā ar likuma “Par palīdzību dzīvokļa jautājumu risināšanā” </w:t>
            </w:r>
            <w:r w:rsidRPr="00BD6EFB">
              <w:rPr>
                <w:rFonts w:ascii="Times New Roman" w:hAnsi="Times New Roman" w:cs="Times New Roman"/>
                <w:bCs/>
                <w:sz w:val="24"/>
                <w:szCs w:val="24"/>
                <w:lang w:val="lv-LV"/>
              </w:rPr>
              <w:t>25.</w:t>
            </w:r>
            <w:r w:rsidRPr="00BD6EFB">
              <w:rPr>
                <w:rFonts w:ascii="Times New Roman" w:hAnsi="Times New Roman" w:cs="Times New Roman"/>
                <w:bCs/>
                <w:sz w:val="24"/>
                <w:szCs w:val="24"/>
                <w:vertAlign w:val="superscript"/>
                <w:lang w:val="lv-LV"/>
              </w:rPr>
              <w:t>2</w:t>
            </w:r>
            <w:r w:rsidRPr="00BD6EFB">
              <w:rPr>
                <w:rFonts w:ascii="Times New Roman" w:hAnsi="Times New Roman" w:cs="Times New Roman"/>
                <w:bCs/>
                <w:sz w:val="24"/>
                <w:szCs w:val="24"/>
                <w:lang w:val="lv-LV"/>
              </w:rPr>
              <w:t xml:space="preserve"> panta pirmo un piekto daļu, pašvaldība </w:t>
            </w:r>
            <w:r w:rsidRPr="00BD6EFB">
              <w:rPr>
                <w:rFonts w:ascii="Times New Roman" w:hAnsi="Times New Roman" w:cs="Times New Roman"/>
                <w:sz w:val="24"/>
                <w:szCs w:val="24"/>
                <w:lang w:val="lv-LV"/>
              </w:rPr>
              <w:t>saistošajos noteikumos paredzētajā kārtībā maksā mājokļa pabalstu bez vecāku gādības palikušam bērnam no dienas, kad bērns sasniedzis pilngadību, līdz 24 gadu vecuma sasniegšanai, piešķirot mājokļa pabalstu bez vecāku gādības palikušam bērnam, nevērtē šā bērna ienākumus un materiālo stāvokli. Līdz ar to noteikumi regulēs mājokļa pabalstu bez vecāku gādības palikušam bērnam pēc pilngadības sasniegšanas līdz 24 gadu vecuma sasniegšanai, bet citām mājsaimniecībām mājokļa pabalstu izmaksu noteiks citi noteikumi, jo Sociālo pakalpojumu un sociālās palīdzības likuma 35.panta ceturtā daļa nosaka, ka mājokļa pabalsta apmēru aprēķina kā starpību starp garantēto minimālo ienākumu sliekšņu summu mājsaimniecībai un normatīvajos aktos noteiktajiem izdevumiem par mājokli un mājsaimniecības kopējiem ienākumiem un 36.panta piektā daļa ar 01.07.2021. paredz, ka Ministru kabinets nosaka mājokļa pabalsta aprēķināšanas, piešķiršanas</w:t>
            </w:r>
            <w:r>
              <w:rPr>
                <w:rFonts w:ascii="Times New Roman" w:hAnsi="Times New Roman" w:cs="Times New Roman"/>
                <w:sz w:val="24"/>
                <w:szCs w:val="24"/>
                <w:lang w:val="lv-LV"/>
              </w:rPr>
              <w:t>,</w:t>
            </w:r>
            <w:r w:rsidRPr="00BD6EFB">
              <w:rPr>
                <w:rFonts w:ascii="Times New Roman" w:hAnsi="Times New Roman" w:cs="Times New Roman"/>
                <w:sz w:val="24"/>
                <w:szCs w:val="24"/>
                <w:lang w:val="lv-LV"/>
              </w:rPr>
              <w:t xml:space="preserve"> izmaksas kārtību un izdevumu pozīciju minimālās normas mājokļa pabalsta apmēra aprēķināšanai</w:t>
            </w:r>
            <w:r>
              <w:rPr>
                <w:rFonts w:ascii="Times New Roman" w:hAnsi="Times New Roman" w:cs="Times New Roman"/>
                <w:sz w:val="24"/>
                <w:szCs w:val="24"/>
                <w:lang w:val="lv-LV"/>
              </w:rPr>
              <w:t>. P</w:t>
            </w:r>
            <w:r w:rsidRPr="00BD6EFB">
              <w:rPr>
                <w:rFonts w:ascii="Times New Roman" w:hAnsi="Times New Roman" w:cs="Times New Roman"/>
                <w:sz w:val="24"/>
                <w:szCs w:val="24"/>
                <w:lang w:val="lv-LV"/>
              </w:rPr>
              <w:t xml:space="preserve">ašvaldība saistošajos noteikumos var paredzēt labvēlīgākus nosacījumus attiecībā uz izdevumu pozīciju normām, kā arī noteikt koeficientu garantētā minimālā ienākuma sliekšņu summai mājsaimniecībai un mājsaimniecību veidus, kuriem tiek piemērots koeficients mājokļa pabalsta apmēra aprēķināšanai. </w:t>
            </w:r>
            <w:r w:rsidRPr="00092A88">
              <w:rPr>
                <w:rFonts w:ascii="Times New Roman" w:hAnsi="Times New Roman" w:cs="Times New Roman"/>
                <w:sz w:val="24"/>
                <w:szCs w:val="24"/>
                <w:lang w:val="lv-LV"/>
              </w:rPr>
              <w:t>Ievērojot minēto, tiek svītroti 3.1.1.-3.1.3., 10.1.-10.3., 15.-17.punkti.</w:t>
            </w:r>
          </w:p>
          <w:p w:rsidR="00502295" w:rsidRPr="00F47CA1" w:rsidRDefault="00502295" w:rsidP="00513C49">
            <w:pPr>
              <w:tabs>
                <w:tab w:val="left" w:pos="7230"/>
              </w:tabs>
              <w:spacing w:after="0" w:line="240" w:lineRule="auto"/>
              <w:ind w:left="113" w:right="138"/>
              <w:jc w:val="both"/>
              <w:rPr>
                <w:rFonts w:ascii="Times New Roman" w:hAnsi="Times New Roman" w:cs="Times New Roman"/>
                <w:sz w:val="24"/>
                <w:szCs w:val="24"/>
                <w:lang w:val="lv-LV"/>
              </w:rPr>
            </w:pPr>
            <w:r w:rsidRPr="00F47CA1">
              <w:rPr>
                <w:rFonts w:ascii="Times New Roman" w:hAnsi="Times New Roman" w:cs="Times New Roman"/>
                <w:sz w:val="24"/>
                <w:szCs w:val="24"/>
                <w:lang w:val="lv-LV"/>
              </w:rPr>
              <w:t xml:space="preserve">Noteikumu </w:t>
            </w:r>
            <w:r w:rsidRPr="00F47CA1">
              <w:rPr>
                <w:rFonts w:ascii="Times New Roman" w:eastAsia="Times New Roman" w:hAnsi="Times New Roman" w:cs="Times New Roman"/>
                <w:sz w:val="24"/>
                <w:szCs w:val="24"/>
                <w:lang w:val="lv-LV" w:eastAsia="en-GB"/>
              </w:rPr>
              <w:t xml:space="preserve">10.5.2. un </w:t>
            </w:r>
            <w:r w:rsidRPr="00F47CA1">
              <w:rPr>
                <w:rFonts w:ascii="Times New Roman" w:hAnsi="Times New Roman" w:cs="Times New Roman"/>
                <w:sz w:val="24"/>
                <w:szCs w:val="24"/>
                <w:shd w:val="clear" w:color="auto" w:fill="FFFFFF"/>
                <w:lang w:val="lv-LV"/>
              </w:rPr>
              <w:t>22.3.2.</w:t>
            </w:r>
            <w:r w:rsidRPr="00F47CA1">
              <w:rPr>
                <w:rFonts w:ascii="Times New Roman" w:eastAsia="Times New Roman" w:hAnsi="Times New Roman" w:cs="Times New Roman"/>
                <w:sz w:val="24"/>
                <w:szCs w:val="24"/>
                <w:lang w:val="lv-LV" w:eastAsia="en-GB"/>
              </w:rPr>
              <w:t xml:space="preserve">apakšpunktu redakcija tiek precizēta, nosakot, ka </w:t>
            </w:r>
            <w:r w:rsidRPr="00F47CA1">
              <w:rPr>
                <w:rFonts w:ascii="Times New Roman" w:hAnsi="Times New Roman" w:cs="Times New Roman"/>
                <w:sz w:val="24"/>
                <w:szCs w:val="24"/>
                <w:shd w:val="clear" w:color="auto" w:fill="FFFFFF"/>
                <w:lang w:val="lv-LV"/>
              </w:rPr>
              <w:t>izglītības iestāžu 1.klases izglītojamie pabalstu 50,00 </w:t>
            </w:r>
            <w:proofErr w:type="spellStart"/>
            <w:r w:rsidRPr="00F47CA1">
              <w:rPr>
                <w:rFonts w:ascii="Times New Roman" w:hAnsi="Times New Roman" w:cs="Times New Roman"/>
                <w:i/>
                <w:iCs/>
                <w:sz w:val="24"/>
                <w:szCs w:val="24"/>
                <w:shd w:val="clear" w:color="auto" w:fill="FFFFFF"/>
                <w:lang w:val="lv-LV"/>
              </w:rPr>
              <w:t>euro</w:t>
            </w:r>
            <w:proofErr w:type="spellEnd"/>
            <w:r w:rsidRPr="00F47CA1">
              <w:rPr>
                <w:rFonts w:ascii="Times New Roman" w:hAnsi="Times New Roman" w:cs="Times New Roman"/>
                <w:i/>
                <w:iCs/>
                <w:sz w:val="24"/>
                <w:szCs w:val="24"/>
                <w:shd w:val="clear" w:color="auto" w:fill="FFFFFF"/>
                <w:lang w:val="lv-LV"/>
              </w:rPr>
              <w:t xml:space="preserve"> </w:t>
            </w:r>
            <w:r w:rsidRPr="00F47CA1">
              <w:rPr>
                <w:rFonts w:ascii="Times New Roman" w:hAnsi="Times New Roman" w:cs="Times New Roman"/>
                <w:sz w:val="24"/>
                <w:szCs w:val="24"/>
                <w:shd w:val="clear" w:color="auto" w:fill="FFFFFF"/>
                <w:lang w:val="lv-LV"/>
              </w:rPr>
              <w:t>saņem vienu reizi mācību gadā</w:t>
            </w:r>
            <w:r>
              <w:rPr>
                <w:rFonts w:ascii="Times New Roman" w:hAnsi="Times New Roman" w:cs="Times New Roman"/>
                <w:sz w:val="24"/>
                <w:szCs w:val="24"/>
                <w:shd w:val="clear" w:color="auto" w:fill="FFFFFF"/>
                <w:lang w:val="lv-LV"/>
              </w:rPr>
              <w:t xml:space="preserve">, tātad, turpinot </w:t>
            </w:r>
            <w:r w:rsidRPr="00F47CA1">
              <w:rPr>
                <w:rFonts w:ascii="Times New Roman" w:hAnsi="Times New Roman" w:cs="Times New Roman"/>
                <w:sz w:val="24"/>
                <w:szCs w:val="24"/>
                <w:shd w:val="clear" w:color="auto" w:fill="FFFFFF"/>
                <w:lang w:val="lv-LV"/>
              </w:rPr>
              <w:t>izglītību 1.klasē</w:t>
            </w:r>
            <w:r>
              <w:rPr>
                <w:rFonts w:ascii="Times New Roman" w:hAnsi="Times New Roman" w:cs="Times New Roman"/>
                <w:sz w:val="24"/>
                <w:szCs w:val="24"/>
                <w:shd w:val="clear" w:color="auto" w:fill="FFFFFF"/>
                <w:lang w:val="lv-LV"/>
              </w:rPr>
              <w:t>,</w:t>
            </w:r>
            <w:r w:rsidRPr="00F47CA1">
              <w:rPr>
                <w:rFonts w:ascii="Times New Roman" w:hAnsi="Times New Roman" w:cs="Times New Roman"/>
                <w:sz w:val="24"/>
                <w:szCs w:val="24"/>
                <w:shd w:val="clear" w:color="auto" w:fill="FFFFFF"/>
                <w:lang w:val="lv-LV"/>
              </w:rPr>
              <w:t xml:space="preserve"> nākamajā kalendārajā gadā </w:t>
            </w:r>
            <w:r>
              <w:rPr>
                <w:rFonts w:ascii="Times New Roman" w:hAnsi="Times New Roman" w:cs="Times New Roman"/>
                <w:sz w:val="24"/>
                <w:szCs w:val="24"/>
                <w:shd w:val="clear" w:color="auto" w:fill="FFFFFF"/>
                <w:lang w:val="lv-LV"/>
              </w:rPr>
              <w:t>pabalsts būs</w:t>
            </w:r>
            <w:r w:rsidRPr="00F47CA1">
              <w:rPr>
                <w:rFonts w:ascii="Times New Roman" w:hAnsi="Times New Roman" w:cs="Times New Roman"/>
                <w:sz w:val="24"/>
                <w:szCs w:val="24"/>
                <w:shd w:val="clear" w:color="auto" w:fill="FFFFFF"/>
                <w:lang w:val="lv-LV"/>
              </w:rPr>
              <w:t xml:space="preserve"> 35,00 </w:t>
            </w:r>
            <w:proofErr w:type="spellStart"/>
            <w:r w:rsidRPr="00F47CA1">
              <w:rPr>
                <w:rFonts w:ascii="Times New Roman" w:hAnsi="Times New Roman" w:cs="Times New Roman"/>
                <w:i/>
                <w:iCs/>
                <w:sz w:val="24"/>
                <w:szCs w:val="24"/>
                <w:shd w:val="clear" w:color="auto" w:fill="FFFFFF"/>
                <w:lang w:val="lv-LV"/>
              </w:rPr>
              <w:t>euro</w:t>
            </w:r>
            <w:proofErr w:type="spellEnd"/>
            <w:r w:rsidRPr="00F47CA1">
              <w:rPr>
                <w:rFonts w:ascii="Times New Roman" w:hAnsi="Times New Roman" w:cs="Times New Roman"/>
                <w:sz w:val="24"/>
                <w:szCs w:val="24"/>
                <w:shd w:val="clear" w:color="auto" w:fill="FFFFFF"/>
                <w:lang w:val="lv-LV"/>
              </w:rPr>
              <w:t>.</w:t>
            </w:r>
            <w:r w:rsidRPr="00F47CA1">
              <w:rPr>
                <w:rFonts w:ascii="Times New Roman" w:eastAsia="Times New Roman" w:hAnsi="Times New Roman" w:cs="Times New Roman"/>
                <w:sz w:val="24"/>
                <w:szCs w:val="24"/>
                <w:lang w:val="lv-LV" w:eastAsia="en-GB"/>
              </w:rPr>
              <w:t xml:space="preserve"> </w:t>
            </w:r>
          </w:p>
          <w:p w:rsidR="00502295" w:rsidRPr="00BD6EFB" w:rsidRDefault="00502295" w:rsidP="00513C49">
            <w:pPr>
              <w:tabs>
                <w:tab w:val="left" w:pos="7230"/>
              </w:tabs>
              <w:spacing w:after="0" w:line="240" w:lineRule="auto"/>
              <w:ind w:left="113" w:right="138"/>
              <w:jc w:val="both"/>
              <w:rPr>
                <w:rFonts w:ascii="Times New Roman" w:hAnsi="Times New Roman" w:cs="Times New Roman"/>
                <w:sz w:val="24"/>
                <w:szCs w:val="24"/>
                <w:lang w:val="lv-LV"/>
              </w:rPr>
            </w:pPr>
            <w:r w:rsidRPr="00BD6EFB">
              <w:rPr>
                <w:rFonts w:ascii="Times New Roman" w:hAnsi="Times New Roman" w:cs="Times New Roman"/>
                <w:sz w:val="24"/>
                <w:szCs w:val="24"/>
                <w:lang w:val="lv-LV"/>
              </w:rPr>
              <w:t>Bērnu tiesību aizsardzības likuma 45.</w:t>
            </w:r>
            <w:r w:rsidRPr="00BD6EFB">
              <w:rPr>
                <w:rFonts w:ascii="Times New Roman" w:hAnsi="Times New Roman" w:cs="Times New Roman"/>
                <w:sz w:val="24"/>
                <w:szCs w:val="24"/>
                <w:vertAlign w:val="superscript"/>
                <w:lang w:val="lv-LV"/>
              </w:rPr>
              <w:t>2</w:t>
            </w:r>
            <w:r w:rsidRPr="00BD6EFB">
              <w:rPr>
                <w:rFonts w:ascii="Times New Roman" w:hAnsi="Times New Roman" w:cs="Times New Roman"/>
                <w:sz w:val="24"/>
                <w:szCs w:val="24"/>
                <w:lang w:val="lv-LV"/>
              </w:rPr>
              <w:t xml:space="preserve"> panta ceturtā daļa paredz, ka bērnu aprūpes iestāde, </w:t>
            </w:r>
            <w:proofErr w:type="spellStart"/>
            <w:r w:rsidRPr="00BD6EFB">
              <w:rPr>
                <w:rFonts w:ascii="Times New Roman" w:hAnsi="Times New Roman" w:cs="Times New Roman"/>
                <w:sz w:val="24"/>
                <w:szCs w:val="24"/>
                <w:lang w:val="lv-LV"/>
              </w:rPr>
              <w:t>rakstveidā</w:t>
            </w:r>
            <w:proofErr w:type="spellEnd"/>
            <w:r w:rsidRPr="00BD6EFB">
              <w:rPr>
                <w:rFonts w:ascii="Times New Roman" w:hAnsi="Times New Roman" w:cs="Times New Roman"/>
                <w:sz w:val="24"/>
                <w:szCs w:val="24"/>
                <w:lang w:val="lv-LV"/>
              </w:rPr>
              <w:t xml:space="preserve"> vienojoties ar </w:t>
            </w:r>
            <w:proofErr w:type="spellStart"/>
            <w:r w:rsidRPr="00BD6EFB">
              <w:rPr>
                <w:rFonts w:ascii="Times New Roman" w:hAnsi="Times New Roman" w:cs="Times New Roman"/>
                <w:sz w:val="24"/>
                <w:szCs w:val="24"/>
                <w:lang w:val="lv-LV"/>
              </w:rPr>
              <w:t>viesģimeni</w:t>
            </w:r>
            <w:proofErr w:type="spellEnd"/>
            <w:r w:rsidRPr="00BD6EFB">
              <w:rPr>
                <w:rFonts w:ascii="Times New Roman" w:hAnsi="Times New Roman" w:cs="Times New Roman"/>
                <w:sz w:val="24"/>
                <w:szCs w:val="24"/>
                <w:lang w:val="lv-LV"/>
              </w:rPr>
              <w:t xml:space="preserve">, nosaka bērna uzturēšanās ilgumu </w:t>
            </w:r>
            <w:proofErr w:type="spellStart"/>
            <w:r w:rsidRPr="00BD6EFB">
              <w:rPr>
                <w:rFonts w:ascii="Times New Roman" w:hAnsi="Times New Roman" w:cs="Times New Roman"/>
                <w:sz w:val="24"/>
                <w:szCs w:val="24"/>
                <w:lang w:val="lv-LV"/>
              </w:rPr>
              <w:t>viesģimenē</w:t>
            </w:r>
            <w:proofErr w:type="spellEnd"/>
            <w:r>
              <w:rPr>
                <w:rFonts w:ascii="Times New Roman" w:hAnsi="Times New Roman" w:cs="Times New Roman"/>
                <w:sz w:val="24"/>
                <w:szCs w:val="24"/>
                <w:lang w:val="lv-LV"/>
              </w:rPr>
              <w:t>. P</w:t>
            </w:r>
            <w:r w:rsidRPr="00BD6EFB">
              <w:rPr>
                <w:rFonts w:ascii="Times New Roman" w:hAnsi="Times New Roman" w:cs="Times New Roman"/>
                <w:sz w:val="24"/>
                <w:szCs w:val="24"/>
                <w:lang w:val="lv-LV"/>
              </w:rPr>
              <w:t xml:space="preserve">ar cik daļu no Centra "Priedīte" funkcijām pārņem Sociālais dienests, </w:t>
            </w:r>
            <w:r>
              <w:rPr>
                <w:rFonts w:ascii="Times New Roman" w:hAnsi="Times New Roman" w:cs="Times New Roman"/>
                <w:sz w:val="24"/>
                <w:szCs w:val="24"/>
                <w:lang w:val="lv-LV"/>
              </w:rPr>
              <w:t xml:space="preserve">izveidojot ģimeniskai videi pietuvinātu pakalpojumu bāreņiem un bez vecāku gādības palikušiem bērniem, </w:t>
            </w:r>
            <w:r w:rsidRPr="00BD6EFB">
              <w:rPr>
                <w:rFonts w:ascii="Times New Roman" w:hAnsi="Times New Roman" w:cs="Times New Roman"/>
                <w:sz w:val="24"/>
                <w:szCs w:val="24"/>
                <w:lang w:val="lv-LV"/>
              </w:rPr>
              <w:t>tiek precizēt</w:t>
            </w:r>
            <w:r>
              <w:rPr>
                <w:rFonts w:ascii="Times New Roman" w:hAnsi="Times New Roman" w:cs="Times New Roman"/>
                <w:sz w:val="24"/>
                <w:szCs w:val="24"/>
                <w:lang w:val="lv-LV"/>
              </w:rPr>
              <w:t>i attiecīgi</w:t>
            </w:r>
            <w:r w:rsidRPr="00BD6EFB">
              <w:rPr>
                <w:rFonts w:ascii="Times New Roman" w:hAnsi="Times New Roman" w:cs="Times New Roman"/>
                <w:sz w:val="24"/>
                <w:szCs w:val="24"/>
                <w:lang w:val="lv-LV"/>
              </w:rPr>
              <w:t xml:space="preserve"> noteikumu</w:t>
            </w:r>
            <w:r>
              <w:rPr>
                <w:rFonts w:ascii="Times New Roman" w:hAnsi="Times New Roman" w:cs="Times New Roman"/>
                <w:sz w:val="24"/>
                <w:szCs w:val="24"/>
                <w:lang w:val="lv-LV"/>
              </w:rPr>
              <w:t xml:space="preserve"> </w:t>
            </w:r>
            <w:r w:rsidRPr="00BD6EFB">
              <w:rPr>
                <w:rFonts w:ascii="Times New Roman" w:hAnsi="Times New Roman" w:cs="Times New Roman"/>
                <w:sz w:val="24"/>
                <w:szCs w:val="24"/>
                <w:lang w:val="lv-LV"/>
              </w:rPr>
              <w:t>p</w:t>
            </w:r>
            <w:r>
              <w:rPr>
                <w:rFonts w:ascii="Times New Roman" w:hAnsi="Times New Roman" w:cs="Times New Roman"/>
                <w:sz w:val="24"/>
                <w:szCs w:val="24"/>
                <w:lang w:val="lv-LV"/>
              </w:rPr>
              <w:t>unkti</w:t>
            </w:r>
            <w:r w:rsidRPr="00BD6EFB">
              <w:rPr>
                <w:rFonts w:ascii="Times New Roman" w:hAnsi="Times New Roman" w:cs="Times New Roman"/>
                <w:sz w:val="24"/>
                <w:szCs w:val="24"/>
                <w:lang w:val="lv-LV"/>
              </w:rPr>
              <w:t>.</w:t>
            </w:r>
          </w:p>
        </w:tc>
      </w:tr>
      <w:tr w:rsidR="00502295" w:rsidRPr="00DC4293" w:rsidTr="00513C49">
        <w:tc>
          <w:tcPr>
            <w:tcW w:w="1757"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lastRenderedPageBreak/>
              <w:t>2. Īss projekta satura izklāsts</w:t>
            </w:r>
          </w:p>
        </w:tc>
        <w:tc>
          <w:tcPr>
            <w:tcW w:w="3243" w:type="pct"/>
            <w:tcBorders>
              <w:top w:val="outset" w:sz="6" w:space="0" w:color="414142"/>
              <w:left w:val="outset" w:sz="6" w:space="0" w:color="414142"/>
              <w:bottom w:val="outset" w:sz="6" w:space="0" w:color="414142"/>
              <w:right w:val="outset" w:sz="6" w:space="0" w:color="414142"/>
            </w:tcBorders>
            <w:vAlign w:val="center"/>
            <w:hideMark/>
          </w:tcPr>
          <w:p w:rsidR="00502295" w:rsidRPr="00F47CA1" w:rsidRDefault="00502295" w:rsidP="00513C49">
            <w:pPr>
              <w:spacing w:after="0" w:line="240" w:lineRule="auto"/>
              <w:ind w:left="113" w:right="138"/>
              <w:jc w:val="both"/>
              <w:rPr>
                <w:rFonts w:ascii="Times New Roman" w:hAnsi="Times New Roman" w:cs="Times New Roman"/>
                <w:sz w:val="24"/>
                <w:szCs w:val="24"/>
                <w:lang w:val="lv-LV" w:eastAsia="lv-LV"/>
              </w:rPr>
            </w:pPr>
            <w:r w:rsidRPr="00F47CA1">
              <w:rPr>
                <w:rFonts w:ascii="Times New Roman" w:hAnsi="Times New Roman" w:cs="Times New Roman"/>
                <w:sz w:val="24"/>
                <w:szCs w:val="24"/>
                <w:lang w:val="lv-LV"/>
              </w:rPr>
              <w:t xml:space="preserve">Noteikumi </w:t>
            </w:r>
            <w:r w:rsidRPr="00F47CA1">
              <w:rPr>
                <w:rFonts w:ascii="Times New Roman" w:hAnsi="Times New Roman" w:cs="Times New Roman"/>
                <w:sz w:val="24"/>
                <w:szCs w:val="24"/>
                <w:lang w:val="lv-LV" w:eastAsia="lv-LV"/>
              </w:rPr>
              <w:t>paredz:</w:t>
            </w:r>
          </w:p>
          <w:p w:rsidR="00502295" w:rsidRPr="00F47CA1" w:rsidRDefault="00502295" w:rsidP="00513C49">
            <w:pPr>
              <w:spacing w:after="0" w:line="240" w:lineRule="auto"/>
              <w:ind w:left="113" w:right="138"/>
              <w:jc w:val="both"/>
              <w:rPr>
                <w:rFonts w:ascii="Times New Roman" w:hAnsi="Times New Roman" w:cs="Times New Roman"/>
                <w:sz w:val="24"/>
                <w:szCs w:val="24"/>
                <w:lang w:val="lv-LV" w:eastAsia="lv-LV"/>
              </w:rPr>
            </w:pPr>
            <w:r w:rsidRPr="00F47CA1">
              <w:rPr>
                <w:rFonts w:ascii="Times New Roman" w:hAnsi="Times New Roman" w:cs="Times New Roman"/>
                <w:sz w:val="24"/>
                <w:szCs w:val="24"/>
                <w:lang w:val="lv-LV" w:eastAsia="lv-LV"/>
              </w:rPr>
              <w:t>- grozīt</w:t>
            </w:r>
            <w:r w:rsidRPr="00F47CA1">
              <w:rPr>
                <w:rFonts w:ascii="Times New Roman" w:eastAsia="Times New Roman" w:hAnsi="Times New Roman" w:cs="Times New Roman"/>
                <w:sz w:val="24"/>
                <w:szCs w:val="24"/>
                <w:lang w:val="lv-LV" w:eastAsia="en-GB"/>
              </w:rPr>
              <w:t xml:space="preserve">  3.8., 8., 9., 14., 42., 44.</w:t>
            </w:r>
            <w:r>
              <w:rPr>
                <w:rFonts w:ascii="Times New Roman" w:eastAsia="Times New Roman" w:hAnsi="Times New Roman" w:cs="Times New Roman"/>
                <w:sz w:val="24"/>
                <w:szCs w:val="24"/>
                <w:lang w:val="lv-LV" w:eastAsia="en-GB"/>
              </w:rPr>
              <w:t xml:space="preserve">, 45., </w:t>
            </w:r>
            <w:r w:rsidRPr="00F47CA1">
              <w:rPr>
                <w:rFonts w:ascii="Times New Roman" w:eastAsia="Times New Roman" w:hAnsi="Times New Roman" w:cs="Times New Roman"/>
                <w:sz w:val="24"/>
                <w:szCs w:val="24"/>
                <w:lang w:val="lv-LV" w:eastAsia="en-GB"/>
              </w:rPr>
              <w:t>46., 49.</w:t>
            </w:r>
            <w:r>
              <w:rPr>
                <w:rFonts w:ascii="Times New Roman" w:eastAsia="Times New Roman" w:hAnsi="Times New Roman" w:cs="Times New Roman"/>
                <w:sz w:val="24"/>
                <w:szCs w:val="24"/>
                <w:lang w:val="lv-LV" w:eastAsia="en-GB"/>
              </w:rPr>
              <w:t xml:space="preserve"> un </w:t>
            </w:r>
            <w:r w:rsidRPr="00F47CA1">
              <w:rPr>
                <w:rFonts w:ascii="Times New Roman" w:eastAsia="Times New Roman" w:hAnsi="Times New Roman" w:cs="Times New Roman"/>
                <w:sz w:val="24"/>
                <w:szCs w:val="24"/>
                <w:lang w:val="lv-LV" w:eastAsia="en-GB"/>
              </w:rPr>
              <w:t>50.punktu;</w:t>
            </w:r>
          </w:p>
          <w:p w:rsidR="00502295" w:rsidRPr="00F47CA1" w:rsidRDefault="00502295" w:rsidP="00513C49">
            <w:pPr>
              <w:spacing w:after="0" w:line="240" w:lineRule="auto"/>
              <w:ind w:left="113" w:right="138"/>
              <w:jc w:val="both"/>
              <w:rPr>
                <w:rFonts w:ascii="Times New Roman" w:hAnsi="Times New Roman" w:cs="Times New Roman"/>
                <w:sz w:val="24"/>
                <w:szCs w:val="24"/>
                <w:lang w:val="lv-LV" w:eastAsia="lv-LV"/>
              </w:rPr>
            </w:pPr>
            <w:r w:rsidRPr="00F47CA1">
              <w:rPr>
                <w:rFonts w:ascii="Times New Roman" w:hAnsi="Times New Roman" w:cs="Times New Roman"/>
                <w:sz w:val="24"/>
                <w:szCs w:val="24"/>
                <w:lang w:val="lv-LV" w:eastAsia="lv-LV"/>
              </w:rPr>
              <w:t>- svītrot 3.1.1.-3.1.3., 7., 10.1-10.3., 15.-17. un 33.punktu;</w:t>
            </w:r>
          </w:p>
          <w:p w:rsidR="00502295" w:rsidRPr="00BD6EFB" w:rsidRDefault="00502295" w:rsidP="00513C49">
            <w:pPr>
              <w:spacing w:after="0" w:line="240" w:lineRule="auto"/>
              <w:ind w:left="113" w:right="138"/>
              <w:jc w:val="both"/>
              <w:rPr>
                <w:rFonts w:ascii="Times New Roman" w:eastAsia="Times New Roman" w:hAnsi="Times New Roman" w:cs="Times New Roman"/>
                <w:sz w:val="24"/>
                <w:szCs w:val="24"/>
                <w:lang w:val="lv-LV" w:eastAsia="en-GB"/>
              </w:rPr>
            </w:pPr>
            <w:r w:rsidRPr="00F47CA1">
              <w:rPr>
                <w:rFonts w:ascii="Times New Roman" w:hAnsi="Times New Roman" w:cs="Times New Roman"/>
                <w:sz w:val="24"/>
                <w:szCs w:val="24"/>
                <w:lang w:val="lv-LV" w:eastAsia="lv-LV"/>
              </w:rPr>
              <w:t>- izteikt jaunā redakcijā 4., 6., 10.5.2., 22.3.2., 25., 30., 32., 67.</w:t>
            </w:r>
            <w:r w:rsidRPr="00F47CA1">
              <w:rPr>
                <w:rFonts w:ascii="Times New Roman" w:eastAsia="Times New Roman" w:hAnsi="Times New Roman" w:cs="Times New Roman"/>
                <w:sz w:val="24"/>
                <w:szCs w:val="24"/>
                <w:lang w:val="lv-LV" w:eastAsia="en-GB"/>
              </w:rPr>
              <w:t>punktu un IX. nodaļas nosaukumu.</w:t>
            </w:r>
          </w:p>
        </w:tc>
      </w:tr>
      <w:tr w:rsidR="00502295" w:rsidRPr="00FF0FFE" w:rsidTr="00513C49">
        <w:tc>
          <w:tcPr>
            <w:tcW w:w="1757"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3. Informācija par plānoto projekta ietekmi uz pašvaldības budžetu</w:t>
            </w:r>
          </w:p>
        </w:tc>
        <w:tc>
          <w:tcPr>
            <w:tcW w:w="3243"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tabs>
                <w:tab w:val="left" w:pos="7230"/>
              </w:tabs>
              <w:spacing w:after="0" w:line="240" w:lineRule="auto"/>
              <w:ind w:left="113" w:right="138"/>
              <w:jc w:val="both"/>
              <w:rPr>
                <w:rFonts w:ascii="Times New Roman" w:hAnsi="Times New Roman" w:cs="Times New Roman"/>
                <w:sz w:val="24"/>
                <w:szCs w:val="24"/>
                <w:shd w:val="clear" w:color="auto" w:fill="FFFFFF"/>
                <w:lang w:val="lv-LV"/>
              </w:rPr>
            </w:pPr>
            <w:r w:rsidRPr="00BD6EFB">
              <w:rPr>
                <w:rFonts w:ascii="Times New Roman" w:eastAsia="Times New Roman" w:hAnsi="Times New Roman" w:cs="Times New Roman"/>
                <w:sz w:val="24"/>
                <w:szCs w:val="24"/>
                <w:lang w:val="lv-LV" w:eastAsia="ru-RU"/>
              </w:rPr>
              <w:t>Nav attiecināms.</w:t>
            </w:r>
          </w:p>
        </w:tc>
      </w:tr>
      <w:tr w:rsidR="00502295" w:rsidRPr="00BD6EFB" w:rsidTr="00513C49">
        <w:tc>
          <w:tcPr>
            <w:tcW w:w="1757"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4. Informācija par plānoto projekta ietekmi uz uzņēmējdarbības vidi pašvaldības teritorijā</w:t>
            </w:r>
          </w:p>
        </w:tc>
        <w:tc>
          <w:tcPr>
            <w:tcW w:w="3243"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ind w:left="113" w:right="138"/>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Nav attiecināms.</w:t>
            </w:r>
          </w:p>
        </w:tc>
      </w:tr>
      <w:tr w:rsidR="00502295" w:rsidRPr="00BD6EFB" w:rsidTr="00513C49">
        <w:tc>
          <w:tcPr>
            <w:tcW w:w="1757"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5. Informācija par administratīvajām procedūrām</w:t>
            </w:r>
          </w:p>
        </w:tc>
        <w:tc>
          <w:tcPr>
            <w:tcW w:w="3243"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ind w:left="113" w:right="138"/>
              <w:rPr>
                <w:rFonts w:ascii="Times New Roman" w:eastAsia="Times New Roman" w:hAnsi="Times New Roman" w:cs="Times New Roman"/>
                <w:sz w:val="24"/>
                <w:szCs w:val="24"/>
                <w:lang w:val="lv-LV" w:eastAsia="ru-RU"/>
              </w:rPr>
            </w:pPr>
            <w:r w:rsidRPr="00BD6EFB">
              <w:rPr>
                <w:rFonts w:ascii="Times New Roman" w:hAnsi="Times New Roman" w:cs="Times New Roman"/>
                <w:sz w:val="24"/>
                <w:szCs w:val="24"/>
                <w:shd w:val="clear" w:color="auto" w:fill="FFFFFF"/>
                <w:lang w:val="lv-LV"/>
              </w:rPr>
              <w:t>Netiek mainītas</w:t>
            </w:r>
            <w:r w:rsidRPr="00BD6EFB">
              <w:rPr>
                <w:rFonts w:ascii="Times New Roman" w:eastAsia="Times New Roman" w:hAnsi="Times New Roman" w:cs="Times New Roman"/>
                <w:sz w:val="24"/>
                <w:szCs w:val="24"/>
                <w:lang w:val="lv-LV" w:eastAsia="ru-RU"/>
              </w:rPr>
              <w:t>.</w:t>
            </w:r>
          </w:p>
        </w:tc>
      </w:tr>
      <w:tr w:rsidR="00502295" w:rsidRPr="00BD6EFB" w:rsidTr="00513C49">
        <w:tc>
          <w:tcPr>
            <w:tcW w:w="1757"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6. Informācija par konsultācijām ar privātpersonām</w:t>
            </w:r>
          </w:p>
        </w:tc>
        <w:tc>
          <w:tcPr>
            <w:tcW w:w="3243" w:type="pct"/>
            <w:tcBorders>
              <w:top w:val="outset" w:sz="6" w:space="0" w:color="414142"/>
              <w:left w:val="outset" w:sz="6" w:space="0" w:color="414142"/>
              <w:bottom w:val="outset" w:sz="6" w:space="0" w:color="414142"/>
              <w:right w:val="outset" w:sz="6" w:space="0" w:color="414142"/>
            </w:tcBorders>
            <w:hideMark/>
          </w:tcPr>
          <w:p w:rsidR="00502295" w:rsidRPr="00BD6EFB" w:rsidRDefault="00502295" w:rsidP="00513C49">
            <w:pPr>
              <w:spacing w:after="0" w:line="240" w:lineRule="auto"/>
              <w:ind w:left="113" w:right="138"/>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Nenotika.</w:t>
            </w:r>
          </w:p>
        </w:tc>
      </w:tr>
    </w:tbl>
    <w:p w:rsidR="00502295" w:rsidRDefault="00502295" w:rsidP="00855142">
      <w:pPr>
        <w:shd w:val="clear" w:color="auto" w:fill="FFFFFF"/>
        <w:spacing w:after="0" w:line="254" w:lineRule="atLeast"/>
        <w:rPr>
          <w:rFonts w:ascii="Times New Roman" w:eastAsia="Times New Roman" w:hAnsi="Times New Roman" w:cs="Times New Roman"/>
          <w:sz w:val="24"/>
          <w:szCs w:val="24"/>
          <w:lang w:val="lv-LV" w:eastAsia="ru-RU"/>
        </w:rPr>
      </w:pPr>
    </w:p>
    <w:p w:rsidR="00855142" w:rsidRDefault="00855142" w:rsidP="00855142">
      <w:pPr>
        <w:shd w:val="clear" w:color="auto" w:fill="FFFFFF"/>
        <w:spacing w:after="0" w:line="254" w:lineRule="atLeast"/>
        <w:rPr>
          <w:rFonts w:ascii="Times New Roman" w:eastAsia="Times New Roman" w:hAnsi="Times New Roman" w:cs="Times New Roman"/>
          <w:sz w:val="24"/>
          <w:szCs w:val="24"/>
          <w:lang w:val="lv-LV" w:eastAsia="ru-RU"/>
        </w:rPr>
      </w:pPr>
    </w:p>
    <w:p w:rsidR="00502295" w:rsidRPr="00BD6EFB" w:rsidRDefault="00502295" w:rsidP="00855142">
      <w:pPr>
        <w:shd w:val="clear" w:color="auto" w:fill="FFFFFF"/>
        <w:spacing w:after="0" w:line="254" w:lineRule="atLeast"/>
        <w:rPr>
          <w:rFonts w:ascii="Times New Roman" w:hAnsi="Times New Roman" w:cs="Times New Roman"/>
          <w:lang w:val="lv-LV"/>
        </w:rPr>
      </w:pPr>
      <w:r>
        <w:rPr>
          <w:rFonts w:ascii="Times New Roman" w:eastAsia="Times New Roman" w:hAnsi="Times New Roman" w:cs="Times New Roman"/>
          <w:sz w:val="24"/>
          <w:szCs w:val="24"/>
          <w:lang w:val="lv-LV" w:eastAsia="ru-RU"/>
        </w:rPr>
        <w:t>D</w:t>
      </w:r>
      <w:r w:rsidRPr="00BD6EFB">
        <w:rPr>
          <w:rFonts w:ascii="Times New Roman" w:eastAsia="Times New Roman" w:hAnsi="Times New Roman" w:cs="Times New Roman"/>
          <w:sz w:val="24"/>
          <w:szCs w:val="24"/>
          <w:lang w:val="lv-LV" w:eastAsia="ru-RU"/>
        </w:rPr>
        <w:t xml:space="preserve">omes priekšsēdētājs               </w:t>
      </w:r>
      <w:r w:rsidR="00DC4293" w:rsidRPr="00DC4293">
        <w:rPr>
          <w:rFonts w:ascii="Times New Roman" w:eastAsia="Times New Roman" w:hAnsi="Times New Roman" w:cs="Times New Roman"/>
          <w:i/>
          <w:sz w:val="24"/>
          <w:szCs w:val="24"/>
          <w:lang w:val="lv-LV" w:eastAsia="ru-RU"/>
        </w:rPr>
        <w:t>(personiskais paraksts)</w:t>
      </w:r>
      <w:bookmarkStart w:id="0" w:name="_GoBack"/>
      <w:bookmarkEnd w:id="0"/>
      <w:r w:rsidRPr="00BD6EFB">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sz w:val="24"/>
          <w:szCs w:val="24"/>
          <w:lang w:val="lv-LV" w:eastAsia="ru-RU"/>
        </w:rPr>
        <w:t xml:space="preserve">                         </w:t>
      </w:r>
      <w:proofErr w:type="spellStart"/>
      <w:r w:rsidRPr="00BD6EFB">
        <w:rPr>
          <w:rFonts w:ascii="Times New Roman" w:eastAsia="Times New Roman" w:hAnsi="Times New Roman" w:cs="Times New Roman"/>
          <w:sz w:val="24"/>
          <w:szCs w:val="24"/>
          <w:lang w:val="lv-LV" w:eastAsia="ru-RU"/>
        </w:rPr>
        <w:t>I.Prelatovs</w:t>
      </w:r>
      <w:proofErr w:type="spellEnd"/>
    </w:p>
    <w:p w:rsidR="00502295" w:rsidRPr="00BD6EFB" w:rsidRDefault="00502295" w:rsidP="00502295">
      <w:pPr>
        <w:rPr>
          <w:lang w:val="lv-LV"/>
        </w:rPr>
      </w:pPr>
    </w:p>
    <w:p w:rsidR="00502295" w:rsidRPr="00BD6EFB" w:rsidRDefault="00502295" w:rsidP="00502295">
      <w:pPr>
        <w:rPr>
          <w:lang w:val="lv-LV"/>
        </w:rPr>
      </w:pPr>
    </w:p>
    <w:p w:rsidR="00502295" w:rsidRPr="00BD6EFB" w:rsidRDefault="00502295" w:rsidP="00502295">
      <w:pPr>
        <w:rPr>
          <w:lang w:val="lv-LV"/>
        </w:rPr>
      </w:pPr>
    </w:p>
    <w:p w:rsidR="00870E28" w:rsidRPr="00502295" w:rsidRDefault="00DC4293" w:rsidP="00502295">
      <w:pPr>
        <w:jc w:val="both"/>
        <w:rPr>
          <w:rFonts w:ascii="Times New Roman" w:hAnsi="Times New Roman" w:cs="Times New Roman"/>
          <w:sz w:val="24"/>
          <w:szCs w:val="24"/>
          <w:lang w:val="lv-LV"/>
        </w:rPr>
      </w:pPr>
    </w:p>
    <w:sectPr w:rsidR="00870E28" w:rsidRPr="00502295" w:rsidSect="00196FA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95"/>
    <w:rsid w:val="003B1F3C"/>
    <w:rsid w:val="003D287F"/>
    <w:rsid w:val="00412E88"/>
    <w:rsid w:val="00502295"/>
    <w:rsid w:val="007B3DD9"/>
    <w:rsid w:val="00855142"/>
    <w:rsid w:val="00B41042"/>
    <w:rsid w:val="00CF4D3F"/>
    <w:rsid w:val="00DC4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E7169-59CA-4DBC-AF19-697A2111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295"/>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2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279417-daugavpils-pilsetas-pasvaldibas-socialas-garantijas-barenim-un-bez-vecaku-gadibas-palikusajam-ber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2314</Words>
  <Characters>1319</Characters>
  <Application>Microsoft Office Word</Application>
  <DocSecurity>0</DocSecurity>
  <Lines>10</Lines>
  <Paragraphs>7</Paragraphs>
  <ScaleCrop>false</ScaleCrop>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3</cp:revision>
  <dcterms:created xsi:type="dcterms:W3CDTF">2021-05-12T05:54:00Z</dcterms:created>
  <dcterms:modified xsi:type="dcterms:W3CDTF">2021-05-18T06:54:00Z</dcterms:modified>
</cp:coreProperties>
</file>