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84" w:rsidRDefault="00EB3784" w:rsidP="00EB3784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8402351" r:id="rId6"/>
        </w:object>
      </w:r>
    </w:p>
    <w:p w:rsidR="00EB3784" w:rsidRPr="00EE4591" w:rsidRDefault="00EB3784" w:rsidP="00EB3784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B3784" w:rsidRDefault="00EB3784" w:rsidP="00EB378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B3784" w:rsidRDefault="00EB3784" w:rsidP="00EB378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B3784" w:rsidRPr="00C3756E" w:rsidRDefault="00EB3784" w:rsidP="00EB3784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5BDB9" wp14:editId="48CC633C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509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B3784" w:rsidRDefault="00EB3784" w:rsidP="00EB3784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B3784" w:rsidRDefault="00EB3784" w:rsidP="00EB3784">
      <w:pPr>
        <w:jc w:val="center"/>
        <w:rPr>
          <w:sz w:val="18"/>
          <w:szCs w:val="18"/>
          <w:u w:val="single"/>
        </w:rPr>
      </w:pPr>
    </w:p>
    <w:p w:rsidR="00EB3784" w:rsidRDefault="00EB3784" w:rsidP="00EB3784">
      <w:pPr>
        <w:jc w:val="center"/>
        <w:rPr>
          <w:b/>
          <w:sz w:val="24"/>
          <w:szCs w:val="24"/>
        </w:rPr>
      </w:pPr>
    </w:p>
    <w:p w:rsidR="00EB3784" w:rsidRPr="002E7F44" w:rsidRDefault="00EB3784" w:rsidP="00EB3784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EB3784" w:rsidRPr="002E7F44" w:rsidRDefault="00EB3784" w:rsidP="00EB3784">
      <w:pPr>
        <w:spacing w:after="120"/>
        <w:jc w:val="center"/>
        <w:rPr>
          <w:sz w:val="2"/>
          <w:szCs w:val="2"/>
        </w:rPr>
      </w:pPr>
    </w:p>
    <w:p w:rsidR="00EB3784" w:rsidRPr="00D92FC6" w:rsidRDefault="00EB3784" w:rsidP="00EB3784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A41D86" w:rsidRDefault="0073777C" w:rsidP="00400EAD">
      <w:pPr>
        <w:jc w:val="both"/>
        <w:rPr>
          <w:sz w:val="24"/>
          <w:szCs w:val="24"/>
        </w:rPr>
      </w:pPr>
    </w:p>
    <w:p w:rsidR="005F5ED8" w:rsidRPr="00A41D86" w:rsidRDefault="005F5ED8" w:rsidP="00400EAD">
      <w:pPr>
        <w:jc w:val="both"/>
        <w:rPr>
          <w:sz w:val="24"/>
          <w:szCs w:val="24"/>
        </w:rPr>
      </w:pPr>
    </w:p>
    <w:p w:rsidR="0073777C" w:rsidRPr="00A41D86" w:rsidRDefault="00382565" w:rsidP="00400EAD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08630B">
        <w:rPr>
          <w:sz w:val="24"/>
          <w:szCs w:val="24"/>
        </w:rPr>
        <w:t xml:space="preserve"> 26</w:t>
      </w:r>
      <w:r w:rsidR="00C34665" w:rsidRPr="00A41D86">
        <w:rPr>
          <w:sz w:val="24"/>
          <w:szCs w:val="24"/>
        </w:rPr>
        <w:t>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2530C8">
        <w:rPr>
          <w:b/>
          <w:sz w:val="24"/>
          <w:szCs w:val="24"/>
        </w:rPr>
        <w:t>615</w:t>
      </w:r>
      <w:r w:rsidR="0073777C" w:rsidRPr="00A41D86">
        <w:rPr>
          <w:sz w:val="24"/>
          <w:szCs w:val="24"/>
        </w:rPr>
        <w:t xml:space="preserve">  </w:t>
      </w:r>
    </w:p>
    <w:p w:rsidR="0073777C" w:rsidRPr="00A41D86" w:rsidRDefault="0073777C" w:rsidP="00400EAD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08630B">
        <w:rPr>
          <w:sz w:val="24"/>
          <w:szCs w:val="24"/>
        </w:rPr>
        <w:t>49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2530C8">
        <w:rPr>
          <w:sz w:val="24"/>
          <w:szCs w:val="24"/>
        </w:rPr>
        <w:t>8</w:t>
      </w:r>
      <w:r w:rsidRPr="00A41D86">
        <w:rPr>
          <w:sz w:val="24"/>
          <w:szCs w:val="24"/>
        </w:rPr>
        <w:t>.§)</w:t>
      </w:r>
    </w:p>
    <w:p w:rsidR="002B5056" w:rsidRPr="002B5056" w:rsidRDefault="002B5056" w:rsidP="00400EAD">
      <w:pPr>
        <w:widowControl/>
        <w:autoSpaceDE/>
        <w:autoSpaceDN/>
        <w:adjustRightInd/>
        <w:rPr>
          <w:bCs/>
          <w:sz w:val="24"/>
          <w:szCs w:val="24"/>
          <w:lang w:eastAsia="en-US"/>
        </w:rPr>
      </w:pPr>
    </w:p>
    <w:p w:rsidR="00400EAD" w:rsidRPr="00400EAD" w:rsidRDefault="00400EAD" w:rsidP="00400EAD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400EAD">
        <w:rPr>
          <w:b/>
          <w:sz w:val="24"/>
          <w:szCs w:val="24"/>
          <w:lang w:eastAsia="ru-RU"/>
        </w:rPr>
        <w:t>Par grozījumiem Daugavp</w:t>
      </w:r>
      <w:r>
        <w:rPr>
          <w:b/>
          <w:sz w:val="24"/>
          <w:szCs w:val="24"/>
          <w:lang w:eastAsia="ru-RU"/>
        </w:rPr>
        <w:t>ils pilsētas domes 2017.gada 8.</w:t>
      </w:r>
      <w:r w:rsidRPr="00400EAD">
        <w:rPr>
          <w:b/>
          <w:sz w:val="24"/>
          <w:szCs w:val="24"/>
          <w:lang w:eastAsia="ru-RU"/>
        </w:rPr>
        <w:t xml:space="preserve">jūnija lēmumā Nr.298 </w:t>
      </w:r>
    </w:p>
    <w:p w:rsidR="00400EAD" w:rsidRPr="00400EAD" w:rsidRDefault="00400EAD" w:rsidP="00400EAD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400EAD">
        <w:rPr>
          <w:b/>
          <w:sz w:val="24"/>
          <w:szCs w:val="24"/>
          <w:lang w:eastAsia="ru-RU"/>
        </w:rPr>
        <w:t xml:space="preserve">„Par izglītības iestādes nosaukuma maiņu un nolikuma apstiprināšanu jaunā redakcijā”  </w:t>
      </w:r>
    </w:p>
    <w:p w:rsidR="00400EAD" w:rsidRPr="00400EAD" w:rsidRDefault="00400EAD" w:rsidP="00400EAD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</w:p>
    <w:p w:rsidR="00400EAD" w:rsidRPr="00400EAD" w:rsidRDefault="00400EAD" w:rsidP="00400EAD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 xml:space="preserve">Pamatojoties uz likuma „Par pašvaldībām” 21.panta pirmās daļas 8.punktu, Izglītības likuma 22.panta pirmo daļu un Profesionālās izglītības likuma 15.panta pirmo daļu, </w:t>
      </w:r>
      <w:smartTag w:uri="urn:schemas-tilde-lv/tildestengine" w:element="firmas">
        <w:r w:rsidRPr="00400EAD">
          <w:rPr>
            <w:color w:val="000000"/>
            <w:sz w:val="24"/>
            <w:szCs w:val="24"/>
            <w:lang w:eastAsia="ru-RU"/>
          </w:rPr>
          <w:t>Daugavpils pilsētas dome</w:t>
        </w:r>
      </w:smartTag>
      <w:r w:rsidRPr="00400EAD">
        <w:rPr>
          <w:color w:val="000000"/>
          <w:sz w:val="24"/>
          <w:szCs w:val="24"/>
          <w:lang w:eastAsia="ru-RU"/>
        </w:rPr>
        <w:t>s Izglītības un kultūras jautājumu komitejas 2020</w:t>
      </w:r>
      <w:r>
        <w:rPr>
          <w:color w:val="000000"/>
          <w:sz w:val="24"/>
          <w:szCs w:val="24"/>
          <w:lang w:eastAsia="ru-RU"/>
        </w:rPr>
        <w:t>.gada 19.novembra sēdes atzinumu</w:t>
      </w:r>
      <w:r w:rsidRPr="00400EAD">
        <w:rPr>
          <w:color w:val="000000"/>
          <w:sz w:val="24"/>
          <w:szCs w:val="24"/>
          <w:lang w:eastAsia="ru-RU"/>
        </w:rPr>
        <w:t>,</w:t>
      </w:r>
      <w:r w:rsidR="002530C8" w:rsidRPr="002530C8">
        <w:rPr>
          <w:rFonts w:eastAsia="Calibri"/>
          <w:sz w:val="24"/>
          <w:szCs w:val="24"/>
          <w:lang w:eastAsia="en-US"/>
        </w:rPr>
        <w:t xml:space="preserve"> atklāti balsojot: PAR – 13  (J.Dukšinskis, R.Eigims, A.Elksniņš, A.Gržibovskis, L.Jankovska, R.Joksts, I.Kokina, N.Kožanova, M.Lavrenovs, J.Lāčplēsis, I.Prelatovs, H.Soldatjonoka, A.Zdanovskis), PRET – nav, ATTURAS – nav,</w:t>
      </w:r>
      <w:r w:rsidRPr="00400EAD">
        <w:rPr>
          <w:color w:val="000000"/>
          <w:sz w:val="24"/>
          <w:szCs w:val="24"/>
          <w:lang w:eastAsia="ru-RU"/>
        </w:rPr>
        <w:t xml:space="preserve"> </w:t>
      </w:r>
      <w:r w:rsidRPr="00400EAD">
        <w:rPr>
          <w:b/>
          <w:sz w:val="24"/>
          <w:szCs w:val="24"/>
          <w:lang w:eastAsia="ru-RU"/>
        </w:rPr>
        <w:t>Daugavpils pilsētas dome nolemj:</w:t>
      </w:r>
    </w:p>
    <w:p w:rsidR="00400EAD" w:rsidRPr="00400EAD" w:rsidRDefault="00400EAD" w:rsidP="00400EAD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ru-RU"/>
        </w:rPr>
      </w:pPr>
    </w:p>
    <w:p w:rsidR="00400EAD" w:rsidRPr="00400EAD" w:rsidRDefault="00400EAD" w:rsidP="00400EAD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 xml:space="preserve">Izdarīt ar Daugavpils pilsētas domes 2017.gada </w:t>
      </w:r>
      <w:r>
        <w:rPr>
          <w:sz w:val="24"/>
          <w:szCs w:val="24"/>
          <w:lang w:eastAsia="ru-RU"/>
        </w:rPr>
        <w:t>8.</w:t>
      </w:r>
      <w:r w:rsidRPr="00400EAD">
        <w:rPr>
          <w:sz w:val="24"/>
          <w:szCs w:val="24"/>
          <w:lang w:eastAsia="ru-RU"/>
        </w:rPr>
        <w:t xml:space="preserve">jūnija lēmumu Nr.298 „Par izglītības iestādes nosaukuma maiņu un nolikuma apstiprināšanu jaunā redakcijā” apstiprinātajā profesionālās izglītības kompetences centra “Daugavpils Dizaina un mākslas vidusskola „Saules skola”” nolikumā šādus grozījumus: </w:t>
      </w:r>
    </w:p>
    <w:p w:rsidR="00400EAD" w:rsidRPr="00400EAD" w:rsidRDefault="00400EAD" w:rsidP="00400EAD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ru-RU"/>
        </w:rPr>
      </w:pPr>
    </w:p>
    <w:p w:rsidR="00400EAD" w:rsidRPr="00400EAD" w:rsidRDefault="00400EAD" w:rsidP="00400EAD">
      <w:pPr>
        <w:pStyle w:val="ListParagraph"/>
        <w:widowControl/>
        <w:numPr>
          <w:ilvl w:val="0"/>
          <w:numId w:val="36"/>
        </w:numPr>
        <w:autoSpaceDE/>
        <w:autoSpaceDN/>
        <w:adjustRightInd/>
        <w:ind w:right="49"/>
        <w:jc w:val="both"/>
        <w:rPr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 xml:space="preserve">Izteikt nolikuma 3. punktu šādā redakcijā: </w:t>
      </w:r>
    </w:p>
    <w:p w:rsidR="00400EAD" w:rsidRDefault="00400EAD" w:rsidP="00400EAD">
      <w:pPr>
        <w:widowControl/>
        <w:autoSpaceDE/>
        <w:autoSpaceDN/>
        <w:adjustRightInd/>
        <w:ind w:right="49"/>
        <w:jc w:val="both"/>
        <w:rPr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 xml:space="preserve">“3. Kompetences centra juridiskā adrese: Saules ielā 8, Daugavpilī, LV5401. Kompetences centra izglītības procesa organizēšanas un īstenošanas vietas – Saules ielā 2, Daugavpilī, LV5401, Saules ielā 6, Daugavpilī, LV5401, Saules ielā 8, Daugavpilī, LV5401, Muzeja ielā 3, Daugavpilī, LV5401, Saules ielā 1/3, Daugavpilī, LV5401, Daugavpils 16. vidusskolā, Aveņu ielā 40, Daugavpilī, LV5401, Aglonas vidusskolā, Daugavpils ielā 6, Aglonā, Aglonas pagastā, Aglonas novadā, LV5304.”   </w:t>
      </w:r>
    </w:p>
    <w:p w:rsidR="00400EAD" w:rsidRPr="00400EAD" w:rsidRDefault="00400EAD" w:rsidP="00400EAD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120"/>
        <w:ind w:left="714" w:right="51" w:hanging="357"/>
        <w:jc w:val="both"/>
        <w:rPr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 xml:space="preserve">Papildināt nolikumu ar 13.8. un 13.9.apakšpunktiem šādā redakcijā” </w:t>
      </w:r>
    </w:p>
    <w:p w:rsidR="00400EAD" w:rsidRPr="00400EAD" w:rsidRDefault="00400EAD" w:rsidP="00400EAD">
      <w:pPr>
        <w:widowControl/>
        <w:autoSpaceDE/>
        <w:autoSpaceDN/>
        <w:adjustRightInd/>
        <w:ind w:right="49"/>
        <w:jc w:val="both"/>
        <w:rPr>
          <w:i/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 xml:space="preserve">“13.8.  33 211 01 1 </w:t>
      </w:r>
      <w:r w:rsidRPr="00400EAD">
        <w:rPr>
          <w:i/>
          <w:sz w:val="24"/>
          <w:szCs w:val="24"/>
          <w:lang w:eastAsia="ru-RU"/>
        </w:rPr>
        <w:t>Mākslas</w:t>
      </w:r>
    </w:p>
    <w:p w:rsidR="00400EAD" w:rsidRPr="00400EAD" w:rsidRDefault="00400EAD" w:rsidP="00400EAD">
      <w:pPr>
        <w:widowControl/>
        <w:autoSpaceDE/>
        <w:autoSpaceDN/>
        <w:adjustRightInd/>
        <w:ind w:right="49"/>
        <w:jc w:val="both"/>
        <w:rPr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>Piešķiramā profesionālā kvalifikācija  - Ilustrators;</w:t>
      </w:r>
    </w:p>
    <w:p w:rsidR="00400EAD" w:rsidRPr="00400EAD" w:rsidRDefault="00400EAD" w:rsidP="00400EAD">
      <w:pPr>
        <w:widowControl/>
        <w:autoSpaceDE/>
        <w:autoSpaceDN/>
        <w:adjustRightInd/>
        <w:ind w:right="49"/>
        <w:jc w:val="both"/>
        <w:rPr>
          <w:i/>
          <w:iCs/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 xml:space="preserve">13.9.  33 214 03 1   </w:t>
      </w:r>
      <w:r w:rsidRPr="00400EAD">
        <w:rPr>
          <w:i/>
          <w:iCs/>
          <w:sz w:val="24"/>
          <w:szCs w:val="24"/>
          <w:lang w:eastAsia="ru-RU"/>
        </w:rPr>
        <w:t>Interjera dizains</w:t>
      </w:r>
    </w:p>
    <w:p w:rsidR="00400EAD" w:rsidRDefault="00400EAD" w:rsidP="00400EAD">
      <w:pPr>
        <w:widowControl/>
        <w:autoSpaceDE/>
        <w:autoSpaceDN/>
        <w:adjustRightInd/>
        <w:ind w:right="49"/>
        <w:jc w:val="both"/>
        <w:rPr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>Piešķiramā profesionālā kvalifikācija  - Interjera dizainera asistents.”</w:t>
      </w:r>
    </w:p>
    <w:p w:rsidR="00400EAD" w:rsidRPr="00400EAD" w:rsidRDefault="00400EAD" w:rsidP="00400EAD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120"/>
        <w:ind w:left="714" w:right="51" w:hanging="357"/>
        <w:jc w:val="both"/>
        <w:rPr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 xml:space="preserve">Papildināt nolikumu ar 14.7.apakšpunktu šādā redakcijā” </w:t>
      </w:r>
    </w:p>
    <w:p w:rsidR="00400EAD" w:rsidRPr="00400EAD" w:rsidRDefault="00400EAD" w:rsidP="00400EAD">
      <w:pPr>
        <w:widowControl/>
        <w:autoSpaceDE/>
        <w:autoSpaceDN/>
        <w:adjustRightInd/>
        <w:ind w:right="49"/>
        <w:jc w:val="both"/>
        <w:rPr>
          <w:i/>
          <w:iCs/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 xml:space="preserve">“14.7. 35b 214 03 1 </w:t>
      </w:r>
      <w:r w:rsidRPr="00400EAD">
        <w:rPr>
          <w:i/>
          <w:iCs/>
          <w:sz w:val="24"/>
          <w:szCs w:val="24"/>
          <w:lang w:eastAsia="ru-RU"/>
        </w:rPr>
        <w:t xml:space="preserve">Interjera dizains </w:t>
      </w:r>
    </w:p>
    <w:p w:rsidR="00400EAD" w:rsidRDefault="00400EAD" w:rsidP="00EB378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ru-RU"/>
        </w:rPr>
      </w:pPr>
      <w:r w:rsidRPr="00400EAD">
        <w:rPr>
          <w:sz w:val="24"/>
          <w:szCs w:val="24"/>
          <w:lang w:eastAsia="ru-RU"/>
        </w:rPr>
        <w:t>Piešķiramā profesionālā kvalifikācija  - Interjera dizainera asistents.”</w:t>
      </w:r>
    </w:p>
    <w:p w:rsidR="00EB3784" w:rsidRDefault="00EB3784" w:rsidP="00EB378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ru-RU"/>
        </w:rPr>
      </w:pPr>
      <w:bookmarkStart w:id="1" w:name="_GoBack"/>
      <w:bookmarkEnd w:id="1"/>
    </w:p>
    <w:p w:rsidR="00976F58" w:rsidRPr="00A41D86" w:rsidRDefault="0029791E" w:rsidP="00400EAD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lastRenderedPageBreak/>
        <w:t xml:space="preserve">Domes priekšsēdētājs           </w:t>
      </w:r>
      <w:r w:rsidRPr="00A41D86">
        <w:rPr>
          <w:sz w:val="24"/>
          <w:szCs w:val="24"/>
          <w:lang w:eastAsia="ru-RU"/>
        </w:rPr>
        <w:tab/>
      </w:r>
      <w:r w:rsidRPr="00A41D86">
        <w:rPr>
          <w:sz w:val="24"/>
          <w:szCs w:val="24"/>
          <w:lang w:eastAsia="ru-RU"/>
        </w:rPr>
        <w:tab/>
      </w:r>
      <w:r w:rsidR="00EB3784">
        <w:rPr>
          <w:i/>
          <w:sz w:val="24"/>
          <w:szCs w:val="24"/>
          <w:lang w:eastAsia="ru-RU"/>
        </w:rPr>
        <w:t>(personiskais paraksts)</w:t>
      </w:r>
      <w:r w:rsidRPr="00A41D86">
        <w:rPr>
          <w:sz w:val="24"/>
          <w:szCs w:val="24"/>
          <w:lang w:eastAsia="ru-RU"/>
        </w:rPr>
        <w:t xml:space="preserve">   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1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35"/>
  </w:num>
  <w:num w:numId="5">
    <w:abstractNumId w:val="12"/>
  </w:num>
  <w:num w:numId="6">
    <w:abstractNumId w:val="23"/>
  </w:num>
  <w:num w:numId="7">
    <w:abstractNumId w:val="15"/>
  </w:num>
  <w:num w:numId="8">
    <w:abstractNumId w:val="31"/>
  </w:num>
  <w:num w:numId="9">
    <w:abstractNumId w:val="20"/>
  </w:num>
  <w:num w:numId="10">
    <w:abstractNumId w:val="34"/>
  </w:num>
  <w:num w:numId="11">
    <w:abstractNumId w:val="2"/>
  </w:num>
  <w:num w:numId="12">
    <w:abstractNumId w:val="11"/>
  </w:num>
  <w:num w:numId="13">
    <w:abstractNumId w:val="17"/>
  </w:num>
  <w:num w:numId="14">
    <w:abstractNumId w:val="29"/>
  </w:num>
  <w:num w:numId="15">
    <w:abstractNumId w:val="19"/>
  </w:num>
  <w:num w:numId="16">
    <w:abstractNumId w:val="22"/>
  </w:num>
  <w:num w:numId="17">
    <w:abstractNumId w:val="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2"/>
  </w:num>
  <w:num w:numId="24">
    <w:abstractNumId w:val="24"/>
  </w:num>
  <w:num w:numId="25">
    <w:abstractNumId w:val="6"/>
  </w:num>
  <w:num w:numId="26">
    <w:abstractNumId w:val="5"/>
  </w:num>
  <w:num w:numId="27">
    <w:abstractNumId w:val="10"/>
  </w:num>
  <w:num w:numId="28">
    <w:abstractNumId w:val="0"/>
  </w:num>
  <w:num w:numId="29">
    <w:abstractNumId w:val="16"/>
  </w:num>
  <w:num w:numId="30">
    <w:abstractNumId w:val="28"/>
  </w:num>
  <w:num w:numId="31">
    <w:abstractNumId w:val="13"/>
  </w:num>
  <w:num w:numId="32">
    <w:abstractNumId w:val="25"/>
  </w:num>
  <w:num w:numId="33">
    <w:abstractNumId w:val="21"/>
  </w:num>
  <w:num w:numId="34">
    <w:abstractNumId w:val="4"/>
  </w:num>
  <w:num w:numId="35">
    <w:abstractNumId w:val="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630B"/>
    <w:rsid w:val="0008641E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530C8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9E7"/>
    <w:rsid w:val="00400EAD"/>
    <w:rsid w:val="004746BE"/>
    <w:rsid w:val="004844B7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A0099"/>
    <w:rsid w:val="00BD06B4"/>
    <w:rsid w:val="00C34665"/>
    <w:rsid w:val="00C946E8"/>
    <w:rsid w:val="00CE4B6E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B378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B3784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EB378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2020-11-27T07:10:00Z</dcterms:created>
  <dcterms:modified xsi:type="dcterms:W3CDTF">2020-12-02T06:19:00Z</dcterms:modified>
</cp:coreProperties>
</file>