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9F" w:rsidRDefault="00D4029F" w:rsidP="00D4029F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8" o:title=""/>
          </v:shape>
          <o:OLEObject Type="Embed" ProgID="Word.Picture.8" ShapeID="_x0000_i1031" DrawAspect="Content" ObjectID="_1663485791" r:id="rId9"/>
        </w:object>
      </w:r>
    </w:p>
    <w:p w:rsidR="00D4029F" w:rsidRPr="00EE4591" w:rsidRDefault="00D4029F" w:rsidP="00D4029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4029F" w:rsidRDefault="00D4029F" w:rsidP="00D4029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4029F" w:rsidRDefault="00D4029F" w:rsidP="00D4029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4029F" w:rsidRPr="00C3756E" w:rsidRDefault="00D4029F" w:rsidP="00D4029F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DBF4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4029F" w:rsidRDefault="00D4029F" w:rsidP="00D4029F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4029F" w:rsidRDefault="00D4029F" w:rsidP="00D4029F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4029F" w:rsidRDefault="00D4029F" w:rsidP="00D402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029F" w:rsidRPr="002E7F44" w:rsidRDefault="00D4029F" w:rsidP="00D402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4029F" w:rsidRPr="002E7F44" w:rsidRDefault="00D4029F" w:rsidP="00D4029F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BE5EDD" w:rsidRDefault="00D4029F" w:rsidP="00D4029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BE5EDD" w:rsidRDefault="00093821" w:rsidP="00C1189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BE5EDD" w:rsidRDefault="00F259F7" w:rsidP="00C11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EDD">
        <w:rPr>
          <w:rFonts w:ascii="Times New Roman" w:eastAsia="Times New Roman" w:hAnsi="Times New Roman"/>
          <w:sz w:val="24"/>
          <w:szCs w:val="24"/>
        </w:rPr>
        <w:t>20</w:t>
      </w:r>
      <w:r w:rsidR="00D0543E" w:rsidRPr="00BE5EDD">
        <w:rPr>
          <w:rFonts w:ascii="Times New Roman" w:eastAsia="Times New Roman" w:hAnsi="Times New Roman"/>
          <w:sz w:val="24"/>
          <w:szCs w:val="24"/>
        </w:rPr>
        <w:t>20</w:t>
      </w:r>
      <w:r w:rsidR="007005FE" w:rsidRPr="00BE5EDD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BE5ED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BE5EDD">
        <w:rPr>
          <w:rFonts w:ascii="Times New Roman" w:hAnsi="Times New Roman"/>
          <w:b/>
          <w:sz w:val="24"/>
          <w:szCs w:val="24"/>
        </w:rPr>
        <w:t>Nr.</w:t>
      </w:r>
      <w:r w:rsidR="00334C4E">
        <w:rPr>
          <w:rFonts w:ascii="Times New Roman" w:hAnsi="Times New Roman"/>
          <w:b/>
          <w:sz w:val="24"/>
          <w:szCs w:val="24"/>
        </w:rPr>
        <w:t>451</w:t>
      </w:r>
    </w:p>
    <w:p w:rsidR="00093821" w:rsidRPr="00BE5EDD" w:rsidRDefault="00093821" w:rsidP="00C118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5E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BE5EDD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334C4E">
        <w:rPr>
          <w:rFonts w:ascii="Times New Roman" w:hAnsi="Times New Roman"/>
          <w:sz w:val="24"/>
          <w:szCs w:val="24"/>
        </w:rPr>
        <w:t xml:space="preserve"> 41</w:t>
      </w:r>
      <w:r w:rsidRPr="00BE5EDD">
        <w:rPr>
          <w:rFonts w:ascii="Times New Roman" w:hAnsi="Times New Roman"/>
          <w:sz w:val="24"/>
          <w:szCs w:val="24"/>
        </w:rPr>
        <w:t>§)</w:t>
      </w:r>
    </w:p>
    <w:p w:rsidR="00C11899" w:rsidRPr="00C11899" w:rsidRDefault="00C11899" w:rsidP="00C11899">
      <w:pPr>
        <w:autoSpaceDN/>
        <w:spacing w:after="0"/>
        <w:textAlignment w:val="auto"/>
        <w:rPr>
          <w:rFonts w:ascii="Times New Roman" w:hAnsi="Times New Roman"/>
          <w:b/>
          <w:sz w:val="24"/>
          <w:szCs w:val="24"/>
        </w:rPr>
      </w:pPr>
    </w:p>
    <w:p w:rsidR="00C11899" w:rsidRDefault="00C11899" w:rsidP="00C11899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899">
        <w:rPr>
          <w:rFonts w:ascii="Times New Roman" w:hAnsi="Times New Roman"/>
          <w:b/>
          <w:sz w:val="24"/>
          <w:szCs w:val="24"/>
        </w:rPr>
        <w:t>Par g</w:t>
      </w:r>
      <w:r w:rsidRPr="00C11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rozījumiem Daugavpils pilsētas domes 2015.gada 10.decembra saistošajos noteikumos Nr.48 "</w:t>
      </w:r>
      <w:hyperlink r:id="rId10" w:tgtFrame="_blank" w:history="1">
        <w:r w:rsidRPr="00C1189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Daugavpils pilsētas pašvaldības sociālās garantijas bārenim un bez vecāku gādības palikušajam bērnam</w:t>
        </w:r>
      </w:hyperlink>
      <w:r w:rsidRPr="00C11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</w:p>
    <w:p w:rsidR="00C11899" w:rsidRPr="00C11899" w:rsidRDefault="00C11899" w:rsidP="00C11899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1899" w:rsidRPr="00334C4E" w:rsidRDefault="00C11899" w:rsidP="00C11899">
      <w:pPr>
        <w:shd w:val="clear" w:color="auto" w:fill="FFFFFF"/>
        <w:autoSpaceDN/>
        <w:spacing w:after="0"/>
        <w:ind w:firstLine="426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C11899">
        <w:rPr>
          <w:rFonts w:ascii="Times New Roman" w:hAnsi="Times New Roman"/>
          <w:sz w:val="24"/>
          <w:szCs w:val="24"/>
        </w:rPr>
        <w:t>Pamatojoties uz likuma "Par pašvaldībām" 43.panta trešo daļu, likuma "Par palīdzību dzīvokļa jautājumu risināšanā" 25.</w:t>
      </w:r>
      <w:r w:rsidRPr="00C11899">
        <w:rPr>
          <w:rFonts w:ascii="Times New Roman" w:hAnsi="Times New Roman"/>
          <w:sz w:val="24"/>
          <w:szCs w:val="24"/>
          <w:vertAlign w:val="superscript"/>
        </w:rPr>
        <w:t>2</w:t>
      </w:r>
      <w:r w:rsidRPr="00C11899">
        <w:rPr>
          <w:rFonts w:ascii="Times New Roman" w:hAnsi="Times New Roman"/>
          <w:sz w:val="24"/>
          <w:szCs w:val="24"/>
        </w:rPr>
        <w:t> pirmo un piekto daļu un 26.panta otro daļu, Bērnu tiesību aizsardzības likuma 45.</w:t>
      </w:r>
      <w:r w:rsidRPr="00C11899">
        <w:rPr>
          <w:rFonts w:ascii="Times New Roman" w:hAnsi="Times New Roman"/>
          <w:sz w:val="24"/>
          <w:szCs w:val="24"/>
          <w:vertAlign w:val="superscript"/>
        </w:rPr>
        <w:t>2</w:t>
      </w:r>
      <w:r w:rsidRPr="00C11899">
        <w:rPr>
          <w:rFonts w:ascii="Times New Roman" w:hAnsi="Times New Roman"/>
          <w:sz w:val="24"/>
          <w:szCs w:val="24"/>
        </w:rPr>
        <w:t> panta ceturto daļu, Ministru kabineta 2018.gada 26.jūnija noteikumu Nr.354 "Audžuģimenes noteikumi" 78.punktu, Ministru kabineta 2005.gada 15.novembra</w:t>
      </w:r>
      <w:r w:rsidRPr="00C11899">
        <w:rPr>
          <w:rFonts w:ascii="Times New Roman" w:hAnsi="Times New Roman"/>
          <w:sz w:val="24"/>
          <w:szCs w:val="24"/>
        </w:rPr>
        <w:br/>
        <w:t>noteikumu Nr.857 "Noteikumi par sociālajām garantijām bārenim un bez vecāku</w:t>
      </w:r>
      <w:r w:rsidRPr="00C11899">
        <w:rPr>
          <w:rFonts w:ascii="Times New Roman" w:hAnsi="Times New Roman"/>
          <w:sz w:val="24"/>
          <w:szCs w:val="24"/>
        </w:rPr>
        <w:br/>
        <w:t>gādības palikušajam bērnam, kurš ir ārpusģimenes aprūpē, kā arī pēc</w:t>
      </w:r>
      <w:r w:rsidRPr="00C11899">
        <w:rPr>
          <w:rFonts w:ascii="Times New Roman" w:hAnsi="Times New Roman"/>
          <w:sz w:val="24"/>
          <w:szCs w:val="24"/>
        </w:rPr>
        <w:br/>
        <w:t xml:space="preserve">ārpusģimenes </w:t>
      </w:r>
      <w:r w:rsidRPr="00334C4E">
        <w:rPr>
          <w:rFonts w:ascii="Times New Roman" w:hAnsi="Times New Roman"/>
          <w:sz w:val="24"/>
          <w:szCs w:val="24"/>
        </w:rPr>
        <w:t>aprūpes beigšanās" 22., 27., 30., 31. un 31.</w:t>
      </w:r>
      <w:r w:rsidRPr="00334C4E">
        <w:rPr>
          <w:rFonts w:ascii="Times New Roman" w:hAnsi="Times New Roman"/>
          <w:sz w:val="24"/>
          <w:szCs w:val="24"/>
          <w:vertAlign w:val="superscript"/>
        </w:rPr>
        <w:t>1</w:t>
      </w:r>
      <w:r w:rsidRPr="00334C4E">
        <w:rPr>
          <w:rFonts w:ascii="Times New Roman" w:hAnsi="Times New Roman"/>
          <w:sz w:val="24"/>
          <w:szCs w:val="24"/>
        </w:rPr>
        <w:t xml:space="preserve"> punktu, Ministru kabineta 2018.gada 30.oktobra noteikumu Nr.667 "Adopcijas kārtība" 54.1., 54.2. un 55.punktu, </w:t>
      </w:r>
      <w:r w:rsidRPr="00334C4E">
        <w:rPr>
          <w:rFonts w:ascii="Times New Roman" w:eastAsia="Times New Roman" w:hAnsi="Times New Roman"/>
          <w:iCs/>
          <w:sz w:val="24"/>
          <w:szCs w:val="24"/>
          <w:lang w:eastAsia="ru-RU"/>
        </w:rPr>
        <w:t>ņemot vērā Daugavpils pilsētas domes Sociālo jautājumu un Finanšu komitejas 2020.gada</w:t>
      </w:r>
      <w:r w:rsidR="00334C4E" w:rsidRPr="00334C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17.septembra</w:t>
      </w:r>
      <w:r w:rsidRPr="00334C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sēdes atzinumu,</w:t>
      </w:r>
      <w:r w:rsidR="00334C4E" w:rsidRPr="00334C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334C4E" w:rsidRPr="00334C4E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334C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34C4E">
        <w:rPr>
          <w:rFonts w:ascii="Times New Roman" w:hAnsi="Times New Roman"/>
          <w:b/>
          <w:sz w:val="24"/>
          <w:szCs w:val="24"/>
        </w:rPr>
        <w:t>Daugavpils pilsētas dome nolemj</w:t>
      </w:r>
      <w:r w:rsidRPr="00334C4E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C11899" w:rsidRDefault="00C11899" w:rsidP="00C11899">
      <w:pPr>
        <w:shd w:val="clear" w:color="auto" w:fill="FFFFFF"/>
        <w:autoSpaceDN/>
        <w:spacing w:after="0"/>
        <w:ind w:firstLine="426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C11899" w:rsidRDefault="00C11899" w:rsidP="00C11899">
      <w:pPr>
        <w:shd w:val="clear" w:color="auto" w:fill="FFFFFF"/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1899">
        <w:rPr>
          <w:rFonts w:ascii="Times New Roman" w:eastAsia="Times New Roman" w:hAnsi="Times New Roman"/>
          <w:sz w:val="24"/>
          <w:szCs w:val="24"/>
        </w:rPr>
        <w:t>Apstiprināt Daugavpils pi</w:t>
      </w:r>
      <w:r>
        <w:rPr>
          <w:rFonts w:ascii="Times New Roman" w:eastAsia="Times New Roman" w:hAnsi="Times New Roman"/>
          <w:sz w:val="24"/>
          <w:szCs w:val="24"/>
        </w:rPr>
        <w:t>lsētas domes 2020.gada 24.septembra saistošos noteikumus Nr.32</w:t>
      </w:r>
      <w:r w:rsidRPr="00C11899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C11899">
        <w:rPr>
          <w:rFonts w:ascii="Times New Roman" w:eastAsia="Times New Roman" w:hAnsi="Times New Roman"/>
          <w:bCs/>
          <w:sz w:val="24"/>
          <w:szCs w:val="24"/>
          <w:lang w:eastAsia="ru-RU"/>
        </w:rPr>
        <w:t>Grozījumi Daugavpils pilsētas domes 2015.gada 10.decembra saistošajos noteikumos Nr.48 "Daugavpils pilsētas pašvaldības sociālās garantijas bārenim un bez vecāku gādības palikušajam bērnam"”.</w:t>
      </w:r>
    </w:p>
    <w:p w:rsidR="00C11899" w:rsidRPr="00C11899" w:rsidRDefault="00C11899" w:rsidP="00C11899">
      <w:pPr>
        <w:shd w:val="clear" w:color="auto" w:fill="FFFFFF"/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C11899" w:rsidRDefault="00C11899" w:rsidP="00C11899">
      <w:pPr>
        <w:shd w:val="clear" w:color="auto" w:fill="FFFFFF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C11899">
        <w:rPr>
          <w:rFonts w:ascii="Times New Roman" w:eastAsia="Times New Roman" w:hAnsi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11899">
        <w:rPr>
          <w:rFonts w:ascii="Times New Roman" w:eastAsia="Times New Roman" w:hAnsi="Times New Roman"/>
          <w:sz w:val="24"/>
          <w:szCs w:val="24"/>
        </w:rPr>
        <w:t>Daugavpils pi</w:t>
      </w:r>
      <w:r>
        <w:rPr>
          <w:rFonts w:ascii="Times New Roman" w:eastAsia="Times New Roman" w:hAnsi="Times New Roman"/>
          <w:sz w:val="24"/>
          <w:szCs w:val="24"/>
        </w:rPr>
        <w:t xml:space="preserve">lsētas domes 2020.gada 24.septembra saistošie noteikumi </w:t>
      </w:r>
      <w:r w:rsidR="00334C4E">
        <w:rPr>
          <w:rFonts w:ascii="Times New Roman" w:eastAsia="Times New Roman" w:hAnsi="Times New Roman"/>
          <w:sz w:val="24"/>
          <w:szCs w:val="24"/>
        </w:rPr>
        <w:t>Nr.32</w:t>
      </w:r>
    </w:p>
    <w:p w:rsidR="00C11899" w:rsidRDefault="00334C4E" w:rsidP="00C11899">
      <w:pPr>
        <w:shd w:val="clear" w:color="auto" w:fill="FFFFFF"/>
        <w:autoSpaceDN/>
        <w:spacing w:after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C11899" w:rsidRPr="00C11899">
        <w:rPr>
          <w:rFonts w:ascii="Times New Roman" w:eastAsia="Times New Roman" w:hAnsi="Times New Roman"/>
          <w:sz w:val="24"/>
          <w:szCs w:val="24"/>
        </w:rPr>
        <w:t xml:space="preserve">“Grozījumi </w:t>
      </w:r>
      <w:r w:rsidR="00C11899" w:rsidRPr="00C11899">
        <w:rPr>
          <w:rFonts w:ascii="Times New Roman" w:eastAsia="Times New Roman" w:hAnsi="Times New Roman"/>
          <w:bCs/>
          <w:sz w:val="24"/>
          <w:szCs w:val="24"/>
          <w:lang w:eastAsia="ru-RU"/>
        </w:rPr>
        <w:t>Daugavpils pilsētas domes 2015.gada 10.decembra saistošajos</w:t>
      </w:r>
    </w:p>
    <w:p w:rsidR="00C11899" w:rsidRDefault="00C11899" w:rsidP="00C11899">
      <w:pPr>
        <w:shd w:val="clear" w:color="auto" w:fill="FFFFFF"/>
        <w:autoSpaceDN/>
        <w:spacing w:after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Pr="00C11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noteikumos Nr.48 "Daugavpils pilsētas pašvaldības sociālās garantijas bārenim un</w:t>
      </w:r>
    </w:p>
    <w:p w:rsidR="00C11899" w:rsidRPr="00C11899" w:rsidRDefault="00C11899" w:rsidP="00C11899">
      <w:pPr>
        <w:shd w:val="clear" w:color="auto" w:fill="FFFFFF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r w:rsidRPr="00C11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C11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bez vecāku gādības palikušajam bērnam"” </w:t>
      </w:r>
      <w:r w:rsidRPr="00C11899">
        <w:rPr>
          <w:rFonts w:ascii="Times New Roman" w:eastAsia="Times New Roman" w:hAnsi="Times New Roman"/>
          <w:sz w:val="24"/>
          <w:szCs w:val="24"/>
        </w:rPr>
        <w:t>un to paskaidrojuma raksts.</w:t>
      </w:r>
    </w:p>
    <w:p w:rsidR="00BE5EDD" w:rsidRDefault="00BE5EDD" w:rsidP="00C1189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899" w:rsidRPr="00BE5EDD" w:rsidRDefault="00C11899" w:rsidP="00C1189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BE5EDD" w:rsidRDefault="00C11899" w:rsidP="00C11899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02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4029F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D4029F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D4029F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BE5ED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BE5EDD" w:rsidRDefault="007A78BA" w:rsidP="00C11899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BE5EDD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3000"/>
    <w:rsid w:val="001B6BDB"/>
    <w:rsid w:val="002175E3"/>
    <w:rsid w:val="00232D34"/>
    <w:rsid w:val="00234C07"/>
    <w:rsid w:val="00236C0E"/>
    <w:rsid w:val="002A7ABC"/>
    <w:rsid w:val="002D370B"/>
    <w:rsid w:val="00334C4E"/>
    <w:rsid w:val="00336EC2"/>
    <w:rsid w:val="0035633C"/>
    <w:rsid w:val="003A68C9"/>
    <w:rsid w:val="00414CB1"/>
    <w:rsid w:val="004B46E4"/>
    <w:rsid w:val="004D5894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76600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85CC9"/>
    <w:rsid w:val="00BE5EDD"/>
    <w:rsid w:val="00BF0DD1"/>
    <w:rsid w:val="00C03C66"/>
    <w:rsid w:val="00C11899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029F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4029F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4029F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79417-daugavpils-pilsetas-pasvaldibas-socialas-garantijas-barenim-un-bez-vecaku-gadibas-palikusajam-berna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45E0-16C6-4E76-A1B9-7DF89A4B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2020-09-25T07:32:00Z</cp:lastPrinted>
  <dcterms:created xsi:type="dcterms:W3CDTF">2020-09-23T11:37:00Z</dcterms:created>
  <dcterms:modified xsi:type="dcterms:W3CDTF">2020-10-06T07:36:00Z</dcterms:modified>
</cp:coreProperties>
</file>