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01" w:rsidRDefault="00FB2701" w:rsidP="00FB2701">
      <w:pPr>
        <w:pStyle w:val="Title"/>
        <w:tabs>
          <w:tab w:val="left" w:pos="3960"/>
        </w:tabs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01" w:rsidRDefault="00FB2701" w:rsidP="00FB270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B2701" w:rsidRDefault="00FB2701" w:rsidP="00FB270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B2701" w:rsidRDefault="00FB2701" w:rsidP="00FB2701">
      <w:pPr>
        <w:ind w:right="-341"/>
        <w:jc w:val="center"/>
        <w:rPr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5BE90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sz w:val="20"/>
          <w:szCs w:val="20"/>
        </w:rPr>
        <w:t>Reģ. Nr. 90000077325, K. Valdemāra iela 1, Daugavpils, LV-5401, tālr. 6</w:t>
      </w:r>
      <w:r w:rsidR="00707E9C">
        <w:rPr>
          <w:sz w:val="20"/>
          <w:szCs w:val="20"/>
          <w:lang w:val="pl-PL"/>
        </w:rPr>
        <w:t>5404344, 65404306</w:t>
      </w:r>
      <w:r>
        <w:rPr>
          <w:sz w:val="20"/>
          <w:szCs w:val="20"/>
          <w:lang w:val="pl-PL"/>
        </w:rPr>
        <w:t>, fakss 65421941</w:t>
      </w:r>
      <w:r>
        <w:rPr>
          <w:sz w:val="20"/>
          <w:szCs w:val="20"/>
        </w:rPr>
        <w:t xml:space="preserve"> </w:t>
      </w:r>
    </w:p>
    <w:p w:rsidR="00FB2701" w:rsidRDefault="00FB2701" w:rsidP="00FB2701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1D74F9" w:rsidRDefault="001D74F9" w:rsidP="001D74F9">
      <w:pPr>
        <w:rPr>
          <w:bCs/>
          <w:color w:val="414142"/>
          <w:lang w:eastAsia="lv-LV"/>
        </w:rPr>
      </w:pPr>
    </w:p>
    <w:p w:rsidR="002117DF" w:rsidRDefault="002117DF" w:rsidP="002117DF"/>
    <w:p w:rsidR="00A002B1" w:rsidRDefault="00A002B1" w:rsidP="00A002B1"/>
    <w:p w:rsidR="00A002B1" w:rsidRDefault="00A002B1" w:rsidP="00A002B1"/>
    <w:p w:rsidR="00D0158C" w:rsidRPr="00D0158C" w:rsidRDefault="00D0158C" w:rsidP="00D0158C">
      <w:pPr>
        <w:rPr>
          <w:b/>
        </w:rPr>
      </w:pPr>
      <w:r w:rsidRPr="00D0158C">
        <w:t xml:space="preserve">2020.gada 11.jūnijā                                                                      </w:t>
      </w:r>
      <w:r w:rsidRPr="00D0158C">
        <w:rPr>
          <w:b/>
        </w:rPr>
        <w:t>Saistošie noteikumi Nr.24</w:t>
      </w:r>
    </w:p>
    <w:p w:rsidR="00D0158C" w:rsidRPr="00D0158C" w:rsidRDefault="00D0158C" w:rsidP="00D0158C">
      <w:pPr>
        <w:tabs>
          <w:tab w:val="left" w:pos="7176"/>
          <w:tab w:val="right" w:pos="8306"/>
        </w:tabs>
      </w:pPr>
      <w:r w:rsidRPr="00D0158C">
        <w:t xml:space="preserve">Daugavpilī                                                                                   </w:t>
      </w:r>
      <w:r w:rsidRPr="00D0158C">
        <w:rPr>
          <w:rFonts w:eastAsia="Calibri"/>
        </w:rPr>
        <w:t>(prot.Nr.25,  19.§)</w:t>
      </w:r>
    </w:p>
    <w:p w:rsidR="00D0158C" w:rsidRPr="00D0158C" w:rsidRDefault="00D0158C" w:rsidP="00D0158C">
      <w:pPr>
        <w:keepNext/>
        <w:jc w:val="center"/>
        <w:outlineLvl w:val="0"/>
        <w:rPr>
          <w:b/>
          <w:bCs/>
          <w:color w:val="000000"/>
        </w:rPr>
      </w:pPr>
    </w:p>
    <w:p w:rsidR="00D0158C" w:rsidRPr="00D0158C" w:rsidRDefault="00D0158C" w:rsidP="00D0158C">
      <w:pPr>
        <w:shd w:val="clear" w:color="auto" w:fill="FFFFFF"/>
        <w:ind w:left="6096"/>
        <w:rPr>
          <w:bCs/>
          <w:lang w:eastAsia="en-GB"/>
        </w:rPr>
      </w:pPr>
      <w:r w:rsidRPr="00D0158C">
        <w:rPr>
          <w:bCs/>
          <w:lang w:eastAsia="en-GB"/>
        </w:rPr>
        <w:t>APSTIPRINĀTI</w:t>
      </w:r>
    </w:p>
    <w:p w:rsidR="00D0158C" w:rsidRPr="00D0158C" w:rsidRDefault="00D0158C" w:rsidP="00D0158C">
      <w:pPr>
        <w:shd w:val="clear" w:color="auto" w:fill="FFFFFF"/>
        <w:ind w:left="6096"/>
        <w:rPr>
          <w:bCs/>
          <w:lang w:eastAsia="en-GB"/>
        </w:rPr>
      </w:pPr>
      <w:r w:rsidRPr="00D0158C">
        <w:rPr>
          <w:bCs/>
          <w:lang w:eastAsia="en-GB"/>
        </w:rPr>
        <w:t>ar Daugavpils pilsētas domes 2020.gada 11.jūnija</w:t>
      </w:r>
    </w:p>
    <w:p w:rsidR="00D0158C" w:rsidRPr="00D0158C" w:rsidRDefault="00D0158C" w:rsidP="00D0158C">
      <w:pPr>
        <w:shd w:val="clear" w:color="auto" w:fill="FFFFFF"/>
        <w:ind w:left="6096"/>
        <w:rPr>
          <w:bCs/>
          <w:lang w:eastAsia="en-GB"/>
        </w:rPr>
      </w:pPr>
      <w:r w:rsidRPr="00D0158C">
        <w:rPr>
          <w:bCs/>
          <w:lang w:eastAsia="en-GB"/>
        </w:rPr>
        <w:t>lēmumu Nr.237</w:t>
      </w:r>
    </w:p>
    <w:p w:rsidR="00D0158C" w:rsidRPr="00D0158C" w:rsidRDefault="00D0158C" w:rsidP="00D0158C">
      <w:pPr>
        <w:shd w:val="clear" w:color="auto" w:fill="FFFFFF"/>
        <w:rPr>
          <w:bCs/>
          <w:lang w:eastAsia="en-GB"/>
        </w:rPr>
      </w:pPr>
    </w:p>
    <w:p w:rsidR="00D0158C" w:rsidRPr="00D0158C" w:rsidRDefault="00D0158C" w:rsidP="00D0158C">
      <w:pPr>
        <w:shd w:val="clear" w:color="auto" w:fill="FFFFFF"/>
        <w:rPr>
          <w:bCs/>
          <w:lang w:eastAsia="en-GB"/>
        </w:rPr>
      </w:pPr>
    </w:p>
    <w:p w:rsidR="00D0158C" w:rsidRPr="00D0158C" w:rsidRDefault="00D0158C" w:rsidP="00D0158C">
      <w:pPr>
        <w:ind w:firstLine="567"/>
        <w:jc w:val="center"/>
      </w:pPr>
      <w:r w:rsidRPr="00D0158C">
        <w:rPr>
          <w:b/>
        </w:rPr>
        <w:t>Par Daugavpils pilsētas domes 2013.gada 10.oktobra saistošo noteikumu Nr.23 “Inženierkomunikāciju un transporta būvju aizsardzības noteikumi” atzīšanu par spēku zaudējušiem</w:t>
      </w:r>
    </w:p>
    <w:p w:rsidR="00D0158C" w:rsidRPr="00D0158C" w:rsidRDefault="00D0158C" w:rsidP="00D0158C">
      <w:pPr>
        <w:spacing w:before="240" w:after="240"/>
        <w:ind w:left="4253" w:firstLine="301"/>
        <w:jc w:val="right"/>
        <w:rPr>
          <w:i/>
          <w:iCs/>
          <w:sz w:val="20"/>
          <w:szCs w:val="20"/>
        </w:rPr>
      </w:pPr>
      <w:r w:rsidRPr="00D0158C">
        <w:rPr>
          <w:i/>
          <w:iCs/>
          <w:sz w:val="20"/>
          <w:szCs w:val="20"/>
        </w:rPr>
        <w:t xml:space="preserve">Izdoti saskaņā ar </w:t>
      </w:r>
      <w:r w:rsidRPr="00D0158C">
        <w:rPr>
          <w:i/>
          <w:sz w:val="20"/>
          <w:szCs w:val="20"/>
        </w:rPr>
        <w:t>likuma “Par pašvaldībām” 43.panta pirmās daļas 11.punktu</w:t>
      </w:r>
    </w:p>
    <w:p w:rsidR="00D0158C" w:rsidRPr="00D0158C" w:rsidRDefault="00D0158C" w:rsidP="00D0158C">
      <w:pPr>
        <w:ind w:firstLine="300"/>
        <w:jc w:val="both"/>
      </w:pPr>
      <w:r w:rsidRPr="00D0158C">
        <w:t xml:space="preserve">Atzīt par spēku zaudējušiem </w:t>
      </w:r>
      <w:r w:rsidRPr="00D0158C">
        <w:rPr>
          <w:lang w:eastAsia="lv-LV"/>
        </w:rPr>
        <w:t xml:space="preserve">Daugavpils pilsētas domes </w:t>
      </w:r>
      <w:r w:rsidRPr="00D0158C">
        <w:rPr>
          <w:bCs/>
        </w:rPr>
        <w:t xml:space="preserve">2013.gada 10.oktobra saistošos noteikumus Nr.23 </w:t>
      </w:r>
      <w:r w:rsidRPr="00D0158C">
        <w:rPr>
          <w:lang w:eastAsia="lv-LV"/>
        </w:rPr>
        <w:t>“</w:t>
      </w:r>
      <w:r w:rsidRPr="00D0158C">
        <w:t>Inženierkomunikāciju un transporta būvju aizsardzības noteikumi</w:t>
      </w:r>
      <w:r w:rsidRPr="00D0158C">
        <w:rPr>
          <w:lang w:eastAsia="lv-LV"/>
        </w:rPr>
        <w:t>”</w:t>
      </w:r>
      <w:r w:rsidRPr="00D0158C">
        <w:t xml:space="preserve"> (Latvijas Vēstnesis, 2013., Nr.224).</w:t>
      </w:r>
    </w:p>
    <w:p w:rsidR="00D0158C" w:rsidRPr="00D0158C" w:rsidRDefault="00D0158C" w:rsidP="00D0158C">
      <w:pPr>
        <w:ind w:firstLine="300"/>
        <w:jc w:val="both"/>
      </w:pPr>
    </w:p>
    <w:p w:rsidR="00D0158C" w:rsidRPr="00D0158C" w:rsidRDefault="00D0158C" w:rsidP="00D0158C">
      <w:pPr>
        <w:ind w:firstLine="300"/>
        <w:jc w:val="both"/>
        <w:rPr>
          <w:lang w:eastAsia="lv-LV"/>
        </w:rPr>
      </w:pPr>
    </w:p>
    <w:p w:rsidR="00D0158C" w:rsidRPr="00D0158C" w:rsidRDefault="00D0158C" w:rsidP="00D0158C">
      <w:pPr>
        <w:jc w:val="both"/>
        <w:rPr>
          <w:lang w:eastAsia="lv-LV"/>
        </w:rPr>
      </w:pPr>
      <w:r w:rsidRPr="00D0158C">
        <w:rPr>
          <w:lang w:eastAsia="ru-RU"/>
        </w:rPr>
        <w:t>Domes priekšsēdētāja vietnieks</w:t>
      </w:r>
      <w:r w:rsidRPr="00D0158C">
        <w:rPr>
          <w:lang w:eastAsia="ru-RU"/>
        </w:rPr>
        <w:tab/>
      </w:r>
      <w:r w:rsidRPr="00D0158C">
        <w:rPr>
          <w:lang w:eastAsia="ru-RU"/>
        </w:rPr>
        <w:tab/>
      </w:r>
      <w:r w:rsidR="00633E6E" w:rsidRPr="0000110E">
        <w:rPr>
          <w:i/>
          <w:lang w:eastAsia="ru-RU"/>
        </w:rPr>
        <w:t>(personiskais paraksts)</w:t>
      </w:r>
      <w:r w:rsidR="00633E6E">
        <w:rPr>
          <w:i/>
          <w:lang w:eastAsia="ru-RU"/>
        </w:rPr>
        <w:t xml:space="preserve">       </w:t>
      </w:r>
      <w:r w:rsidRPr="00D0158C">
        <w:rPr>
          <w:lang w:eastAsia="ru-RU"/>
        </w:rPr>
        <w:t xml:space="preserve">     J.Dukšinskis</w:t>
      </w:r>
    </w:p>
    <w:p w:rsidR="00D0158C" w:rsidRPr="00D0158C" w:rsidRDefault="00D0158C" w:rsidP="00D0158C">
      <w:pPr>
        <w:keepNext/>
        <w:outlineLvl w:val="0"/>
        <w:rPr>
          <w:b/>
          <w:bCs/>
          <w:color w:val="000000"/>
        </w:rPr>
      </w:pPr>
    </w:p>
    <w:p w:rsidR="002117DF" w:rsidRDefault="002117DF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Pr="005E19D8" w:rsidRDefault="005E19D8" w:rsidP="005E19D8">
      <w:pPr>
        <w:jc w:val="center"/>
        <w:outlineLvl w:val="3"/>
        <w:rPr>
          <w:b/>
        </w:rPr>
      </w:pPr>
      <w:r w:rsidRPr="005E19D8">
        <w:rPr>
          <w:b/>
        </w:rPr>
        <w:lastRenderedPageBreak/>
        <w:t>Daugavpils pilsētas domes 2020.gada 11.jūnija saistošo noteikumu Nr.24</w:t>
      </w:r>
    </w:p>
    <w:p w:rsidR="005E19D8" w:rsidRPr="005E19D8" w:rsidRDefault="005E19D8" w:rsidP="005E19D8">
      <w:pPr>
        <w:jc w:val="center"/>
        <w:outlineLvl w:val="3"/>
        <w:rPr>
          <w:b/>
          <w:bCs/>
        </w:rPr>
      </w:pPr>
      <w:r w:rsidRPr="005E19D8">
        <w:rPr>
          <w:b/>
        </w:rPr>
        <w:t xml:space="preserve"> “Par Daugavpils pilsētas domes 2013.gada 10.oktobra saistošo noteikumu Nr.23 “Inženierkomunikāciju un transporta būvju aizsardzības noteikumi” atzīšanu par spēku zaudējušiem” paskaidrojuma raksts</w:t>
      </w:r>
    </w:p>
    <w:p w:rsidR="005E19D8" w:rsidRPr="005E19D8" w:rsidRDefault="005E19D8" w:rsidP="005E19D8">
      <w:pPr>
        <w:jc w:val="center"/>
        <w:outlineLvl w:val="3"/>
        <w:rPr>
          <w:b/>
          <w:bCs/>
          <w:lang w:eastAsia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25"/>
        <w:gridCol w:w="5641"/>
      </w:tblGrid>
      <w:tr w:rsidR="005E19D8" w:rsidRPr="005E19D8" w:rsidTr="006C2E49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D8" w:rsidRPr="005E19D8" w:rsidRDefault="005E19D8" w:rsidP="005E19D8">
            <w:pPr>
              <w:spacing w:before="120" w:after="120"/>
              <w:jc w:val="center"/>
              <w:rPr>
                <w:b/>
                <w:lang w:eastAsia="lv-LV"/>
              </w:rPr>
            </w:pPr>
            <w:r w:rsidRPr="005E19D8">
              <w:rPr>
                <w:b/>
                <w:lang w:eastAsia="lv-LV"/>
              </w:rPr>
              <w:t>Paskaidrojuma raksta sadaļas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D8" w:rsidRPr="005E19D8" w:rsidRDefault="005E19D8" w:rsidP="005E19D8">
            <w:pPr>
              <w:jc w:val="center"/>
              <w:rPr>
                <w:b/>
                <w:bCs/>
              </w:rPr>
            </w:pPr>
            <w:r w:rsidRPr="005E19D8">
              <w:rPr>
                <w:b/>
                <w:bCs/>
              </w:rPr>
              <w:t>Norādāmā informācija</w:t>
            </w:r>
          </w:p>
        </w:tc>
      </w:tr>
      <w:tr w:rsidR="005E19D8" w:rsidRPr="005E19D8" w:rsidTr="006C2E49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D8" w:rsidRPr="005E19D8" w:rsidRDefault="005E19D8" w:rsidP="005E19D8">
            <w:pPr>
              <w:spacing w:before="120" w:after="120"/>
              <w:rPr>
                <w:bCs/>
                <w:lang w:eastAsia="lv-LV"/>
              </w:rPr>
            </w:pPr>
            <w:r w:rsidRPr="005E19D8">
              <w:rPr>
                <w:bCs/>
                <w:lang w:eastAsia="lv-LV"/>
              </w:rPr>
              <w:t>1. Projekta nepieciešamības pamatojums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D8" w:rsidRPr="005E19D8" w:rsidRDefault="005E19D8" w:rsidP="005E19D8">
            <w:pPr>
              <w:jc w:val="both"/>
            </w:pPr>
            <w:r w:rsidRPr="005E19D8">
              <w:t>Ņemot vērā Vides aizsardzības un reģionālās attīstības ministrijas 2019.gada 20.decembra atzinumu Nr.1-18/11993 Daugavpils pilsētas domes 2013.gada 10.oktobra saistošie noteikumi Nr.23 “Inženierkomunikāciju un transporta būvju aizsardzības noteikumi” atzīstami par spēku zaudējušiem.</w:t>
            </w:r>
          </w:p>
        </w:tc>
      </w:tr>
      <w:tr w:rsidR="005E19D8" w:rsidRPr="005E19D8" w:rsidTr="006C2E49">
        <w:trPr>
          <w:cantSplit/>
          <w:trHeight w:val="103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D8" w:rsidRPr="005E19D8" w:rsidRDefault="005E19D8" w:rsidP="005E19D8">
            <w:pPr>
              <w:spacing w:before="120" w:after="120"/>
              <w:rPr>
                <w:bCs/>
                <w:lang w:eastAsia="lv-LV"/>
              </w:rPr>
            </w:pPr>
            <w:r w:rsidRPr="005E19D8">
              <w:rPr>
                <w:lang w:eastAsia="lv-LV"/>
              </w:rPr>
              <w:t xml:space="preserve"> </w:t>
            </w:r>
            <w:r w:rsidRPr="005E19D8">
              <w:rPr>
                <w:bCs/>
                <w:lang w:eastAsia="lv-LV"/>
              </w:rPr>
              <w:t>2. Īss projekta satura izklāsts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D8" w:rsidRPr="005E19D8" w:rsidRDefault="005E19D8" w:rsidP="005E19D8">
            <w:pPr>
              <w:jc w:val="both"/>
              <w:rPr>
                <w:bCs/>
                <w:lang w:eastAsia="lv-LV"/>
              </w:rPr>
            </w:pPr>
            <w:r w:rsidRPr="005E19D8">
              <w:rPr>
                <w:bCs/>
                <w:lang w:eastAsia="lv-LV"/>
              </w:rPr>
              <w:t>Noteikumi atzīstami par spēku zaudējušiem.</w:t>
            </w:r>
          </w:p>
        </w:tc>
      </w:tr>
      <w:tr w:rsidR="005E19D8" w:rsidRPr="005E19D8" w:rsidTr="006C2E49">
        <w:trPr>
          <w:cantSplit/>
          <w:trHeight w:val="786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D8" w:rsidRPr="005E19D8" w:rsidRDefault="005E19D8" w:rsidP="005E19D8">
            <w:pPr>
              <w:spacing w:before="120" w:after="120"/>
              <w:rPr>
                <w:bCs/>
              </w:rPr>
            </w:pPr>
            <w:r w:rsidRPr="005E19D8">
              <w:rPr>
                <w:bCs/>
              </w:rPr>
              <w:t>3. Informācija par plānoto projekta ietekmi uz pašvaldības budžetu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D8" w:rsidRPr="005E19D8" w:rsidRDefault="005E19D8" w:rsidP="005E19D8">
            <w:pPr>
              <w:jc w:val="both"/>
            </w:pPr>
            <w:r w:rsidRPr="005E19D8">
              <w:rPr>
                <w:lang w:eastAsia="lv-LV"/>
              </w:rPr>
              <w:t>Nav attiecināms.</w:t>
            </w:r>
          </w:p>
        </w:tc>
      </w:tr>
      <w:tr w:rsidR="005E19D8" w:rsidRPr="005E19D8" w:rsidTr="006C2E49">
        <w:trPr>
          <w:cantSplit/>
          <w:trHeight w:val="1009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D8" w:rsidRPr="005E19D8" w:rsidRDefault="005E19D8" w:rsidP="005E19D8">
            <w:pPr>
              <w:spacing w:before="120" w:after="120"/>
              <w:rPr>
                <w:bCs/>
              </w:rPr>
            </w:pPr>
            <w:r w:rsidRPr="005E19D8">
              <w:rPr>
                <w:bCs/>
              </w:rPr>
              <w:t>4. Informācija par plānoto projekta ietekmi uz uzņēmējdarbības vidi pašvaldības teritorijā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D8" w:rsidRPr="005E19D8" w:rsidRDefault="005E19D8" w:rsidP="005E19D8">
            <w:pPr>
              <w:jc w:val="both"/>
            </w:pPr>
            <w:r w:rsidRPr="005E19D8">
              <w:rPr>
                <w:lang w:eastAsia="lv-LV"/>
              </w:rPr>
              <w:t>Nav attiecināms.</w:t>
            </w:r>
          </w:p>
        </w:tc>
      </w:tr>
      <w:tr w:rsidR="005E19D8" w:rsidRPr="005E19D8" w:rsidTr="006C2E49">
        <w:trPr>
          <w:cantSplit/>
          <w:trHeight w:val="70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D8" w:rsidRPr="005E19D8" w:rsidRDefault="005E19D8" w:rsidP="005E19D8">
            <w:pPr>
              <w:spacing w:before="120" w:after="120"/>
              <w:rPr>
                <w:bCs/>
              </w:rPr>
            </w:pPr>
            <w:r w:rsidRPr="005E19D8">
              <w:rPr>
                <w:bCs/>
              </w:rPr>
              <w:t>5. Informācija par administratīvajām procedūrām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D8" w:rsidRPr="005E19D8" w:rsidRDefault="005E19D8" w:rsidP="005E19D8">
            <w:pPr>
              <w:jc w:val="both"/>
            </w:pPr>
            <w:r w:rsidRPr="005E19D8">
              <w:rPr>
                <w:lang w:eastAsia="lv-LV"/>
              </w:rPr>
              <w:t>Nav attiecināms.</w:t>
            </w:r>
          </w:p>
        </w:tc>
      </w:tr>
      <w:tr w:rsidR="005E19D8" w:rsidRPr="005E19D8" w:rsidTr="006C2E49">
        <w:trPr>
          <w:cantSplit/>
          <w:trHeight w:val="672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D8" w:rsidRPr="005E19D8" w:rsidRDefault="005E19D8" w:rsidP="005E19D8">
            <w:pPr>
              <w:spacing w:before="120" w:after="120"/>
              <w:rPr>
                <w:bCs/>
              </w:rPr>
            </w:pPr>
            <w:r w:rsidRPr="005E19D8">
              <w:rPr>
                <w:bCs/>
              </w:rPr>
              <w:t>6. Informācija par konsultācijām ar privātpersonām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D8" w:rsidRPr="005E19D8" w:rsidRDefault="005E19D8" w:rsidP="005E19D8">
            <w:pPr>
              <w:jc w:val="both"/>
            </w:pPr>
            <w:r w:rsidRPr="005E19D8">
              <w:rPr>
                <w:lang w:eastAsia="lv-LV"/>
              </w:rPr>
              <w:t>Nav attiecināms.</w:t>
            </w:r>
          </w:p>
        </w:tc>
      </w:tr>
    </w:tbl>
    <w:p w:rsidR="005E19D8" w:rsidRPr="005E19D8" w:rsidRDefault="005E19D8" w:rsidP="005E19D8">
      <w:pPr>
        <w:spacing w:before="480"/>
      </w:pPr>
      <w:r w:rsidRPr="005E19D8">
        <w:rPr>
          <w:lang w:eastAsia="ru-RU"/>
        </w:rPr>
        <w:t>Domes priekšsēdētāja vietnieks</w:t>
      </w:r>
      <w:r w:rsidRPr="005E19D8">
        <w:rPr>
          <w:lang w:eastAsia="ru-RU"/>
        </w:rPr>
        <w:tab/>
      </w:r>
      <w:r w:rsidR="00633E6E">
        <w:rPr>
          <w:lang w:eastAsia="ru-RU"/>
        </w:rPr>
        <w:t xml:space="preserve">  </w:t>
      </w:r>
      <w:r w:rsidR="00633E6E" w:rsidRPr="0000110E">
        <w:rPr>
          <w:i/>
          <w:lang w:eastAsia="ru-RU"/>
        </w:rPr>
        <w:t>(personiskais paraksts)</w:t>
      </w:r>
      <w:r w:rsidRPr="005E19D8">
        <w:rPr>
          <w:lang w:eastAsia="ru-RU"/>
        </w:rPr>
        <w:tab/>
      </w:r>
      <w:r w:rsidRPr="005E19D8">
        <w:rPr>
          <w:lang w:eastAsia="ru-RU"/>
        </w:rPr>
        <w:tab/>
        <w:t xml:space="preserve">     J.Dukšinskis</w:t>
      </w:r>
    </w:p>
    <w:p w:rsidR="005E19D8" w:rsidRPr="005E19D8" w:rsidRDefault="005E19D8" w:rsidP="005E19D8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p w:rsidR="005E19D8" w:rsidRDefault="005E19D8" w:rsidP="002117DF"/>
    <w:sectPr w:rsidR="005E19D8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F9"/>
    <w:rsid w:val="001D74F9"/>
    <w:rsid w:val="002117DF"/>
    <w:rsid w:val="003665B6"/>
    <w:rsid w:val="003B1F3C"/>
    <w:rsid w:val="003D287F"/>
    <w:rsid w:val="00412E88"/>
    <w:rsid w:val="005E19D8"/>
    <w:rsid w:val="00633E6E"/>
    <w:rsid w:val="00707E9C"/>
    <w:rsid w:val="007B3DD9"/>
    <w:rsid w:val="00A002B1"/>
    <w:rsid w:val="00B41042"/>
    <w:rsid w:val="00C51EB7"/>
    <w:rsid w:val="00C93D7C"/>
    <w:rsid w:val="00CF4D3F"/>
    <w:rsid w:val="00CF6E6B"/>
    <w:rsid w:val="00D0158C"/>
    <w:rsid w:val="00FB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D7C"/>
    <w:pPr>
      <w:keepNext/>
      <w:tabs>
        <w:tab w:val="left" w:pos="7200"/>
      </w:tabs>
      <w:ind w:left="3540" w:firstLine="2040"/>
      <w:outlineLvl w:val="2"/>
    </w:pPr>
    <w:rPr>
      <w:rFonts w:ascii="Tahoma" w:hAnsi="Tahoma" w:cs="Tahoma"/>
      <w:b/>
      <w:bCs/>
      <w:i/>
      <w:i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1D74F9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D74F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D74F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F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B2701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B27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C93D7C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9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19D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D7C"/>
    <w:pPr>
      <w:keepNext/>
      <w:tabs>
        <w:tab w:val="left" w:pos="7200"/>
      </w:tabs>
      <w:ind w:left="3540" w:firstLine="2040"/>
      <w:outlineLvl w:val="2"/>
    </w:pPr>
    <w:rPr>
      <w:rFonts w:ascii="Tahoma" w:hAnsi="Tahoma" w:cs="Tahoma"/>
      <w:b/>
      <w:bCs/>
      <w:i/>
      <w:i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1D74F9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D74F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D74F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F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B2701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B27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C93D7C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9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19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4</cp:revision>
  <cp:lastPrinted>2020-09-22T13:54:00Z</cp:lastPrinted>
  <dcterms:created xsi:type="dcterms:W3CDTF">2020-09-22T13:50:00Z</dcterms:created>
  <dcterms:modified xsi:type="dcterms:W3CDTF">2020-09-22T13:54:00Z</dcterms:modified>
</cp:coreProperties>
</file>