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70" w:rsidRPr="00EE4591" w:rsidRDefault="006D76C0" w:rsidP="006D76C0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716FF0F" wp14:editId="0843A6A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970" w:rsidRDefault="00D8397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83970" w:rsidRDefault="00D8397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83970" w:rsidRPr="00C3756E" w:rsidRDefault="006D76C0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 w:rsidR="00D83970">
        <w:rPr>
          <w:sz w:val="18"/>
          <w:szCs w:val="18"/>
        </w:rPr>
        <w:t>Reģ. Nr. 90000077325, K</w:t>
      </w:r>
      <w:r w:rsidR="00D83970" w:rsidRPr="00C3756E">
        <w:rPr>
          <w:sz w:val="18"/>
          <w:szCs w:val="18"/>
        </w:rPr>
        <w:t>. V</w:t>
      </w:r>
      <w:r w:rsidR="00D83970">
        <w:rPr>
          <w:sz w:val="18"/>
          <w:szCs w:val="18"/>
        </w:rPr>
        <w:t>aldemāra iela 1, Daugavpils, LV-</w:t>
      </w:r>
      <w:r w:rsidR="00D83970" w:rsidRPr="00C3756E">
        <w:rPr>
          <w:sz w:val="18"/>
          <w:szCs w:val="18"/>
        </w:rPr>
        <w:t>5401, tālr</w:t>
      </w:r>
      <w:r w:rsidR="00D83970">
        <w:rPr>
          <w:sz w:val="18"/>
          <w:szCs w:val="18"/>
        </w:rPr>
        <w:t>unis</w:t>
      </w:r>
      <w:r w:rsidR="00D83970" w:rsidRPr="00C3756E">
        <w:rPr>
          <w:sz w:val="18"/>
          <w:szCs w:val="18"/>
        </w:rPr>
        <w:t xml:space="preserve"> 6</w:t>
      </w:r>
      <w:r w:rsidR="00D83970" w:rsidRPr="00C3756E">
        <w:rPr>
          <w:sz w:val="18"/>
          <w:szCs w:val="18"/>
          <w:lang w:val="pl-PL"/>
        </w:rPr>
        <w:t>5404344, 65404346, fakss 65421941</w:t>
      </w:r>
    </w:p>
    <w:p w:rsidR="00D83970" w:rsidRDefault="00D8397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83970" w:rsidRDefault="00D83970" w:rsidP="00402A27">
      <w:pPr>
        <w:jc w:val="center"/>
        <w:rPr>
          <w:sz w:val="18"/>
          <w:szCs w:val="18"/>
          <w:u w:val="single"/>
        </w:rPr>
      </w:pPr>
    </w:p>
    <w:p w:rsidR="00D83970" w:rsidRDefault="00D83970" w:rsidP="00402A27">
      <w:pPr>
        <w:jc w:val="center"/>
        <w:rPr>
          <w:b/>
        </w:rPr>
      </w:pPr>
    </w:p>
    <w:p w:rsidR="00D83970" w:rsidRPr="002E7F44" w:rsidRDefault="00D8397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83970" w:rsidRPr="002E7F44" w:rsidRDefault="00D83970" w:rsidP="002E7F44">
      <w:pPr>
        <w:spacing w:after="120"/>
        <w:jc w:val="center"/>
        <w:rPr>
          <w:sz w:val="2"/>
          <w:szCs w:val="2"/>
        </w:rPr>
      </w:pPr>
    </w:p>
    <w:p w:rsidR="00D83970" w:rsidRDefault="00D83970" w:rsidP="002E7F44">
      <w:pPr>
        <w:jc w:val="center"/>
      </w:pPr>
      <w:r w:rsidRPr="002E7F44">
        <w:t>Daugavpilī</w:t>
      </w:r>
    </w:p>
    <w:p w:rsidR="00007AF9" w:rsidRDefault="00007AF9" w:rsidP="00506B3C">
      <w:pPr>
        <w:jc w:val="both"/>
        <w:rPr>
          <w:rFonts w:ascii="Tahoma" w:hAnsi="Tahoma" w:cs="Tahoma"/>
        </w:rPr>
      </w:pPr>
    </w:p>
    <w:p w:rsidR="00007AF9" w:rsidRDefault="00007AF9" w:rsidP="00506B3C">
      <w:pPr>
        <w:jc w:val="both"/>
        <w:rPr>
          <w:rFonts w:ascii="Tahoma" w:hAnsi="Tahoma" w:cs="Tahoma"/>
        </w:rPr>
      </w:pPr>
    </w:p>
    <w:p w:rsidR="00007AF9" w:rsidRDefault="00745311" w:rsidP="00506B3C">
      <w:pPr>
        <w:jc w:val="both"/>
        <w:rPr>
          <w:rFonts w:ascii="Tahoma" w:hAnsi="Tahoma" w:cs="Tahoma"/>
        </w:rPr>
      </w:pPr>
      <w:r w:rsidRPr="00007AF9">
        <w:rPr>
          <w:rFonts w:ascii="Tahoma" w:hAnsi="Tahoma" w:cs="Tahoma"/>
        </w:rPr>
        <w:t>201</w:t>
      </w:r>
      <w:r w:rsidR="00007AF9">
        <w:rPr>
          <w:rFonts w:ascii="Tahoma" w:hAnsi="Tahoma" w:cs="Tahoma"/>
        </w:rPr>
        <w:t>5</w:t>
      </w:r>
      <w:r w:rsidR="00506B3C" w:rsidRPr="00007AF9">
        <w:rPr>
          <w:rFonts w:ascii="Tahoma" w:hAnsi="Tahoma" w:cs="Tahoma"/>
        </w:rPr>
        <w:t>.gada</w:t>
      </w:r>
      <w:r w:rsidR="00007AF9">
        <w:rPr>
          <w:rFonts w:ascii="Tahoma" w:hAnsi="Tahoma" w:cs="Tahoma"/>
        </w:rPr>
        <w:t xml:space="preserve"> 23</w:t>
      </w:r>
      <w:r w:rsidR="00506B3C" w:rsidRPr="00007AF9">
        <w:rPr>
          <w:rFonts w:ascii="Tahoma" w:hAnsi="Tahoma" w:cs="Tahoma"/>
        </w:rPr>
        <w:t>.</w:t>
      </w:r>
      <w:r w:rsidR="00500F68" w:rsidRPr="00007AF9">
        <w:rPr>
          <w:rFonts w:ascii="Tahoma" w:hAnsi="Tahoma" w:cs="Tahoma"/>
        </w:rPr>
        <w:t>jūlijā</w:t>
      </w:r>
      <w:r w:rsidR="00007AF9">
        <w:rPr>
          <w:rFonts w:ascii="Tahoma" w:hAnsi="Tahoma" w:cs="Tahoma"/>
        </w:rPr>
        <w:tab/>
      </w:r>
      <w:r w:rsidR="00007AF9">
        <w:rPr>
          <w:rFonts w:ascii="Tahoma" w:hAnsi="Tahoma" w:cs="Tahoma"/>
        </w:rPr>
        <w:tab/>
      </w:r>
      <w:r w:rsidR="00007AF9">
        <w:rPr>
          <w:rFonts w:ascii="Tahoma" w:hAnsi="Tahoma" w:cs="Tahoma"/>
        </w:rPr>
        <w:tab/>
      </w:r>
      <w:r w:rsidR="00007AF9">
        <w:rPr>
          <w:rFonts w:ascii="Tahoma" w:hAnsi="Tahoma" w:cs="Tahoma"/>
        </w:rPr>
        <w:tab/>
      </w:r>
      <w:r w:rsidR="00007AF9">
        <w:rPr>
          <w:rFonts w:ascii="Tahoma" w:hAnsi="Tahoma" w:cs="Tahoma"/>
        </w:rPr>
        <w:tab/>
      </w:r>
      <w:r w:rsidR="00007AF9">
        <w:rPr>
          <w:rFonts w:ascii="Tahoma" w:hAnsi="Tahoma" w:cs="Tahoma"/>
        </w:rPr>
        <w:tab/>
      </w:r>
      <w:r w:rsidR="00007AF9">
        <w:rPr>
          <w:rFonts w:ascii="Tahoma" w:hAnsi="Tahoma" w:cs="Tahoma"/>
        </w:rPr>
        <w:tab/>
      </w:r>
      <w:r w:rsidR="00007AF9">
        <w:rPr>
          <w:rFonts w:ascii="Tahoma" w:hAnsi="Tahoma" w:cs="Tahoma"/>
        </w:rPr>
        <w:tab/>
        <w:t>Nr.</w:t>
      </w:r>
      <w:r w:rsidR="00E5011B" w:rsidRPr="00E5011B">
        <w:rPr>
          <w:rFonts w:ascii="Tahoma" w:hAnsi="Tahoma" w:cs="Tahoma"/>
          <w:b/>
        </w:rPr>
        <w:t>312</w:t>
      </w:r>
    </w:p>
    <w:p w:rsidR="00C31C44" w:rsidRPr="00007AF9" w:rsidRDefault="00007AF9" w:rsidP="00007AF9">
      <w:pPr>
        <w:ind w:left="6372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(prot.Nr.</w:t>
      </w:r>
      <w:r w:rsidRPr="00E5011B">
        <w:rPr>
          <w:rFonts w:ascii="Tahoma" w:hAnsi="Tahoma" w:cs="Tahoma"/>
          <w:b/>
        </w:rPr>
        <w:t>15</w:t>
      </w:r>
      <w:r>
        <w:rPr>
          <w:rFonts w:ascii="Tahoma" w:hAnsi="Tahoma" w:cs="Tahoma"/>
        </w:rPr>
        <w:t>,</w:t>
      </w:r>
      <w:r w:rsidR="00E5011B">
        <w:rPr>
          <w:rFonts w:ascii="Tahoma" w:hAnsi="Tahoma" w:cs="Tahoma"/>
        </w:rPr>
        <w:t xml:space="preserve"> </w:t>
      </w:r>
      <w:r w:rsidR="00E5011B" w:rsidRPr="00E5011B">
        <w:rPr>
          <w:rFonts w:ascii="Tahoma" w:hAnsi="Tahoma" w:cs="Tahoma"/>
          <w:b/>
        </w:rPr>
        <w:t>5</w:t>
      </w:r>
      <w:r>
        <w:rPr>
          <w:rFonts w:ascii="Tahoma" w:hAnsi="Tahoma" w:cs="Tahoma"/>
        </w:rPr>
        <w:t>.§)</w:t>
      </w:r>
      <w:r w:rsidR="00506B3C" w:rsidRPr="00007AF9">
        <w:rPr>
          <w:rFonts w:ascii="Tahoma" w:hAnsi="Tahoma" w:cs="Tahoma"/>
        </w:rPr>
        <w:tab/>
      </w:r>
      <w:r w:rsidR="00506B3C" w:rsidRPr="00007AF9">
        <w:rPr>
          <w:rFonts w:ascii="Tahoma" w:hAnsi="Tahoma" w:cs="Tahoma"/>
        </w:rPr>
        <w:tab/>
      </w:r>
      <w:r w:rsidR="00506B3C" w:rsidRPr="00007AF9">
        <w:rPr>
          <w:rFonts w:ascii="Tahoma" w:hAnsi="Tahoma" w:cs="Tahoma"/>
        </w:rPr>
        <w:tab/>
      </w:r>
      <w:r w:rsidR="00506B3C" w:rsidRPr="00007AF9">
        <w:rPr>
          <w:rFonts w:ascii="Tahoma" w:hAnsi="Tahoma" w:cs="Tahoma"/>
        </w:rPr>
        <w:tab/>
      </w:r>
      <w:r w:rsidR="00FA4064" w:rsidRPr="00007AF9">
        <w:rPr>
          <w:rFonts w:ascii="Tahoma" w:hAnsi="Tahoma" w:cs="Tahoma"/>
        </w:rPr>
        <w:tab/>
      </w:r>
      <w:r w:rsidR="009E7463" w:rsidRPr="00007AF9">
        <w:rPr>
          <w:rFonts w:ascii="Tahoma" w:hAnsi="Tahoma" w:cs="Tahoma"/>
        </w:rPr>
        <w:tab/>
      </w:r>
    </w:p>
    <w:p w:rsidR="00C31C44" w:rsidRPr="00007AF9" w:rsidRDefault="00C31C44" w:rsidP="00D11150">
      <w:pPr>
        <w:jc w:val="center"/>
        <w:rPr>
          <w:rFonts w:ascii="Tahoma" w:hAnsi="Tahoma" w:cs="Tahoma"/>
          <w:b/>
          <w:bCs/>
        </w:rPr>
      </w:pPr>
      <w:r w:rsidRPr="00007AF9">
        <w:rPr>
          <w:rFonts w:ascii="Tahoma" w:hAnsi="Tahoma" w:cs="Tahoma"/>
          <w:b/>
        </w:rPr>
        <w:t>Par grozījum</w:t>
      </w:r>
      <w:r w:rsidR="000B6483" w:rsidRPr="00007AF9">
        <w:rPr>
          <w:rFonts w:ascii="Tahoma" w:hAnsi="Tahoma" w:cs="Tahoma"/>
          <w:b/>
        </w:rPr>
        <w:t xml:space="preserve">iem </w:t>
      </w:r>
      <w:r w:rsidR="005E41D3" w:rsidRPr="00007AF9">
        <w:rPr>
          <w:rFonts w:ascii="Tahoma" w:hAnsi="Tahoma" w:cs="Tahoma"/>
          <w:b/>
        </w:rPr>
        <w:t>2013.gada 28.decembra noteikumos Nr.3 „Noteikumi par dāvinājumu (ziedojumu) pieņemšanu, izlietošanu un uzskaiti Daugavpils pilsētas pašvaldības iestādēs”</w:t>
      </w:r>
    </w:p>
    <w:p w:rsidR="00D11150" w:rsidRPr="00007AF9" w:rsidRDefault="00D11150" w:rsidP="00D11150">
      <w:pPr>
        <w:jc w:val="both"/>
        <w:rPr>
          <w:rFonts w:ascii="Tahoma" w:hAnsi="Tahoma" w:cs="Tahoma"/>
        </w:rPr>
      </w:pPr>
    </w:p>
    <w:p w:rsidR="00E5011B" w:rsidRPr="0067666E" w:rsidRDefault="004F54F7" w:rsidP="00E5011B">
      <w:pPr>
        <w:ind w:firstLine="567"/>
        <w:jc w:val="both"/>
        <w:rPr>
          <w:rFonts w:ascii="Tahoma" w:hAnsi="Tahoma" w:cs="Tahoma"/>
          <w:b/>
        </w:rPr>
      </w:pPr>
      <w:r w:rsidRPr="00007AF9">
        <w:rPr>
          <w:rFonts w:ascii="Tahoma" w:hAnsi="Tahoma" w:cs="Tahoma"/>
        </w:rPr>
        <w:t>Pamatojoties uz likuma „Par pašvaldībām” 21.pant</w:t>
      </w:r>
      <w:r w:rsidR="002630A0" w:rsidRPr="00007AF9">
        <w:rPr>
          <w:rFonts w:ascii="Tahoma" w:hAnsi="Tahoma" w:cs="Tahoma"/>
        </w:rPr>
        <w:t xml:space="preserve">a pirmās daļas </w:t>
      </w:r>
      <w:r w:rsidR="000B6483" w:rsidRPr="00007AF9">
        <w:rPr>
          <w:rFonts w:ascii="Tahoma" w:hAnsi="Tahoma" w:cs="Tahoma"/>
        </w:rPr>
        <w:t>19</w:t>
      </w:r>
      <w:r w:rsidR="002630A0" w:rsidRPr="00007AF9">
        <w:rPr>
          <w:rFonts w:ascii="Tahoma" w:hAnsi="Tahoma" w:cs="Tahoma"/>
        </w:rPr>
        <w:t>.</w:t>
      </w:r>
      <w:r w:rsidRPr="00007AF9">
        <w:rPr>
          <w:rFonts w:ascii="Tahoma" w:hAnsi="Tahoma" w:cs="Tahoma"/>
        </w:rPr>
        <w:t>punktu,</w:t>
      </w:r>
      <w:r w:rsidR="00E5011B" w:rsidRPr="00E5011B">
        <w:rPr>
          <w:rFonts w:ascii="Tahoma" w:hAnsi="Tahoma" w:cs="Tahoma"/>
          <w:spacing w:val="-4"/>
        </w:rPr>
        <w:t xml:space="preserve"> </w:t>
      </w:r>
      <w:r w:rsidR="00E5011B" w:rsidRPr="0067666E">
        <w:rPr>
          <w:rFonts w:ascii="Tahoma" w:hAnsi="Tahoma" w:cs="Tahoma"/>
          <w:spacing w:val="-4"/>
        </w:rPr>
        <w:t xml:space="preserve">atklāti balsojot: PAR – </w:t>
      </w:r>
      <w:r w:rsidR="00E5011B" w:rsidRPr="0067666E">
        <w:rPr>
          <w:rFonts w:ascii="Tahoma" w:hAnsi="Tahoma" w:cs="Tahoma"/>
          <w:spacing w:val="-6"/>
        </w:rPr>
        <w:t>11 (V.Bojarūns, A.Broks, J.Carevs, A.Gržibovskis,</w:t>
      </w:r>
      <w:r w:rsidR="00E5011B" w:rsidRPr="0067666E">
        <w:rPr>
          <w:rFonts w:ascii="Tahoma" w:hAnsi="Tahoma" w:cs="Tahoma"/>
        </w:rPr>
        <w:t xml:space="preserve"> R.Joksts, J.Lāčplēsis, N.Petrova, D.Rodionovs, A.Samarins, R.Strode, J.Zaicevs</w:t>
      </w:r>
      <w:r w:rsidR="00E5011B" w:rsidRPr="0067666E">
        <w:rPr>
          <w:rFonts w:ascii="Tahoma" w:hAnsi="Tahoma" w:cs="Tahoma"/>
          <w:spacing w:val="-4"/>
        </w:rPr>
        <w:t>),</w:t>
      </w:r>
      <w:r w:rsidR="00E5011B" w:rsidRPr="0067666E">
        <w:rPr>
          <w:rFonts w:ascii="Tahoma" w:hAnsi="Tahoma" w:cs="Tahoma"/>
        </w:rPr>
        <w:t xml:space="preserve"> </w:t>
      </w:r>
      <w:r w:rsidR="00E5011B" w:rsidRPr="0067666E">
        <w:rPr>
          <w:rFonts w:ascii="Tahoma" w:hAnsi="Tahoma" w:cs="Tahoma"/>
          <w:spacing w:val="-4"/>
        </w:rPr>
        <w:t xml:space="preserve">PRET – nav, </w:t>
      </w:r>
      <w:r w:rsidR="00E5011B" w:rsidRPr="0067666E">
        <w:rPr>
          <w:rFonts w:ascii="Tahoma" w:hAnsi="Tahoma" w:cs="Tahoma"/>
          <w:bCs/>
        </w:rPr>
        <w:t>ATTURAS – nav,</w:t>
      </w:r>
      <w:r w:rsidR="00E5011B" w:rsidRPr="0067666E">
        <w:rPr>
          <w:rFonts w:ascii="Tahoma" w:hAnsi="Tahoma" w:cs="Tahoma"/>
          <w:spacing w:val="-4"/>
        </w:rPr>
        <w:t xml:space="preserve"> </w:t>
      </w:r>
      <w:r w:rsidR="00E5011B" w:rsidRPr="0067666E">
        <w:rPr>
          <w:rFonts w:ascii="Tahoma" w:hAnsi="Tahoma" w:cs="Tahoma"/>
          <w:b/>
        </w:rPr>
        <w:t>Daugavpils pilsētas dome nolemj:</w:t>
      </w:r>
    </w:p>
    <w:p w:rsidR="000B6483" w:rsidRPr="00007AF9" w:rsidRDefault="004F54F7" w:rsidP="00E5011B">
      <w:pPr>
        <w:ind w:firstLine="567"/>
        <w:jc w:val="both"/>
        <w:rPr>
          <w:rFonts w:ascii="Tahoma" w:hAnsi="Tahoma" w:cs="Tahoma"/>
          <w:b/>
        </w:rPr>
      </w:pPr>
      <w:r w:rsidRPr="00007AF9">
        <w:rPr>
          <w:rFonts w:ascii="Tahoma" w:hAnsi="Tahoma" w:cs="Tahoma"/>
        </w:rPr>
        <w:t xml:space="preserve"> </w:t>
      </w:r>
    </w:p>
    <w:p w:rsidR="000B6483" w:rsidRPr="00007AF9" w:rsidRDefault="000B6483" w:rsidP="00007AF9">
      <w:pPr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t xml:space="preserve">Izdarīt </w:t>
      </w:r>
      <w:r w:rsidR="00D26536" w:rsidRPr="00007AF9">
        <w:rPr>
          <w:rFonts w:ascii="Tahoma" w:hAnsi="Tahoma" w:cs="Tahoma"/>
          <w:lang w:eastAsia="en-US"/>
        </w:rPr>
        <w:t>D</w:t>
      </w:r>
      <w:r w:rsidRPr="00007AF9">
        <w:rPr>
          <w:rFonts w:ascii="Tahoma" w:hAnsi="Tahoma" w:cs="Tahoma"/>
          <w:lang w:eastAsia="en-US"/>
        </w:rPr>
        <w:t>augavpils pilsētas domes 2013.gada 28.decembra</w:t>
      </w:r>
      <w:r w:rsidR="00D26536" w:rsidRPr="00007AF9">
        <w:rPr>
          <w:rFonts w:ascii="Tahoma" w:hAnsi="Tahoma" w:cs="Tahoma"/>
          <w:lang w:eastAsia="en-US"/>
        </w:rPr>
        <w:t xml:space="preserve"> noteikumos Nr.3 „Noteikumi par dāvinājumu (ziedojumu) pieņemšanu, izlietošanu un uzskaiti Daugavpils pilsētas pašvaldības iestādēs” (apstiprināti ar Domes 28.12.2013. </w:t>
      </w:r>
      <w:r w:rsidR="00E36786" w:rsidRPr="00007AF9">
        <w:rPr>
          <w:rFonts w:ascii="Tahoma" w:hAnsi="Tahoma" w:cs="Tahoma"/>
          <w:lang w:eastAsia="en-US"/>
        </w:rPr>
        <w:t>lēmumu</w:t>
      </w:r>
      <w:r w:rsidRPr="00007AF9">
        <w:rPr>
          <w:rFonts w:ascii="Tahoma" w:hAnsi="Tahoma" w:cs="Tahoma"/>
          <w:lang w:eastAsia="en-US"/>
        </w:rPr>
        <w:t xml:space="preserve"> Nr.651</w:t>
      </w:r>
      <w:r w:rsidR="00D26536" w:rsidRPr="00007AF9">
        <w:rPr>
          <w:rFonts w:ascii="Tahoma" w:hAnsi="Tahoma" w:cs="Tahoma"/>
          <w:lang w:eastAsia="en-US"/>
        </w:rPr>
        <w:t>)</w:t>
      </w:r>
      <w:r w:rsidRPr="00007AF9">
        <w:rPr>
          <w:rFonts w:ascii="Tahoma" w:hAnsi="Tahoma" w:cs="Tahoma"/>
          <w:lang w:eastAsia="en-US"/>
        </w:rPr>
        <w:t xml:space="preserve"> </w:t>
      </w:r>
      <w:r w:rsidR="00D26536" w:rsidRPr="00007AF9">
        <w:rPr>
          <w:rFonts w:ascii="Tahoma" w:hAnsi="Tahoma" w:cs="Tahoma"/>
          <w:lang w:eastAsia="en-US"/>
        </w:rPr>
        <w:t>šādus grozījumus</w:t>
      </w:r>
      <w:r w:rsidRPr="00007AF9">
        <w:rPr>
          <w:rFonts w:ascii="Tahoma" w:hAnsi="Tahoma" w:cs="Tahoma"/>
          <w:lang w:eastAsia="en-US"/>
        </w:rPr>
        <w:t>:</w:t>
      </w:r>
    </w:p>
    <w:p w:rsidR="000B6483" w:rsidRPr="00007AF9" w:rsidRDefault="000B6483" w:rsidP="000B6483">
      <w:pPr>
        <w:rPr>
          <w:rFonts w:ascii="Tahoma" w:hAnsi="Tahoma" w:cs="Tahoma"/>
          <w:lang w:eastAsia="en-US"/>
        </w:rPr>
      </w:pPr>
    </w:p>
    <w:p w:rsidR="007D3439" w:rsidRPr="00007AF9" w:rsidRDefault="00007AF9" w:rsidP="00007AF9">
      <w:pPr>
        <w:ind w:firstLine="567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1. </w:t>
      </w:r>
      <w:r w:rsidR="007D3439" w:rsidRPr="00007AF9">
        <w:rPr>
          <w:rFonts w:ascii="Tahoma" w:hAnsi="Tahoma" w:cs="Tahoma"/>
          <w:lang w:eastAsia="en-US"/>
        </w:rPr>
        <w:t>Papildināt noteikumu tiesisko pamatojumu ar likuma “Par pašvaldībām” 76.panta 7.punktu.</w:t>
      </w:r>
    </w:p>
    <w:p w:rsidR="000B6483" w:rsidRPr="00007AF9" w:rsidRDefault="00007AF9" w:rsidP="00007AF9">
      <w:pPr>
        <w:ind w:firstLine="567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2. </w:t>
      </w:r>
      <w:r w:rsidR="000B6483" w:rsidRPr="00007AF9">
        <w:rPr>
          <w:rFonts w:ascii="Tahoma" w:hAnsi="Tahoma" w:cs="Tahoma"/>
          <w:lang w:eastAsia="en-US"/>
        </w:rPr>
        <w:t>Papildināt noteikumus ar II.</w:t>
      </w:r>
      <w:r w:rsidR="000B6483" w:rsidRPr="00007AF9">
        <w:rPr>
          <w:rFonts w:ascii="Tahoma" w:hAnsi="Tahoma" w:cs="Tahoma"/>
          <w:vertAlign w:val="superscript"/>
          <w:lang w:eastAsia="en-US"/>
        </w:rPr>
        <w:t xml:space="preserve">1 </w:t>
      </w:r>
      <w:r w:rsidR="000B6483" w:rsidRPr="00007AF9">
        <w:rPr>
          <w:rFonts w:ascii="Tahoma" w:hAnsi="Tahoma" w:cs="Tahoma"/>
          <w:lang w:eastAsia="en-US"/>
        </w:rPr>
        <w:t>nodaļu šādā redakcijā:</w:t>
      </w:r>
    </w:p>
    <w:p w:rsidR="000B6483" w:rsidRPr="00007AF9" w:rsidRDefault="000B6483" w:rsidP="000B6483">
      <w:pPr>
        <w:tabs>
          <w:tab w:val="left" w:pos="1276"/>
        </w:tabs>
        <w:ind w:left="1068"/>
        <w:rPr>
          <w:rFonts w:ascii="Tahoma" w:hAnsi="Tahoma" w:cs="Tahoma"/>
          <w:lang w:eastAsia="en-US"/>
        </w:rPr>
      </w:pPr>
    </w:p>
    <w:p w:rsidR="000B6483" w:rsidRPr="00007AF9" w:rsidRDefault="000B6483" w:rsidP="000B6483">
      <w:pPr>
        <w:ind w:firstLine="720"/>
        <w:jc w:val="center"/>
        <w:rPr>
          <w:rFonts w:ascii="Tahoma" w:hAnsi="Tahoma" w:cs="Tahoma"/>
          <w:b/>
          <w:lang w:eastAsia="en-US"/>
        </w:rPr>
      </w:pPr>
      <w:r w:rsidRPr="00007AF9">
        <w:rPr>
          <w:rFonts w:ascii="Tahoma" w:hAnsi="Tahoma" w:cs="Tahoma"/>
          <w:lang w:eastAsia="en-US"/>
        </w:rPr>
        <w:t>“</w:t>
      </w:r>
      <w:r w:rsidRPr="00007AF9">
        <w:rPr>
          <w:rFonts w:ascii="Tahoma" w:hAnsi="Tahoma" w:cs="Tahoma"/>
          <w:b/>
          <w:lang w:eastAsia="en-US"/>
        </w:rPr>
        <w:t>II.</w:t>
      </w:r>
      <w:r w:rsidRPr="00007AF9">
        <w:rPr>
          <w:rFonts w:ascii="Tahoma" w:hAnsi="Tahoma" w:cs="Tahoma"/>
          <w:b/>
          <w:vertAlign w:val="superscript"/>
          <w:lang w:eastAsia="en-US"/>
        </w:rPr>
        <w:t>1</w:t>
      </w:r>
      <w:r w:rsidRPr="00007AF9">
        <w:rPr>
          <w:rFonts w:ascii="Tahoma" w:hAnsi="Tahoma" w:cs="Tahoma"/>
          <w:b/>
          <w:lang w:eastAsia="en-US"/>
        </w:rPr>
        <w:t xml:space="preserve"> Dāvinājumu (ziedojumu) vākšanas kārtība</w:t>
      </w:r>
    </w:p>
    <w:p w:rsidR="000B6483" w:rsidRPr="00007AF9" w:rsidRDefault="000B6483" w:rsidP="000B6483">
      <w:pPr>
        <w:ind w:firstLine="720"/>
        <w:jc w:val="center"/>
        <w:rPr>
          <w:rFonts w:ascii="Tahoma" w:hAnsi="Tahoma" w:cs="Tahoma"/>
          <w:b/>
          <w:lang w:eastAsia="en-US"/>
        </w:rPr>
      </w:pPr>
    </w:p>
    <w:p w:rsidR="007D3439" w:rsidRPr="00007AF9" w:rsidRDefault="000B6483" w:rsidP="00007AF9">
      <w:pPr>
        <w:spacing w:after="120"/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t>11.</w:t>
      </w:r>
      <w:r w:rsidR="00AE3173" w:rsidRPr="00007AF9">
        <w:rPr>
          <w:rFonts w:ascii="Tahoma" w:hAnsi="Tahoma" w:cs="Tahoma"/>
          <w:vertAlign w:val="superscript"/>
          <w:lang w:eastAsia="en-US"/>
        </w:rPr>
        <w:t>1</w:t>
      </w:r>
      <w:r w:rsidRPr="00007AF9">
        <w:rPr>
          <w:rFonts w:ascii="Tahoma" w:hAnsi="Tahoma" w:cs="Tahoma"/>
          <w:lang w:eastAsia="en-US"/>
        </w:rPr>
        <w:t xml:space="preserve"> </w:t>
      </w:r>
      <w:r w:rsidR="007D3439" w:rsidRPr="00007AF9">
        <w:rPr>
          <w:rFonts w:ascii="Tahoma" w:hAnsi="Tahoma" w:cs="Tahoma"/>
          <w:lang w:eastAsia="en-US"/>
        </w:rPr>
        <w:t>Pašvaldības i</w:t>
      </w:r>
      <w:r w:rsidRPr="00007AF9">
        <w:rPr>
          <w:rFonts w:ascii="Tahoma" w:hAnsi="Tahoma" w:cs="Tahoma"/>
          <w:lang w:eastAsia="en-US"/>
        </w:rPr>
        <w:t>estādes drīkst organizēt dāvinājumu (ziedojumu) vākšanu konkrētu mērķu sasniegšanai, ja šo mērķu sasniegšanai nav par</w:t>
      </w:r>
      <w:r w:rsidR="0057623C" w:rsidRPr="00007AF9">
        <w:rPr>
          <w:rFonts w:ascii="Tahoma" w:hAnsi="Tahoma" w:cs="Tahoma"/>
          <w:lang w:eastAsia="en-US"/>
        </w:rPr>
        <w:t xml:space="preserve">edzēti finanšu līdzekļi budžetā, t.sk. </w:t>
      </w:r>
      <w:r w:rsidR="004D1A8F" w:rsidRPr="00007AF9">
        <w:rPr>
          <w:rFonts w:ascii="Tahoma" w:hAnsi="Tahoma" w:cs="Tahoma"/>
          <w:lang w:eastAsia="en-US"/>
        </w:rPr>
        <w:t>izmantojot ziedojumu kastes. Uz ziedojumu kastes tiek norādīts akcijas nosaukums, ziedojuma vākšanas mērķis</w:t>
      </w:r>
      <w:r w:rsidR="0030492C" w:rsidRPr="00007AF9">
        <w:rPr>
          <w:rFonts w:ascii="Tahoma" w:hAnsi="Tahoma" w:cs="Tahoma"/>
          <w:lang w:eastAsia="en-US"/>
        </w:rPr>
        <w:t>, ziedojumu vākšanas periods</w:t>
      </w:r>
      <w:r w:rsidR="004D1A8F" w:rsidRPr="00007AF9">
        <w:rPr>
          <w:rFonts w:ascii="Tahoma" w:hAnsi="Tahoma" w:cs="Tahoma"/>
          <w:lang w:eastAsia="en-US"/>
        </w:rPr>
        <w:t>, atbildīgā persona un ziedojuma vācējs.</w:t>
      </w:r>
    </w:p>
    <w:p w:rsidR="000B6483" w:rsidRPr="00007AF9" w:rsidRDefault="004D1A8F" w:rsidP="00007AF9">
      <w:pPr>
        <w:spacing w:after="120"/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t>11.</w:t>
      </w:r>
      <w:r w:rsidR="0057623C" w:rsidRPr="00007AF9">
        <w:rPr>
          <w:rFonts w:ascii="Tahoma" w:hAnsi="Tahoma" w:cs="Tahoma"/>
          <w:vertAlign w:val="superscript"/>
          <w:lang w:eastAsia="en-US"/>
        </w:rPr>
        <w:t>2</w:t>
      </w:r>
      <w:r w:rsidR="00354784" w:rsidRPr="00007AF9">
        <w:rPr>
          <w:rFonts w:ascii="Tahoma" w:hAnsi="Tahoma" w:cs="Tahoma"/>
          <w:vertAlign w:val="superscript"/>
          <w:lang w:eastAsia="en-US"/>
        </w:rPr>
        <w:t xml:space="preserve"> </w:t>
      </w:r>
      <w:r w:rsidR="000B6483" w:rsidRPr="00007AF9">
        <w:rPr>
          <w:rFonts w:ascii="Tahoma" w:hAnsi="Tahoma" w:cs="Tahoma"/>
          <w:lang w:eastAsia="en-US"/>
        </w:rPr>
        <w:t xml:space="preserve">Lai organizētu dāvinājumu (ziedojumu) vākšanu, Iestāde iesniedz </w:t>
      </w:r>
      <w:r w:rsidR="00915F00" w:rsidRPr="00007AF9">
        <w:rPr>
          <w:rFonts w:ascii="Tahoma" w:hAnsi="Tahoma" w:cs="Tahoma"/>
          <w:lang w:eastAsia="en-US"/>
        </w:rPr>
        <w:t xml:space="preserve">Domes izpilddirektoram </w:t>
      </w:r>
      <w:r w:rsidR="000B6483" w:rsidRPr="00007AF9">
        <w:rPr>
          <w:rFonts w:ascii="Tahoma" w:hAnsi="Tahoma" w:cs="Tahoma"/>
          <w:lang w:eastAsia="en-US"/>
        </w:rPr>
        <w:t xml:space="preserve">iesniegumu ar </w:t>
      </w:r>
      <w:r w:rsidR="00915F00" w:rsidRPr="00007AF9">
        <w:rPr>
          <w:rFonts w:ascii="Tahoma" w:hAnsi="Tahoma" w:cs="Tahoma"/>
          <w:lang w:eastAsia="en-US"/>
        </w:rPr>
        <w:t xml:space="preserve">rīkotās akcijas nosaukumu, norādot </w:t>
      </w:r>
      <w:r w:rsidR="000B6483" w:rsidRPr="00007AF9">
        <w:rPr>
          <w:rFonts w:ascii="Tahoma" w:hAnsi="Tahoma" w:cs="Tahoma"/>
          <w:lang w:eastAsia="en-US"/>
        </w:rPr>
        <w:t xml:space="preserve">dāvinājumu (ziedojumu) </w:t>
      </w:r>
      <w:r w:rsidR="00915F00" w:rsidRPr="00007AF9">
        <w:rPr>
          <w:rFonts w:ascii="Tahoma" w:hAnsi="Tahoma" w:cs="Tahoma"/>
          <w:lang w:eastAsia="en-US"/>
        </w:rPr>
        <w:t xml:space="preserve">vākšanas </w:t>
      </w:r>
      <w:r w:rsidR="000B6483" w:rsidRPr="00007AF9">
        <w:rPr>
          <w:rFonts w:ascii="Tahoma" w:hAnsi="Tahoma" w:cs="Tahoma"/>
          <w:lang w:eastAsia="en-US"/>
        </w:rPr>
        <w:t xml:space="preserve">mērķi, pamatojumu un sabiedriskā labuma izklāstu, kā arī tā norises plānu, laiku un vietu. </w:t>
      </w:r>
    </w:p>
    <w:p w:rsidR="000B6483" w:rsidRPr="00007AF9" w:rsidRDefault="00AE3173" w:rsidP="00007AF9">
      <w:pPr>
        <w:spacing w:after="120"/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t>11</w:t>
      </w:r>
      <w:r w:rsidR="000B6483" w:rsidRPr="00007AF9">
        <w:rPr>
          <w:rFonts w:ascii="Tahoma" w:hAnsi="Tahoma" w:cs="Tahoma"/>
          <w:lang w:eastAsia="en-US"/>
        </w:rPr>
        <w:t>.</w:t>
      </w:r>
      <w:r w:rsidR="0057623C" w:rsidRPr="00007AF9">
        <w:rPr>
          <w:rFonts w:ascii="Tahoma" w:hAnsi="Tahoma" w:cs="Tahoma"/>
          <w:vertAlign w:val="superscript"/>
          <w:lang w:eastAsia="en-US"/>
        </w:rPr>
        <w:t>3</w:t>
      </w:r>
      <w:r w:rsidR="000B6483" w:rsidRPr="00007AF9">
        <w:rPr>
          <w:rFonts w:ascii="Tahoma" w:hAnsi="Tahoma" w:cs="Tahoma"/>
          <w:lang w:eastAsia="en-US"/>
        </w:rPr>
        <w:t xml:space="preserve"> </w:t>
      </w:r>
      <w:r w:rsidRPr="00007AF9">
        <w:rPr>
          <w:rFonts w:ascii="Tahoma" w:hAnsi="Tahoma" w:cs="Tahoma"/>
          <w:lang w:eastAsia="en-US"/>
        </w:rPr>
        <w:t>Domes i</w:t>
      </w:r>
      <w:r w:rsidR="000B6483" w:rsidRPr="00007AF9">
        <w:rPr>
          <w:rFonts w:ascii="Tahoma" w:hAnsi="Tahoma" w:cs="Tahoma"/>
          <w:lang w:eastAsia="en-US"/>
        </w:rPr>
        <w:t xml:space="preserve">zpilddirektors izvērtē </w:t>
      </w:r>
      <w:r w:rsidR="00915F00" w:rsidRPr="00007AF9">
        <w:rPr>
          <w:rFonts w:ascii="Tahoma" w:hAnsi="Tahoma" w:cs="Tahoma"/>
          <w:lang w:eastAsia="en-US"/>
        </w:rPr>
        <w:t xml:space="preserve">dāvinājumu (ziedojumu) vākšanas </w:t>
      </w:r>
      <w:r w:rsidR="000B6483" w:rsidRPr="00007AF9">
        <w:rPr>
          <w:rFonts w:ascii="Tahoma" w:hAnsi="Tahoma" w:cs="Tahoma"/>
          <w:lang w:eastAsia="en-US"/>
        </w:rPr>
        <w:t>lietderību un apstiprina dāvinājumu (ziedojumu) vākšanas komisiju.</w:t>
      </w:r>
    </w:p>
    <w:p w:rsidR="000B6483" w:rsidRPr="00007AF9" w:rsidRDefault="007D3439" w:rsidP="00007AF9">
      <w:pPr>
        <w:spacing w:after="120"/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lastRenderedPageBreak/>
        <w:t>11.</w:t>
      </w:r>
      <w:r w:rsidR="0057623C" w:rsidRPr="00007AF9">
        <w:rPr>
          <w:rFonts w:ascii="Tahoma" w:hAnsi="Tahoma" w:cs="Tahoma"/>
          <w:vertAlign w:val="superscript"/>
          <w:lang w:eastAsia="en-US"/>
        </w:rPr>
        <w:t>4</w:t>
      </w:r>
      <w:r w:rsidR="000B6483" w:rsidRPr="00007AF9">
        <w:rPr>
          <w:rFonts w:ascii="Tahoma" w:hAnsi="Tahoma" w:cs="Tahoma"/>
          <w:lang w:eastAsia="en-US"/>
        </w:rPr>
        <w:t xml:space="preserve"> Dāvinājumu (ziedojumu) vākšanas komisija nodrošina caurskatāmu un drošu ziedojumu vākšanas procesu pasākuma laikā un rezultātu publisku paziņošanu uzreiz pēc tā, ka</w:t>
      </w:r>
      <w:r w:rsidR="00DF4DB8" w:rsidRPr="00007AF9">
        <w:rPr>
          <w:rFonts w:ascii="Tahoma" w:hAnsi="Tahoma" w:cs="Tahoma"/>
          <w:lang w:eastAsia="en-US"/>
        </w:rPr>
        <w:t>d</w:t>
      </w:r>
      <w:r w:rsidR="000B6483" w:rsidRPr="00007AF9">
        <w:rPr>
          <w:rFonts w:ascii="Tahoma" w:hAnsi="Tahoma" w:cs="Tahoma"/>
          <w:lang w:eastAsia="en-US"/>
        </w:rPr>
        <w:t xml:space="preserve"> ir </w:t>
      </w:r>
      <w:r w:rsidR="008373C0" w:rsidRPr="00007AF9">
        <w:rPr>
          <w:rFonts w:ascii="Tahoma" w:hAnsi="Tahoma" w:cs="Tahoma"/>
          <w:lang w:eastAsia="en-US"/>
        </w:rPr>
        <w:t xml:space="preserve">noslēgusies dāvinājumu (ziedojumu) vākšana un ir </w:t>
      </w:r>
      <w:r w:rsidR="000B6483" w:rsidRPr="00007AF9">
        <w:rPr>
          <w:rFonts w:ascii="Tahoma" w:hAnsi="Tahoma" w:cs="Tahoma"/>
          <w:lang w:eastAsia="en-US"/>
        </w:rPr>
        <w:t>apstiprināt</w:t>
      </w:r>
      <w:r w:rsidR="00DF4DB8" w:rsidRPr="00007AF9">
        <w:rPr>
          <w:rFonts w:ascii="Tahoma" w:hAnsi="Tahoma" w:cs="Tahoma"/>
          <w:lang w:eastAsia="en-US"/>
        </w:rPr>
        <w:t>i rezultāti</w:t>
      </w:r>
      <w:r w:rsidR="008373C0" w:rsidRPr="00007AF9">
        <w:rPr>
          <w:rFonts w:ascii="Tahoma" w:hAnsi="Tahoma" w:cs="Tahoma"/>
          <w:lang w:eastAsia="en-US"/>
        </w:rPr>
        <w:t xml:space="preserve"> </w:t>
      </w:r>
      <w:r w:rsidR="000B6483" w:rsidRPr="00007AF9">
        <w:rPr>
          <w:rFonts w:ascii="Tahoma" w:hAnsi="Tahoma" w:cs="Tahoma"/>
          <w:lang w:eastAsia="en-US"/>
        </w:rPr>
        <w:t>ar komisijas parak</w:t>
      </w:r>
      <w:r w:rsidR="00AE3173" w:rsidRPr="00007AF9">
        <w:rPr>
          <w:rFonts w:ascii="Tahoma" w:hAnsi="Tahoma" w:cs="Tahoma"/>
          <w:lang w:eastAsia="en-US"/>
        </w:rPr>
        <w:t>stītu aktu trijos eksemplāros (</w:t>
      </w:r>
      <w:r w:rsidR="000B6483" w:rsidRPr="00007AF9">
        <w:rPr>
          <w:rFonts w:ascii="Tahoma" w:hAnsi="Tahoma" w:cs="Tahoma"/>
          <w:lang w:eastAsia="en-US"/>
        </w:rPr>
        <w:t xml:space="preserve">pa vienam </w:t>
      </w:r>
      <w:r w:rsidR="00AE3173" w:rsidRPr="00007AF9">
        <w:rPr>
          <w:rFonts w:ascii="Tahoma" w:hAnsi="Tahoma" w:cs="Tahoma"/>
          <w:lang w:eastAsia="en-US"/>
        </w:rPr>
        <w:t>D</w:t>
      </w:r>
      <w:r w:rsidR="000B6483" w:rsidRPr="00007AF9">
        <w:rPr>
          <w:rFonts w:ascii="Tahoma" w:hAnsi="Tahoma" w:cs="Tahoma"/>
          <w:lang w:eastAsia="en-US"/>
        </w:rPr>
        <w:t>omei, pasākuma organizētājiem un ziedojumu vākšanas komisijai).</w:t>
      </w:r>
    </w:p>
    <w:p w:rsidR="00CF35FF" w:rsidRPr="00007AF9" w:rsidRDefault="00CF35FF" w:rsidP="00007AF9">
      <w:pPr>
        <w:spacing w:after="120"/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t>11.</w:t>
      </w:r>
      <w:r w:rsidR="0057623C" w:rsidRPr="00007AF9">
        <w:rPr>
          <w:rFonts w:ascii="Tahoma" w:hAnsi="Tahoma" w:cs="Tahoma"/>
          <w:vertAlign w:val="superscript"/>
          <w:lang w:eastAsia="en-US"/>
        </w:rPr>
        <w:t>5</w:t>
      </w:r>
      <w:r w:rsidRPr="00007AF9">
        <w:rPr>
          <w:rFonts w:ascii="Tahoma" w:hAnsi="Tahoma" w:cs="Tahoma"/>
          <w:vertAlign w:val="superscript"/>
          <w:lang w:eastAsia="en-US"/>
        </w:rPr>
        <w:t xml:space="preserve"> </w:t>
      </w:r>
      <w:r w:rsidR="00915F00" w:rsidRPr="00007AF9">
        <w:rPr>
          <w:rFonts w:ascii="Tahoma" w:hAnsi="Tahoma" w:cs="Tahoma"/>
          <w:lang w:eastAsia="en-US"/>
        </w:rPr>
        <w:t>Z</w:t>
      </w:r>
      <w:r w:rsidRPr="00007AF9">
        <w:rPr>
          <w:rFonts w:ascii="Tahoma" w:hAnsi="Tahoma" w:cs="Tahoma"/>
          <w:lang w:eastAsia="en-US"/>
        </w:rPr>
        <w:t>iedojumu kastes</w:t>
      </w:r>
      <w:r w:rsidR="00915F00" w:rsidRPr="00007AF9">
        <w:rPr>
          <w:rFonts w:ascii="Tahoma" w:hAnsi="Tahoma" w:cs="Tahoma"/>
          <w:lang w:eastAsia="en-US"/>
        </w:rPr>
        <w:t xml:space="preserve"> atvēršanu</w:t>
      </w:r>
      <w:r w:rsidR="004D55A8" w:rsidRPr="00007AF9">
        <w:rPr>
          <w:rFonts w:ascii="Tahoma" w:hAnsi="Tahoma" w:cs="Tahoma"/>
          <w:lang w:eastAsia="en-US"/>
        </w:rPr>
        <w:t>,</w:t>
      </w:r>
      <w:r w:rsidRPr="00007AF9">
        <w:rPr>
          <w:rFonts w:ascii="Tahoma" w:hAnsi="Tahoma" w:cs="Tahoma"/>
          <w:lang w:eastAsia="en-US"/>
        </w:rPr>
        <w:t xml:space="preserve"> dāvinājumu (ziedojumu) vākšanas komisija</w:t>
      </w:r>
      <w:r w:rsidR="00915F00" w:rsidRPr="00007AF9">
        <w:rPr>
          <w:rFonts w:ascii="Tahoma" w:hAnsi="Tahoma" w:cs="Tahoma"/>
          <w:lang w:eastAsia="en-US"/>
        </w:rPr>
        <w:t xml:space="preserve"> veic </w:t>
      </w:r>
      <w:r w:rsidRPr="00007AF9">
        <w:rPr>
          <w:rFonts w:ascii="Tahoma" w:hAnsi="Tahoma" w:cs="Tahoma"/>
          <w:lang w:eastAsia="en-US"/>
        </w:rPr>
        <w:t xml:space="preserve"> ne retāk kā vienu reizi mēnesī</w:t>
      </w:r>
      <w:r w:rsidR="005B3F10" w:rsidRPr="00007AF9">
        <w:rPr>
          <w:rFonts w:ascii="Tahoma" w:hAnsi="Tahoma" w:cs="Tahoma"/>
          <w:lang w:eastAsia="en-US"/>
        </w:rPr>
        <w:t xml:space="preserve">, veic </w:t>
      </w:r>
      <w:r w:rsidRPr="00007AF9">
        <w:rPr>
          <w:rFonts w:ascii="Tahoma" w:hAnsi="Tahoma" w:cs="Tahoma"/>
          <w:lang w:eastAsia="en-US"/>
        </w:rPr>
        <w:t>ziedojumu uzskaiti</w:t>
      </w:r>
      <w:r w:rsidR="005B3F10" w:rsidRPr="00007AF9">
        <w:rPr>
          <w:rFonts w:ascii="Tahoma" w:hAnsi="Tahoma" w:cs="Tahoma"/>
          <w:lang w:eastAsia="en-US"/>
        </w:rPr>
        <w:t xml:space="preserve"> un </w:t>
      </w:r>
      <w:r w:rsidRPr="00007AF9">
        <w:rPr>
          <w:rFonts w:ascii="Tahoma" w:hAnsi="Tahoma" w:cs="Tahoma"/>
          <w:lang w:eastAsia="en-US"/>
        </w:rPr>
        <w:t>sastād</w:t>
      </w:r>
      <w:r w:rsidR="005B3F10" w:rsidRPr="00007AF9">
        <w:rPr>
          <w:rFonts w:ascii="Tahoma" w:hAnsi="Tahoma" w:cs="Tahoma"/>
          <w:lang w:eastAsia="en-US"/>
        </w:rPr>
        <w:t>a</w:t>
      </w:r>
      <w:r w:rsidRPr="00007AF9">
        <w:rPr>
          <w:rFonts w:ascii="Tahoma" w:hAnsi="Tahoma" w:cs="Tahoma"/>
          <w:lang w:eastAsia="en-US"/>
        </w:rPr>
        <w:t xml:space="preserve"> aktu</w:t>
      </w:r>
      <w:r w:rsidR="004D55A8" w:rsidRPr="00007AF9">
        <w:rPr>
          <w:rFonts w:ascii="Tahoma" w:hAnsi="Tahoma" w:cs="Tahoma"/>
          <w:lang w:eastAsia="en-US"/>
        </w:rPr>
        <w:t>.</w:t>
      </w:r>
    </w:p>
    <w:p w:rsidR="008373C0" w:rsidRPr="00007AF9" w:rsidRDefault="000B6483" w:rsidP="00007AF9">
      <w:pPr>
        <w:spacing w:after="120"/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t>11.</w:t>
      </w:r>
      <w:r w:rsidR="0057623C" w:rsidRPr="00007AF9">
        <w:rPr>
          <w:rFonts w:ascii="Tahoma" w:hAnsi="Tahoma" w:cs="Tahoma"/>
          <w:vertAlign w:val="superscript"/>
          <w:lang w:eastAsia="en-US"/>
        </w:rPr>
        <w:t>6</w:t>
      </w:r>
      <w:r w:rsidRPr="00007AF9">
        <w:rPr>
          <w:rFonts w:ascii="Tahoma" w:hAnsi="Tahoma" w:cs="Tahoma"/>
          <w:lang w:eastAsia="en-US"/>
        </w:rPr>
        <w:t xml:space="preserve"> Visi saziedotie līdzekļi tiek iemaksāti </w:t>
      </w:r>
      <w:r w:rsidR="00DF4DB8" w:rsidRPr="00007AF9">
        <w:rPr>
          <w:rFonts w:ascii="Tahoma" w:hAnsi="Tahoma" w:cs="Tahoma"/>
          <w:lang w:eastAsia="en-US"/>
        </w:rPr>
        <w:t>Iestādes</w:t>
      </w:r>
      <w:r w:rsidRPr="00007AF9">
        <w:rPr>
          <w:rFonts w:ascii="Tahoma" w:hAnsi="Tahoma" w:cs="Tahoma"/>
          <w:lang w:eastAsia="en-US"/>
        </w:rPr>
        <w:t xml:space="preserve"> Ziedojumu kontā</w:t>
      </w:r>
      <w:r w:rsidR="00DF4DB8" w:rsidRPr="00007AF9">
        <w:rPr>
          <w:rFonts w:ascii="Tahoma" w:hAnsi="Tahoma" w:cs="Tahoma"/>
          <w:lang w:eastAsia="en-US"/>
        </w:rPr>
        <w:t xml:space="preserve"> nākamajā dienā pēc ziedojumu kastes atvēršan</w:t>
      </w:r>
      <w:r w:rsidR="008373C0" w:rsidRPr="00007AF9">
        <w:rPr>
          <w:rFonts w:ascii="Tahoma" w:hAnsi="Tahoma" w:cs="Tahoma"/>
          <w:lang w:eastAsia="en-US"/>
        </w:rPr>
        <w:t>a</w:t>
      </w:r>
      <w:r w:rsidR="00DF4DB8" w:rsidRPr="00007AF9">
        <w:rPr>
          <w:rFonts w:ascii="Tahoma" w:hAnsi="Tahoma" w:cs="Tahoma"/>
          <w:lang w:eastAsia="en-US"/>
        </w:rPr>
        <w:t>s un akta sastādīšanas</w:t>
      </w:r>
      <w:r w:rsidR="008373C0" w:rsidRPr="00007AF9">
        <w:rPr>
          <w:rFonts w:ascii="Tahoma" w:hAnsi="Tahoma" w:cs="Tahoma"/>
          <w:lang w:eastAsia="en-US"/>
        </w:rPr>
        <w:t>,</w:t>
      </w:r>
      <w:r w:rsidRPr="00007AF9">
        <w:rPr>
          <w:rFonts w:ascii="Tahoma" w:hAnsi="Tahoma" w:cs="Tahoma"/>
          <w:lang w:eastAsia="en-US"/>
        </w:rPr>
        <w:t xml:space="preserve"> norādot tā mērķi. </w:t>
      </w:r>
    </w:p>
    <w:p w:rsidR="000B6483" w:rsidRPr="00007AF9" w:rsidRDefault="000B6483" w:rsidP="00007AF9">
      <w:pPr>
        <w:spacing w:after="120"/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t>1</w:t>
      </w:r>
      <w:r w:rsidR="00AE3173" w:rsidRPr="00007AF9">
        <w:rPr>
          <w:rFonts w:ascii="Tahoma" w:hAnsi="Tahoma" w:cs="Tahoma"/>
          <w:lang w:eastAsia="en-US"/>
        </w:rPr>
        <w:t>1</w:t>
      </w:r>
      <w:r w:rsidRPr="00007AF9">
        <w:rPr>
          <w:rFonts w:ascii="Tahoma" w:hAnsi="Tahoma" w:cs="Tahoma"/>
          <w:lang w:eastAsia="en-US"/>
        </w:rPr>
        <w:t>.</w:t>
      </w:r>
      <w:r w:rsidR="0057623C" w:rsidRPr="00007AF9">
        <w:rPr>
          <w:rFonts w:ascii="Tahoma" w:hAnsi="Tahoma" w:cs="Tahoma"/>
          <w:vertAlign w:val="superscript"/>
          <w:lang w:eastAsia="en-US"/>
        </w:rPr>
        <w:t>7</w:t>
      </w:r>
      <w:r w:rsidRPr="00007AF9">
        <w:rPr>
          <w:rFonts w:ascii="Tahoma" w:hAnsi="Tahoma" w:cs="Tahoma"/>
          <w:lang w:eastAsia="en-US"/>
        </w:rPr>
        <w:t xml:space="preserve"> </w:t>
      </w:r>
      <w:r w:rsidR="00DF3D08" w:rsidRPr="00007AF9">
        <w:rPr>
          <w:rFonts w:ascii="Tahoma" w:hAnsi="Tahoma" w:cs="Tahoma"/>
          <w:lang w:eastAsia="en-US"/>
        </w:rPr>
        <w:t xml:space="preserve">Iestādes vadītājs ir </w:t>
      </w:r>
      <w:r w:rsidR="000063F4" w:rsidRPr="00007AF9">
        <w:rPr>
          <w:rFonts w:ascii="Tahoma" w:hAnsi="Tahoma" w:cs="Tahoma"/>
          <w:lang w:eastAsia="en-US"/>
        </w:rPr>
        <w:t xml:space="preserve">materiāli </w:t>
      </w:r>
      <w:r w:rsidR="00DF3D08" w:rsidRPr="00007AF9">
        <w:rPr>
          <w:rFonts w:ascii="Tahoma" w:hAnsi="Tahoma" w:cs="Tahoma"/>
          <w:lang w:eastAsia="en-US"/>
        </w:rPr>
        <w:t xml:space="preserve">atbildīgs </w:t>
      </w:r>
      <w:r w:rsidR="000063F4" w:rsidRPr="00007AF9">
        <w:rPr>
          <w:rFonts w:ascii="Tahoma" w:hAnsi="Tahoma" w:cs="Tahoma"/>
          <w:lang w:eastAsia="en-US"/>
        </w:rPr>
        <w:t xml:space="preserve">par dāvinājumu (ziedojumu) kastes  novietošanas  drošību un </w:t>
      </w:r>
      <w:r w:rsidR="00DF3D08" w:rsidRPr="00007AF9">
        <w:rPr>
          <w:rFonts w:ascii="Tahoma" w:hAnsi="Tahoma" w:cs="Tahoma"/>
          <w:lang w:eastAsia="en-US"/>
        </w:rPr>
        <w:t xml:space="preserve">saņemto dāvinājumu (ziedojumu) uzskaiti un </w:t>
      </w:r>
      <w:r w:rsidR="008373C0" w:rsidRPr="00007AF9">
        <w:rPr>
          <w:rFonts w:ascii="Tahoma" w:hAnsi="Tahoma" w:cs="Tahoma"/>
          <w:lang w:eastAsia="en-US"/>
        </w:rPr>
        <w:t xml:space="preserve"> </w:t>
      </w:r>
      <w:r w:rsidRPr="00007AF9">
        <w:rPr>
          <w:rFonts w:ascii="Tahoma" w:hAnsi="Tahoma" w:cs="Tahoma"/>
          <w:lang w:eastAsia="en-US"/>
        </w:rPr>
        <w:t>nodrošina saziedoto līdzekļu novirzīšanu konkrētā mērķa sasniegšanai</w:t>
      </w:r>
      <w:r w:rsidR="00DF3D08" w:rsidRPr="00007AF9">
        <w:rPr>
          <w:rFonts w:ascii="Tahoma" w:hAnsi="Tahoma" w:cs="Tahoma"/>
          <w:lang w:eastAsia="en-US"/>
        </w:rPr>
        <w:t>. Saziedoto līdzekļu izlietošana pieļaujama pēc iestādes ieņēmumu un izdevumu tāmes apstiprināšanas Domē</w:t>
      </w:r>
      <w:r w:rsidR="0057623C" w:rsidRPr="00007AF9">
        <w:rPr>
          <w:rFonts w:ascii="Tahoma" w:hAnsi="Tahoma" w:cs="Tahoma"/>
          <w:lang w:eastAsia="en-US"/>
        </w:rPr>
        <w:t>.</w:t>
      </w:r>
    </w:p>
    <w:p w:rsidR="007D3439" w:rsidRPr="00007AF9" w:rsidRDefault="007D3439" w:rsidP="00007AF9">
      <w:pPr>
        <w:spacing w:after="120"/>
        <w:ind w:firstLine="567"/>
        <w:jc w:val="both"/>
        <w:rPr>
          <w:rFonts w:ascii="Tahoma" w:hAnsi="Tahoma" w:cs="Tahoma"/>
          <w:lang w:eastAsia="en-US"/>
        </w:rPr>
      </w:pPr>
      <w:r w:rsidRPr="00007AF9">
        <w:rPr>
          <w:rFonts w:ascii="Tahoma" w:hAnsi="Tahoma" w:cs="Tahoma"/>
          <w:lang w:eastAsia="en-US"/>
        </w:rPr>
        <w:t>11.</w:t>
      </w:r>
      <w:r w:rsidR="00A44E4F" w:rsidRPr="00007AF9">
        <w:rPr>
          <w:rFonts w:ascii="Tahoma" w:hAnsi="Tahoma" w:cs="Tahoma"/>
          <w:vertAlign w:val="superscript"/>
          <w:lang w:eastAsia="en-US"/>
        </w:rPr>
        <w:t>8</w:t>
      </w:r>
      <w:r w:rsidRPr="00007AF9">
        <w:rPr>
          <w:rFonts w:ascii="Tahoma" w:hAnsi="Tahoma" w:cs="Tahoma"/>
          <w:lang w:eastAsia="en-US"/>
        </w:rPr>
        <w:t xml:space="preserve"> Šajā </w:t>
      </w:r>
      <w:r w:rsidR="004D1A8F" w:rsidRPr="00007AF9">
        <w:rPr>
          <w:rFonts w:ascii="Tahoma" w:hAnsi="Tahoma" w:cs="Tahoma"/>
          <w:lang w:eastAsia="en-US"/>
        </w:rPr>
        <w:t>nodaļā noteiktajos dāvinājumu (ziedojumu) vākšanas gadījumos</w:t>
      </w:r>
      <w:r w:rsidRPr="00007AF9">
        <w:rPr>
          <w:rFonts w:ascii="Tahoma" w:hAnsi="Tahoma" w:cs="Tahoma"/>
          <w:lang w:eastAsia="en-US"/>
        </w:rPr>
        <w:t xml:space="preserve"> dāvinājuma (ziedojuma) līgums netiek slēgts.</w:t>
      </w:r>
      <w:r w:rsidR="004D1A8F" w:rsidRPr="00007AF9">
        <w:rPr>
          <w:rFonts w:ascii="Tahoma" w:hAnsi="Tahoma" w:cs="Tahoma"/>
          <w:lang w:eastAsia="en-US"/>
        </w:rPr>
        <w:t>”</w:t>
      </w:r>
    </w:p>
    <w:p w:rsidR="007D3439" w:rsidRDefault="007D3439" w:rsidP="007D3439">
      <w:pPr>
        <w:ind w:firstLine="720"/>
        <w:jc w:val="both"/>
        <w:rPr>
          <w:rFonts w:ascii="Tahoma" w:hAnsi="Tahoma" w:cs="Tahoma"/>
          <w:lang w:eastAsia="en-US"/>
        </w:rPr>
      </w:pPr>
    </w:p>
    <w:p w:rsidR="00007AF9" w:rsidRPr="00007AF9" w:rsidRDefault="00007AF9" w:rsidP="007D3439">
      <w:pPr>
        <w:ind w:firstLine="720"/>
        <w:jc w:val="both"/>
        <w:rPr>
          <w:rFonts w:ascii="Tahoma" w:hAnsi="Tahoma" w:cs="Tahoma"/>
          <w:lang w:eastAsia="en-US"/>
        </w:rPr>
      </w:pPr>
    </w:p>
    <w:p w:rsidR="002244A7" w:rsidRPr="00007AF9" w:rsidRDefault="00007AF9" w:rsidP="002244A7">
      <w:pPr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2244A7" w:rsidRPr="00007AF9">
        <w:rPr>
          <w:rFonts w:ascii="Tahoma" w:hAnsi="Tahoma" w:cs="Tahoma"/>
        </w:rPr>
        <w:t>omes</w:t>
      </w:r>
      <w:r w:rsidR="00FA4064" w:rsidRPr="00007AF9">
        <w:rPr>
          <w:rFonts w:ascii="Tahoma" w:hAnsi="Tahoma" w:cs="Tahoma"/>
        </w:rPr>
        <w:t xml:space="preserve"> </w:t>
      </w:r>
      <w:r w:rsidR="00A37CF1" w:rsidRPr="00007AF9">
        <w:rPr>
          <w:rFonts w:ascii="Tahoma" w:hAnsi="Tahoma" w:cs="Tahoma"/>
        </w:rPr>
        <w:t>priekšsēdētājs</w:t>
      </w:r>
      <w:r w:rsidR="00881C33" w:rsidRPr="00007AF9">
        <w:rPr>
          <w:rFonts w:ascii="Tahoma" w:hAnsi="Tahoma" w:cs="Tahoma"/>
        </w:rPr>
        <w:tab/>
      </w:r>
      <w:r w:rsidR="00881C33" w:rsidRPr="00007AF9">
        <w:rPr>
          <w:rFonts w:ascii="Tahoma" w:hAnsi="Tahoma" w:cs="Tahoma"/>
        </w:rPr>
        <w:tab/>
      </w:r>
      <w:r w:rsidR="00D83970" w:rsidRPr="00D83970">
        <w:rPr>
          <w:rFonts w:ascii="Tahoma" w:hAnsi="Tahoma" w:cs="Tahoma"/>
          <w:i/>
        </w:rPr>
        <w:t>(personiskais paraksts)</w:t>
      </w:r>
      <w:r w:rsidR="00D83970">
        <w:rPr>
          <w:rFonts w:ascii="Tahoma" w:hAnsi="Tahoma" w:cs="Tahoma"/>
        </w:rPr>
        <w:tab/>
      </w:r>
      <w:r w:rsidR="00D83970">
        <w:rPr>
          <w:rFonts w:ascii="Tahoma" w:hAnsi="Tahoma" w:cs="Tahoma"/>
        </w:rPr>
        <w:tab/>
        <w:t>J.Lāč</w:t>
      </w:r>
      <w:r w:rsidR="00A37CF1" w:rsidRPr="00007AF9">
        <w:rPr>
          <w:rFonts w:ascii="Tahoma" w:hAnsi="Tahoma" w:cs="Tahoma"/>
        </w:rPr>
        <w:t>plēsis</w:t>
      </w:r>
    </w:p>
    <w:p w:rsidR="00C31C44" w:rsidRPr="00D11150" w:rsidRDefault="00C31C44" w:rsidP="00C31C44">
      <w:pPr>
        <w:pStyle w:val="Heading3"/>
        <w:jc w:val="both"/>
        <w:rPr>
          <w:szCs w:val="24"/>
        </w:rPr>
      </w:pPr>
    </w:p>
    <w:p w:rsidR="009364B5" w:rsidRDefault="009364B5" w:rsidP="00C31C44">
      <w:pPr>
        <w:pStyle w:val="Heading3"/>
        <w:jc w:val="both"/>
        <w:rPr>
          <w:szCs w:val="24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p w:rsidR="002B1EB8" w:rsidRDefault="002B1EB8" w:rsidP="00C31C44">
      <w:pPr>
        <w:jc w:val="both"/>
        <w:rPr>
          <w:u w:val="single"/>
        </w:rPr>
      </w:pPr>
    </w:p>
    <w:sectPr w:rsidR="002B1EB8" w:rsidSect="00007AF9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F9" w:rsidRDefault="00007AF9" w:rsidP="00007AF9">
      <w:r>
        <w:separator/>
      </w:r>
    </w:p>
  </w:endnote>
  <w:endnote w:type="continuationSeparator" w:id="0">
    <w:p w:rsidR="00007AF9" w:rsidRDefault="00007AF9" w:rsidP="0000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F9" w:rsidRDefault="00007AF9" w:rsidP="00007AF9">
      <w:r>
        <w:separator/>
      </w:r>
    </w:p>
  </w:footnote>
  <w:footnote w:type="continuationSeparator" w:id="0">
    <w:p w:rsidR="00007AF9" w:rsidRDefault="00007AF9" w:rsidP="00007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6896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7AF9" w:rsidRDefault="00007A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6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AF9" w:rsidRDefault="00007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6DF261C"/>
    <w:multiLevelType w:val="hybridMultilevel"/>
    <w:tmpl w:val="32B2624C"/>
    <w:lvl w:ilvl="0" w:tplc="F522B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6C518F"/>
    <w:multiLevelType w:val="multilevel"/>
    <w:tmpl w:val="D1E035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84"/>
    <w:rsid w:val="000063F4"/>
    <w:rsid w:val="00007AF9"/>
    <w:rsid w:val="000B6483"/>
    <w:rsid w:val="0011535F"/>
    <w:rsid w:val="001832E0"/>
    <w:rsid w:val="001D2D4A"/>
    <w:rsid w:val="002244A7"/>
    <w:rsid w:val="002630A0"/>
    <w:rsid w:val="00264449"/>
    <w:rsid w:val="002870AA"/>
    <w:rsid w:val="00287552"/>
    <w:rsid w:val="00296951"/>
    <w:rsid w:val="002B1EB8"/>
    <w:rsid w:val="002F1080"/>
    <w:rsid w:val="0030468E"/>
    <w:rsid w:val="0030492C"/>
    <w:rsid w:val="00354784"/>
    <w:rsid w:val="00365442"/>
    <w:rsid w:val="0038748E"/>
    <w:rsid w:val="00450975"/>
    <w:rsid w:val="004D0F3C"/>
    <w:rsid w:val="004D1A8F"/>
    <w:rsid w:val="004D55A8"/>
    <w:rsid w:val="004F54F7"/>
    <w:rsid w:val="00500F68"/>
    <w:rsid w:val="00505741"/>
    <w:rsid w:val="00506B3C"/>
    <w:rsid w:val="0057623C"/>
    <w:rsid w:val="005809B0"/>
    <w:rsid w:val="005B3F10"/>
    <w:rsid w:val="005B5843"/>
    <w:rsid w:val="005C0036"/>
    <w:rsid w:val="005C764E"/>
    <w:rsid w:val="005E41D3"/>
    <w:rsid w:val="006649FA"/>
    <w:rsid w:val="006D40CB"/>
    <w:rsid w:val="006D76C0"/>
    <w:rsid w:val="006E6A84"/>
    <w:rsid w:val="00745311"/>
    <w:rsid w:val="007B0048"/>
    <w:rsid w:val="007D08C5"/>
    <w:rsid w:val="007D2212"/>
    <w:rsid w:val="007D3439"/>
    <w:rsid w:val="007E4ACC"/>
    <w:rsid w:val="008063B0"/>
    <w:rsid w:val="008373C0"/>
    <w:rsid w:val="00846F7D"/>
    <w:rsid w:val="0086344C"/>
    <w:rsid w:val="00877E49"/>
    <w:rsid w:val="00881C33"/>
    <w:rsid w:val="008A2C30"/>
    <w:rsid w:val="00915F00"/>
    <w:rsid w:val="0093581D"/>
    <w:rsid w:val="009364B5"/>
    <w:rsid w:val="00963281"/>
    <w:rsid w:val="0097092E"/>
    <w:rsid w:val="009E7463"/>
    <w:rsid w:val="00A37CF1"/>
    <w:rsid w:val="00A44E4F"/>
    <w:rsid w:val="00A67A82"/>
    <w:rsid w:val="00A909D7"/>
    <w:rsid w:val="00A95C55"/>
    <w:rsid w:val="00AD5839"/>
    <w:rsid w:val="00AE3173"/>
    <w:rsid w:val="00AE5DE5"/>
    <w:rsid w:val="00B07CC9"/>
    <w:rsid w:val="00B244E5"/>
    <w:rsid w:val="00B4790F"/>
    <w:rsid w:val="00BF2C62"/>
    <w:rsid w:val="00C07303"/>
    <w:rsid w:val="00C31C44"/>
    <w:rsid w:val="00C925C7"/>
    <w:rsid w:val="00C95728"/>
    <w:rsid w:val="00CA2F84"/>
    <w:rsid w:val="00CB1A9B"/>
    <w:rsid w:val="00CC7F77"/>
    <w:rsid w:val="00CD15D1"/>
    <w:rsid w:val="00CF35FF"/>
    <w:rsid w:val="00D11150"/>
    <w:rsid w:val="00D26536"/>
    <w:rsid w:val="00D55FDA"/>
    <w:rsid w:val="00D83970"/>
    <w:rsid w:val="00D952ED"/>
    <w:rsid w:val="00DD35BE"/>
    <w:rsid w:val="00DE795F"/>
    <w:rsid w:val="00DF3D08"/>
    <w:rsid w:val="00DF4DB8"/>
    <w:rsid w:val="00E16825"/>
    <w:rsid w:val="00E36786"/>
    <w:rsid w:val="00E5011B"/>
    <w:rsid w:val="00EA2E7D"/>
    <w:rsid w:val="00EB3F6E"/>
    <w:rsid w:val="00ED1999"/>
    <w:rsid w:val="00EE11BA"/>
    <w:rsid w:val="00EE2135"/>
    <w:rsid w:val="00F16FE8"/>
    <w:rsid w:val="00F266C3"/>
    <w:rsid w:val="00F46ADE"/>
    <w:rsid w:val="00FA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D26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65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E5D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D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DE5"/>
    <w:rPr>
      <w:b/>
      <w:bCs/>
    </w:rPr>
  </w:style>
  <w:style w:type="paragraph" w:styleId="ListParagraph">
    <w:name w:val="List Paragraph"/>
    <w:basedOn w:val="Normal"/>
    <w:uiPriority w:val="34"/>
    <w:qFormat/>
    <w:rsid w:val="00007AF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07A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07AF9"/>
    <w:rPr>
      <w:sz w:val="24"/>
      <w:szCs w:val="24"/>
    </w:rPr>
  </w:style>
  <w:style w:type="paragraph" w:styleId="Title">
    <w:name w:val="Title"/>
    <w:basedOn w:val="Normal"/>
    <w:link w:val="TitleChar"/>
    <w:qFormat/>
    <w:rsid w:val="00D83970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83970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D26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65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E5D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D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DE5"/>
    <w:rPr>
      <w:b/>
      <w:bCs/>
    </w:rPr>
  </w:style>
  <w:style w:type="paragraph" w:styleId="ListParagraph">
    <w:name w:val="List Paragraph"/>
    <w:basedOn w:val="Normal"/>
    <w:uiPriority w:val="34"/>
    <w:qFormat/>
    <w:rsid w:val="00007AF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07A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07AF9"/>
    <w:rPr>
      <w:sz w:val="24"/>
      <w:szCs w:val="24"/>
    </w:rPr>
  </w:style>
  <w:style w:type="paragraph" w:styleId="Title">
    <w:name w:val="Title"/>
    <w:basedOn w:val="Normal"/>
    <w:link w:val="TitleChar"/>
    <w:qFormat/>
    <w:rsid w:val="00D83970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83970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97A4-22EE-4F34-AF56-6A40123D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SP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Ilmars Salkovskis</cp:lastModifiedBy>
  <cp:revision>2</cp:revision>
  <cp:lastPrinted>2015-07-23T12:36:00Z</cp:lastPrinted>
  <dcterms:created xsi:type="dcterms:W3CDTF">2019-10-08T13:09:00Z</dcterms:created>
  <dcterms:modified xsi:type="dcterms:W3CDTF">2019-10-08T13:09:00Z</dcterms:modified>
</cp:coreProperties>
</file>