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DAC5F" w14:textId="77777777" w:rsidR="00FF3D06" w:rsidRDefault="00FF3D06" w:rsidP="00033301">
      <w:pPr>
        <w:spacing w:after="0" w:line="240" w:lineRule="auto"/>
        <w:ind w:left="-360"/>
        <w:jc w:val="right"/>
        <w:rPr>
          <w:rFonts w:ascii="Times New Roman" w:hAnsi="Times New Roman"/>
          <w:sz w:val="24"/>
          <w:szCs w:val="24"/>
        </w:rPr>
      </w:pPr>
      <w:bookmarkStart w:id="0" w:name="_GoBack"/>
      <w:bookmarkEnd w:id="0"/>
    </w:p>
    <w:p w14:paraId="29BD69C6" w14:textId="628FA273" w:rsidR="00FF3D06" w:rsidRDefault="00FF3D06" w:rsidP="00033301">
      <w:pPr>
        <w:spacing w:after="0" w:line="240" w:lineRule="auto"/>
        <w:ind w:left="-360"/>
        <w:jc w:val="right"/>
        <w:rPr>
          <w:rFonts w:ascii="Times New Roman" w:hAnsi="Times New Roman"/>
          <w:sz w:val="24"/>
          <w:szCs w:val="24"/>
        </w:rPr>
      </w:pPr>
    </w:p>
    <w:p w14:paraId="44F7F95E" w14:textId="38B69A92" w:rsidR="00ED0AB6" w:rsidRPr="00FF3D06" w:rsidRDefault="00ED0AB6" w:rsidP="00033301">
      <w:pPr>
        <w:pStyle w:val="ListParagraph"/>
        <w:numPr>
          <w:ilvl w:val="0"/>
          <w:numId w:val="15"/>
        </w:numPr>
        <w:spacing w:after="0" w:line="240" w:lineRule="auto"/>
        <w:jc w:val="right"/>
        <w:rPr>
          <w:rFonts w:ascii="Times New Roman" w:hAnsi="Times New Roman"/>
          <w:sz w:val="24"/>
          <w:szCs w:val="24"/>
        </w:rPr>
      </w:pPr>
      <w:r w:rsidRPr="00FF3D06">
        <w:rPr>
          <w:rFonts w:ascii="Times New Roman" w:hAnsi="Times New Roman"/>
          <w:sz w:val="24"/>
          <w:szCs w:val="24"/>
        </w:rPr>
        <w:t>PIELIKUMS</w:t>
      </w:r>
    </w:p>
    <w:p w14:paraId="78267159" w14:textId="00BFC663" w:rsidR="00ED0AB6" w:rsidRPr="00374DC1" w:rsidRDefault="00ED0AB6" w:rsidP="00033301">
      <w:pPr>
        <w:spacing w:after="0" w:line="240" w:lineRule="auto"/>
        <w:rPr>
          <w:rFonts w:ascii="Times New Roman" w:hAnsi="Times New Roman"/>
          <w:sz w:val="24"/>
          <w:szCs w:val="24"/>
        </w:rPr>
      </w:pPr>
      <w:r w:rsidRPr="00374DC1">
        <w:rPr>
          <w:rFonts w:ascii="Times New Roman" w:hAnsi="Times New Roman"/>
          <w:sz w:val="24"/>
          <w:szCs w:val="24"/>
        </w:rPr>
        <w:tab/>
      </w:r>
      <w:r w:rsidR="00FF3D06">
        <w:rPr>
          <w:rFonts w:ascii="Times New Roman" w:hAnsi="Times New Roman"/>
          <w:sz w:val="24"/>
          <w:szCs w:val="24"/>
        </w:rPr>
        <w:tab/>
      </w:r>
      <w:r w:rsidR="00FF3D06">
        <w:rPr>
          <w:rFonts w:ascii="Times New Roman" w:hAnsi="Times New Roman"/>
          <w:sz w:val="24"/>
          <w:szCs w:val="24"/>
        </w:rPr>
        <w:tab/>
      </w:r>
      <w:r w:rsidR="00FF3D06">
        <w:rPr>
          <w:rFonts w:ascii="Times New Roman" w:hAnsi="Times New Roman"/>
          <w:sz w:val="24"/>
          <w:szCs w:val="24"/>
        </w:rPr>
        <w:tab/>
      </w:r>
      <w:r w:rsidR="00FF3D06">
        <w:rPr>
          <w:rFonts w:ascii="Times New Roman" w:hAnsi="Times New Roman"/>
          <w:sz w:val="24"/>
          <w:szCs w:val="24"/>
        </w:rPr>
        <w:tab/>
      </w:r>
      <w:r w:rsidR="00FF3D06">
        <w:rPr>
          <w:rFonts w:ascii="Times New Roman" w:hAnsi="Times New Roman"/>
          <w:sz w:val="24"/>
          <w:szCs w:val="24"/>
        </w:rPr>
        <w:tab/>
      </w:r>
      <w:r w:rsidR="00FF3D06">
        <w:rPr>
          <w:rFonts w:ascii="Times New Roman" w:hAnsi="Times New Roman"/>
          <w:sz w:val="24"/>
          <w:szCs w:val="24"/>
        </w:rPr>
        <w:tab/>
      </w:r>
      <w:r w:rsidR="00FF3D06">
        <w:rPr>
          <w:rFonts w:ascii="Times New Roman" w:hAnsi="Times New Roman"/>
          <w:sz w:val="24"/>
          <w:szCs w:val="24"/>
        </w:rPr>
        <w:tab/>
      </w:r>
      <w:r w:rsidRPr="00374DC1">
        <w:rPr>
          <w:rFonts w:ascii="Times New Roman" w:hAnsi="Times New Roman"/>
          <w:sz w:val="24"/>
          <w:szCs w:val="24"/>
        </w:rPr>
        <w:t xml:space="preserve">Daugavpils </w:t>
      </w:r>
      <w:proofErr w:type="spellStart"/>
      <w:r w:rsidR="00FF3D06">
        <w:rPr>
          <w:rFonts w:ascii="Times New Roman" w:hAnsi="Times New Roman"/>
          <w:sz w:val="24"/>
          <w:szCs w:val="24"/>
        </w:rPr>
        <w:t>valsts</w:t>
      </w:r>
      <w:r w:rsidRPr="00374DC1">
        <w:rPr>
          <w:rFonts w:ascii="Times New Roman" w:hAnsi="Times New Roman"/>
          <w:sz w:val="24"/>
          <w:szCs w:val="24"/>
        </w:rPr>
        <w:t>pilsētas</w:t>
      </w:r>
      <w:proofErr w:type="spellEnd"/>
      <w:r w:rsidRPr="00374DC1">
        <w:rPr>
          <w:rFonts w:ascii="Times New Roman" w:hAnsi="Times New Roman"/>
          <w:sz w:val="24"/>
          <w:szCs w:val="24"/>
        </w:rPr>
        <w:t xml:space="preserve"> </w:t>
      </w:r>
      <w:r w:rsidR="00FF3D06">
        <w:rPr>
          <w:rFonts w:ascii="Times New Roman" w:hAnsi="Times New Roman"/>
          <w:sz w:val="24"/>
          <w:szCs w:val="24"/>
        </w:rPr>
        <w:t xml:space="preserve">pašvaldības </w:t>
      </w:r>
      <w:r w:rsidRPr="00374DC1">
        <w:rPr>
          <w:rFonts w:ascii="Times New Roman" w:hAnsi="Times New Roman"/>
          <w:sz w:val="24"/>
          <w:szCs w:val="24"/>
        </w:rPr>
        <w:t>domes</w:t>
      </w:r>
    </w:p>
    <w:p w14:paraId="75D75A3E" w14:textId="45564277" w:rsidR="00ED0AB6" w:rsidRPr="00374DC1" w:rsidRDefault="000D611B" w:rsidP="00033301">
      <w:pPr>
        <w:spacing w:after="0" w:line="240" w:lineRule="auto"/>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20</w:t>
      </w:r>
      <w:r w:rsidR="00630DD0">
        <w:rPr>
          <w:rFonts w:ascii="Times New Roman" w:hAnsi="Times New Roman"/>
          <w:sz w:val="24"/>
          <w:szCs w:val="24"/>
        </w:rPr>
        <w:t>2</w:t>
      </w:r>
      <w:r w:rsidR="00D75436">
        <w:rPr>
          <w:rFonts w:ascii="Times New Roman" w:hAnsi="Times New Roman"/>
          <w:sz w:val="24"/>
          <w:szCs w:val="24"/>
        </w:rPr>
        <w:t>4</w:t>
      </w:r>
      <w:r w:rsidR="00ED0AB6" w:rsidRPr="00374DC1">
        <w:rPr>
          <w:rFonts w:ascii="Times New Roman" w:hAnsi="Times New Roman"/>
          <w:sz w:val="24"/>
          <w:szCs w:val="24"/>
        </w:rPr>
        <w:t>.gada __.__________</w:t>
      </w:r>
    </w:p>
    <w:p w14:paraId="61ADE08D" w14:textId="77777777" w:rsidR="00ED0AB6" w:rsidRPr="00374DC1" w:rsidRDefault="00ED0AB6" w:rsidP="00033301">
      <w:pPr>
        <w:spacing w:after="0" w:line="240" w:lineRule="auto"/>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lēmumam Nr._______</w:t>
      </w:r>
    </w:p>
    <w:p w14:paraId="668C6DF1" w14:textId="582A7A23" w:rsidR="00ED0AB6" w:rsidRDefault="00ED0AB6" w:rsidP="00033301">
      <w:pPr>
        <w:spacing w:after="0" w:line="240" w:lineRule="auto"/>
        <w:jc w:val="center"/>
        <w:rPr>
          <w:rFonts w:ascii="Times New Roman" w:hAnsi="Times New Roman"/>
          <w:b/>
          <w:color w:val="000000"/>
          <w:sz w:val="24"/>
          <w:szCs w:val="24"/>
        </w:rPr>
      </w:pPr>
    </w:p>
    <w:p w14:paraId="709C7711" w14:textId="77777777" w:rsidR="00FF3D06" w:rsidRPr="00D75436" w:rsidRDefault="00FF3D06" w:rsidP="00033301">
      <w:pPr>
        <w:spacing w:after="0" w:line="240" w:lineRule="auto"/>
        <w:rPr>
          <w:rFonts w:ascii="Times New Roman" w:hAnsi="Times New Roman"/>
          <w:b/>
          <w:color w:val="000000"/>
          <w:sz w:val="24"/>
          <w:szCs w:val="24"/>
        </w:rPr>
      </w:pPr>
    </w:p>
    <w:p w14:paraId="21579811" w14:textId="2B29419A" w:rsidR="00D75436" w:rsidRPr="00B814EE" w:rsidRDefault="00B814EE" w:rsidP="00033301">
      <w:pPr>
        <w:pStyle w:val="NoSpacing"/>
        <w:jc w:val="center"/>
        <w:rPr>
          <w:rFonts w:ascii="Times New Roman" w:hAnsi="Times New Roman"/>
          <w:color w:val="000000"/>
          <w:sz w:val="24"/>
          <w:szCs w:val="24"/>
          <w:lang w:val="lv-LV"/>
        </w:rPr>
      </w:pPr>
      <w:r w:rsidRPr="00B814EE">
        <w:rPr>
          <w:rFonts w:asciiTheme="majorBidi" w:hAnsiTheme="majorBidi" w:cstheme="majorBidi"/>
          <w:bCs/>
          <w:sz w:val="24"/>
          <w:szCs w:val="24"/>
          <w:lang w:val="lv-LV" w:eastAsia="lv-LV"/>
        </w:rPr>
        <w:t xml:space="preserve">Eiropas Savienības </w:t>
      </w:r>
      <w:proofErr w:type="spellStart"/>
      <w:r w:rsidRPr="00B814EE">
        <w:rPr>
          <w:rFonts w:asciiTheme="majorBidi" w:hAnsiTheme="majorBidi" w:cstheme="majorBidi"/>
          <w:bCs/>
          <w:sz w:val="24"/>
          <w:szCs w:val="24"/>
          <w:lang w:val="lv-LV" w:eastAsia="lv-LV"/>
        </w:rPr>
        <w:t>Erasmus</w:t>
      </w:r>
      <w:proofErr w:type="spellEnd"/>
      <w:r w:rsidRPr="00B814EE">
        <w:rPr>
          <w:rFonts w:asciiTheme="majorBidi" w:hAnsiTheme="majorBidi" w:cstheme="majorBidi"/>
          <w:bCs/>
          <w:sz w:val="24"/>
          <w:szCs w:val="24"/>
          <w:lang w:val="lv-LV" w:eastAsia="lv-LV"/>
        </w:rPr>
        <w:t>+ programmas Pamatdarbības Nr. 1 (KA 1) “Personu mobilitātes mācību nolūkos” skolu sektora aktivitātē KA121</w:t>
      </w:r>
      <w:r w:rsidRPr="00B814EE">
        <w:rPr>
          <w:rFonts w:ascii="Times New Roman" w:hAnsi="Times New Roman"/>
          <w:color w:val="000000"/>
          <w:sz w:val="24"/>
          <w:szCs w:val="24"/>
          <w:lang w:val="lv-LV"/>
        </w:rPr>
        <w:t xml:space="preserve"> projekta</w:t>
      </w:r>
      <w:r w:rsidR="00B42A2B" w:rsidRPr="00B814EE">
        <w:rPr>
          <w:rFonts w:ascii="Times New Roman" w:hAnsi="Times New Roman"/>
          <w:color w:val="000000"/>
          <w:sz w:val="24"/>
          <w:szCs w:val="24"/>
          <w:lang w:val="lv-LV"/>
        </w:rPr>
        <w:t xml:space="preserve"> </w:t>
      </w:r>
      <w:r w:rsidR="00D75436" w:rsidRPr="00B814EE">
        <w:rPr>
          <w:rFonts w:ascii="Times New Roman" w:hAnsi="Times New Roman"/>
          <w:bCs/>
          <w:color w:val="242424"/>
          <w:sz w:val="24"/>
          <w:szCs w:val="24"/>
          <w:shd w:val="clear" w:color="auto" w:fill="FFFFFF"/>
          <w:lang w:val="de-DE"/>
        </w:rPr>
        <w:t>Nr.2024-1-LV01-KA121-SCH-000236083</w:t>
      </w:r>
      <w:r w:rsidR="00D75436" w:rsidRPr="00B814EE">
        <w:rPr>
          <w:rFonts w:ascii="Times New Roman" w:hAnsi="Times New Roman"/>
          <w:color w:val="000000"/>
          <w:sz w:val="24"/>
          <w:szCs w:val="24"/>
          <w:lang w:val="lv-LV"/>
        </w:rPr>
        <w:t xml:space="preserve"> </w:t>
      </w:r>
    </w:p>
    <w:p w14:paraId="2195E669" w14:textId="479141BE" w:rsidR="00207846" w:rsidRPr="00B814EE" w:rsidRDefault="00207846" w:rsidP="00033301">
      <w:pPr>
        <w:pStyle w:val="NoSpacing"/>
        <w:jc w:val="center"/>
        <w:rPr>
          <w:rFonts w:ascii="Times New Roman" w:hAnsi="Times New Roman"/>
          <w:color w:val="000000"/>
          <w:sz w:val="24"/>
          <w:szCs w:val="24"/>
          <w:lang w:val="lv-LV"/>
        </w:rPr>
      </w:pPr>
      <w:r w:rsidRPr="00B814EE">
        <w:rPr>
          <w:rFonts w:ascii="Times New Roman" w:hAnsi="Times New Roman"/>
          <w:b/>
          <w:color w:val="000000"/>
          <w:sz w:val="24"/>
          <w:szCs w:val="24"/>
          <w:lang w:val="lv-LV"/>
        </w:rPr>
        <w:t>“</w:t>
      </w:r>
      <w:r w:rsidR="00D75436" w:rsidRPr="00B814EE">
        <w:rPr>
          <w:rFonts w:ascii="Times New Roman" w:hAnsi="Times New Roman"/>
          <w:b/>
          <w:color w:val="000000"/>
          <w:sz w:val="24"/>
          <w:szCs w:val="24"/>
          <w:lang w:val="lv-LV"/>
        </w:rPr>
        <w:t>Plašākas</w:t>
      </w:r>
      <w:r w:rsidRPr="00B814EE">
        <w:rPr>
          <w:rFonts w:ascii="Times New Roman" w:hAnsi="Times New Roman"/>
          <w:b/>
          <w:color w:val="000000"/>
          <w:sz w:val="24"/>
          <w:szCs w:val="24"/>
          <w:lang w:val="lv-LV"/>
        </w:rPr>
        <w:t xml:space="preserve"> izglītības pieredzes </w:t>
      </w:r>
      <w:r w:rsidR="00FF3D06" w:rsidRPr="00B814EE">
        <w:rPr>
          <w:rFonts w:ascii="Times New Roman" w:hAnsi="Times New Roman"/>
          <w:b/>
          <w:color w:val="000000"/>
          <w:sz w:val="24"/>
          <w:szCs w:val="24"/>
          <w:lang w:val="lv-LV"/>
        </w:rPr>
        <w:t>gūšana</w:t>
      </w:r>
      <w:r w:rsidRPr="00B814EE">
        <w:rPr>
          <w:rFonts w:ascii="Times New Roman" w:hAnsi="Times New Roman"/>
          <w:b/>
          <w:color w:val="000000"/>
          <w:sz w:val="24"/>
          <w:szCs w:val="24"/>
          <w:lang w:val="lv-LV"/>
        </w:rPr>
        <w:t>”</w:t>
      </w:r>
      <w:r w:rsidRPr="00B814EE">
        <w:rPr>
          <w:rFonts w:ascii="Times New Roman" w:hAnsi="Times New Roman"/>
          <w:color w:val="000000"/>
          <w:sz w:val="24"/>
          <w:szCs w:val="24"/>
          <w:lang w:val="lv-LV"/>
        </w:rPr>
        <w:t xml:space="preserve"> </w:t>
      </w:r>
      <w:r w:rsidR="00FF3D06" w:rsidRPr="00B814EE">
        <w:rPr>
          <w:rFonts w:ascii="Times New Roman" w:hAnsi="Times New Roman"/>
          <w:color w:val="000000"/>
          <w:sz w:val="24"/>
          <w:szCs w:val="24"/>
          <w:lang w:val="lv-LV"/>
        </w:rPr>
        <w:t>apraksts</w:t>
      </w:r>
    </w:p>
    <w:p w14:paraId="72E7EC78" w14:textId="32AA6E22" w:rsidR="00FF3D06" w:rsidRPr="00374DC1" w:rsidRDefault="00FF3D06" w:rsidP="00033301">
      <w:pPr>
        <w:spacing w:after="0" w:line="240" w:lineRule="auto"/>
        <w:rPr>
          <w:rFonts w:ascii="Times New Roman" w:hAnsi="Times New Roman"/>
          <w:b/>
          <w:sz w:val="24"/>
          <w:szCs w:val="24"/>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022"/>
      </w:tblGrid>
      <w:tr w:rsidR="00ED0AB6" w:rsidRPr="00374DC1" w14:paraId="19B5DF3E" w14:textId="77777777" w:rsidTr="00FF3D06">
        <w:trPr>
          <w:trHeight w:val="339"/>
        </w:trPr>
        <w:tc>
          <w:tcPr>
            <w:tcW w:w="1526" w:type="dxa"/>
          </w:tcPr>
          <w:p w14:paraId="0B5E7603"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Pieteicējs</w:t>
            </w:r>
          </w:p>
        </w:tc>
        <w:tc>
          <w:tcPr>
            <w:tcW w:w="9022" w:type="dxa"/>
          </w:tcPr>
          <w:p w14:paraId="41E217BF"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Daugavpils Valsts</w:t>
            </w:r>
            <w:r w:rsidR="00BA69AF" w:rsidRPr="00374DC1">
              <w:rPr>
                <w:rFonts w:ascii="Times New Roman" w:hAnsi="Times New Roman"/>
                <w:sz w:val="24"/>
                <w:szCs w:val="24"/>
              </w:rPr>
              <w:t xml:space="preserve"> </w:t>
            </w:r>
            <w:r w:rsidRPr="00374DC1">
              <w:rPr>
                <w:rFonts w:ascii="Times New Roman" w:hAnsi="Times New Roman"/>
                <w:sz w:val="24"/>
                <w:szCs w:val="24"/>
              </w:rPr>
              <w:t>ģimnāzija</w:t>
            </w:r>
          </w:p>
        </w:tc>
      </w:tr>
      <w:tr w:rsidR="00ED0AB6" w:rsidRPr="00374DC1" w14:paraId="6D27BE8A" w14:textId="77777777" w:rsidTr="00FF3D06">
        <w:trPr>
          <w:trHeight w:val="317"/>
        </w:trPr>
        <w:tc>
          <w:tcPr>
            <w:tcW w:w="1526" w:type="dxa"/>
          </w:tcPr>
          <w:p w14:paraId="714213BB"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Ilgums</w:t>
            </w:r>
          </w:p>
        </w:tc>
        <w:tc>
          <w:tcPr>
            <w:tcW w:w="9022" w:type="dxa"/>
          </w:tcPr>
          <w:p w14:paraId="0EFBCE58" w14:textId="1C372A40" w:rsidR="00ED0AB6" w:rsidRPr="00374DC1" w:rsidRDefault="00DC0D52" w:rsidP="00033301">
            <w:pPr>
              <w:spacing w:after="0" w:line="240" w:lineRule="auto"/>
              <w:jc w:val="both"/>
              <w:rPr>
                <w:rFonts w:ascii="Times New Roman" w:hAnsi="Times New Roman"/>
                <w:sz w:val="24"/>
                <w:szCs w:val="24"/>
              </w:rPr>
            </w:pPr>
            <w:r>
              <w:rPr>
                <w:rFonts w:ascii="Times New Roman" w:hAnsi="Times New Roman"/>
                <w:sz w:val="24"/>
                <w:szCs w:val="24"/>
              </w:rPr>
              <w:t>01.0</w:t>
            </w:r>
            <w:r w:rsidR="00207846">
              <w:rPr>
                <w:rFonts w:ascii="Times New Roman" w:hAnsi="Times New Roman"/>
                <w:sz w:val="24"/>
                <w:szCs w:val="24"/>
              </w:rPr>
              <w:t>6</w:t>
            </w:r>
            <w:r>
              <w:rPr>
                <w:rFonts w:ascii="Times New Roman" w:hAnsi="Times New Roman"/>
                <w:sz w:val="24"/>
                <w:szCs w:val="24"/>
              </w:rPr>
              <w:t>.202</w:t>
            </w:r>
            <w:r w:rsidR="00D75436">
              <w:rPr>
                <w:rFonts w:ascii="Times New Roman" w:hAnsi="Times New Roman"/>
                <w:sz w:val="24"/>
                <w:szCs w:val="24"/>
              </w:rPr>
              <w:t>4</w:t>
            </w:r>
            <w:r>
              <w:rPr>
                <w:rFonts w:ascii="Times New Roman" w:hAnsi="Times New Roman"/>
                <w:sz w:val="24"/>
                <w:szCs w:val="24"/>
              </w:rPr>
              <w:t>.-31.</w:t>
            </w:r>
            <w:r w:rsidR="00207846">
              <w:rPr>
                <w:rFonts w:ascii="Times New Roman" w:hAnsi="Times New Roman"/>
                <w:sz w:val="24"/>
                <w:szCs w:val="24"/>
              </w:rPr>
              <w:t>08</w:t>
            </w:r>
            <w:r>
              <w:rPr>
                <w:rFonts w:ascii="Times New Roman" w:hAnsi="Times New Roman"/>
                <w:sz w:val="24"/>
                <w:szCs w:val="24"/>
              </w:rPr>
              <w:t>.202</w:t>
            </w:r>
            <w:r w:rsidR="00D75436">
              <w:rPr>
                <w:rFonts w:ascii="Times New Roman" w:hAnsi="Times New Roman"/>
                <w:sz w:val="24"/>
                <w:szCs w:val="24"/>
              </w:rPr>
              <w:t>5</w:t>
            </w:r>
            <w:r>
              <w:rPr>
                <w:rFonts w:ascii="Times New Roman" w:hAnsi="Times New Roman"/>
                <w:sz w:val="24"/>
                <w:szCs w:val="24"/>
              </w:rPr>
              <w:t>.</w:t>
            </w:r>
            <w:r w:rsidR="00337A37">
              <w:rPr>
                <w:rFonts w:ascii="Times New Roman" w:hAnsi="Times New Roman"/>
                <w:sz w:val="24"/>
                <w:szCs w:val="24"/>
              </w:rPr>
              <w:t xml:space="preserve"> (15 mēneši)</w:t>
            </w:r>
          </w:p>
        </w:tc>
      </w:tr>
      <w:tr w:rsidR="00ED0AB6" w:rsidRPr="00374DC1" w14:paraId="6FE59BA3" w14:textId="77777777" w:rsidTr="00FF3D06">
        <w:trPr>
          <w:trHeight w:val="1016"/>
        </w:trPr>
        <w:tc>
          <w:tcPr>
            <w:tcW w:w="1526" w:type="dxa"/>
          </w:tcPr>
          <w:p w14:paraId="28C5934B"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Mērķis</w:t>
            </w:r>
          </w:p>
        </w:tc>
        <w:tc>
          <w:tcPr>
            <w:tcW w:w="9022" w:type="dxa"/>
          </w:tcPr>
          <w:p w14:paraId="0611B7CB" w14:textId="77777777" w:rsidR="009D1783" w:rsidRPr="00207846" w:rsidRDefault="00207846" w:rsidP="00033301">
            <w:pPr>
              <w:spacing w:after="0" w:line="240" w:lineRule="auto"/>
              <w:rPr>
                <w:rFonts w:ascii="Times New Roman" w:hAnsi="Times New Roman"/>
                <w:sz w:val="24"/>
                <w:szCs w:val="24"/>
              </w:rPr>
            </w:pPr>
            <w:r w:rsidRPr="00207846">
              <w:rPr>
                <w:rFonts w:ascii="Times New Roman" w:hAnsi="Times New Roman"/>
                <w:sz w:val="24"/>
                <w:szCs w:val="24"/>
              </w:rPr>
              <w:t>Padziļinātajam kursam specifiskas paplašinātās izglītības pieredzes ieguve.</w:t>
            </w:r>
          </w:p>
          <w:p w14:paraId="6BE7A929" w14:textId="77777777" w:rsidR="00207846" w:rsidRPr="00207846" w:rsidRDefault="00207846" w:rsidP="00033301">
            <w:pPr>
              <w:spacing w:after="0" w:line="240" w:lineRule="auto"/>
              <w:rPr>
                <w:rFonts w:ascii="Times New Roman" w:hAnsi="Times New Roman"/>
                <w:sz w:val="24"/>
                <w:szCs w:val="24"/>
              </w:rPr>
            </w:pPr>
            <w:r w:rsidRPr="00207846">
              <w:rPr>
                <w:rFonts w:ascii="Times New Roman" w:hAnsi="Times New Roman"/>
                <w:sz w:val="24"/>
                <w:szCs w:val="24"/>
              </w:rPr>
              <w:t>Atbalstošas sociāli emocionālās un mācību vides veidošana ģimnāzijā.</w:t>
            </w:r>
          </w:p>
          <w:p w14:paraId="1215F85C" w14:textId="53E7BD88" w:rsidR="00207846" w:rsidRPr="00A14067" w:rsidRDefault="00207846" w:rsidP="00033301">
            <w:pPr>
              <w:spacing w:after="0" w:line="240" w:lineRule="auto"/>
              <w:rPr>
                <w:rFonts w:ascii="Times New Roman" w:hAnsi="Times New Roman"/>
                <w:sz w:val="24"/>
                <w:szCs w:val="24"/>
              </w:rPr>
            </w:pPr>
            <w:r w:rsidRPr="00207846">
              <w:rPr>
                <w:rFonts w:ascii="Times New Roman" w:hAnsi="Times New Roman"/>
                <w:sz w:val="24"/>
                <w:szCs w:val="24"/>
              </w:rPr>
              <w:t>Lokālā kultūrizglītības konteksta paplašināšana pamatizglītības izglītības programmās.</w:t>
            </w:r>
          </w:p>
        </w:tc>
      </w:tr>
      <w:tr w:rsidR="00ED0AB6" w:rsidRPr="00374DC1" w14:paraId="0C630658" w14:textId="77777777" w:rsidTr="000B5A9B">
        <w:trPr>
          <w:trHeight w:val="4897"/>
        </w:trPr>
        <w:tc>
          <w:tcPr>
            <w:tcW w:w="1526" w:type="dxa"/>
          </w:tcPr>
          <w:p w14:paraId="5690C196"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Apraksts</w:t>
            </w:r>
          </w:p>
        </w:tc>
        <w:tc>
          <w:tcPr>
            <w:tcW w:w="9022" w:type="dxa"/>
          </w:tcPr>
          <w:p w14:paraId="0B9D4EB4" w14:textId="72CF0F97" w:rsidR="008428CE" w:rsidRPr="008428CE" w:rsidRDefault="00207846" w:rsidP="00033301">
            <w:pPr>
              <w:spacing w:after="0" w:line="240" w:lineRule="auto"/>
              <w:jc w:val="both"/>
              <w:rPr>
                <w:rFonts w:ascii="Times New Roman" w:hAnsi="Times New Roman"/>
                <w:sz w:val="24"/>
                <w:szCs w:val="24"/>
              </w:rPr>
            </w:pPr>
            <w:r w:rsidRPr="008428CE">
              <w:rPr>
                <w:rFonts w:ascii="Times New Roman" w:hAnsi="Times New Roman"/>
                <w:sz w:val="24"/>
                <w:szCs w:val="24"/>
              </w:rPr>
              <w:t>Projekts ir Erasmus+ akreditācijas sastāvdaļa.</w:t>
            </w:r>
            <w:r w:rsidR="008428CE" w:rsidRPr="008428CE">
              <w:rPr>
                <w:rFonts w:ascii="Times New Roman" w:hAnsi="Times New Roman"/>
                <w:sz w:val="24"/>
                <w:szCs w:val="24"/>
              </w:rPr>
              <w:t xml:space="preserve"> Ir plānota pedagogu profesionālā pilnveide padziļināto kursu kvalitatīvai ieviešanai un efektīvai pārmaiņu vadībai: ģimnāzijas mācību procesā ir jāpaplašina izmantoto mācību metožu, paņēmienu un darba organizācijas formu klāsts. Projektā iesaistītajiem pedagogiem ir jāapgūst apvērstās mācīšanās un dizaina domāšanas principi. Vairākiem kursu skolotājiem ir jāpilnveido angļu vai vācu valodas prasme, kā arī zināšanas par </w:t>
            </w:r>
            <w:r w:rsidR="00D75436">
              <w:rPr>
                <w:rFonts w:ascii="Times New Roman" w:hAnsi="Times New Roman"/>
                <w:sz w:val="24"/>
                <w:szCs w:val="24"/>
              </w:rPr>
              <w:t>MI izmantošanu</w:t>
            </w:r>
            <w:r w:rsidR="007D4E18">
              <w:rPr>
                <w:rFonts w:ascii="Times New Roman" w:hAnsi="Times New Roman"/>
                <w:sz w:val="24"/>
                <w:szCs w:val="24"/>
              </w:rPr>
              <w:t xml:space="preserve"> mācību procesā.</w:t>
            </w:r>
          </w:p>
          <w:p w14:paraId="372DAD25" w14:textId="7452D7C8" w:rsidR="008428CE" w:rsidRPr="008428CE" w:rsidRDefault="008428CE" w:rsidP="00033301">
            <w:pPr>
              <w:spacing w:after="0" w:line="240" w:lineRule="auto"/>
              <w:jc w:val="both"/>
              <w:rPr>
                <w:rFonts w:ascii="Times New Roman" w:hAnsi="Times New Roman"/>
                <w:sz w:val="24"/>
                <w:szCs w:val="24"/>
              </w:rPr>
            </w:pPr>
            <w:r w:rsidRPr="008428CE">
              <w:rPr>
                <w:rFonts w:ascii="Times New Roman" w:hAnsi="Times New Roman"/>
                <w:sz w:val="24"/>
                <w:szCs w:val="24"/>
              </w:rPr>
              <w:t>Ir plānotas pamatskolas un vidusskolas posma skolēnu grupu mobilitātes: mobilitātēs iepazīstot lokālo/reģionālo kultūru un prezentējot savējo, pamatskolēni skaidrāk un plašāk apzinās savu iespēju robežas, kultūru atšķirības un globālo procesu atšķirīgās izpausmes formas dažādos reģionos. Mobilitātes laikā gū</w:t>
            </w:r>
            <w:r w:rsidR="00D75436">
              <w:rPr>
                <w:rFonts w:ascii="Times New Roman" w:hAnsi="Times New Roman"/>
                <w:sz w:val="24"/>
                <w:szCs w:val="24"/>
              </w:rPr>
              <w:t>tā pieredze t</w:t>
            </w:r>
            <w:r w:rsidRPr="008428CE">
              <w:rPr>
                <w:rFonts w:ascii="Times New Roman" w:hAnsi="Times New Roman"/>
                <w:sz w:val="24"/>
                <w:szCs w:val="24"/>
              </w:rPr>
              <w:t xml:space="preserve">iek pārnesta uz skolas/kopienas/reģiona </w:t>
            </w:r>
            <w:r w:rsidR="007D4E18">
              <w:rPr>
                <w:rFonts w:ascii="Times New Roman" w:hAnsi="Times New Roman"/>
                <w:sz w:val="24"/>
                <w:szCs w:val="24"/>
              </w:rPr>
              <w:t>vidi un tās radošu izmantošanu.</w:t>
            </w:r>
          </w:p>
          <w:p w14:paraId="0A5F7DA0" w14:textId="71521B0F" w:rsidR="00207846" w:rsidRPr="008428CE" w:rsidRDefault="008428CE" w:rsidP="00033301">
            <w:pPr>
              <w:spacing w:after="0" w:line="240" w:lineRule="auto"/>
              <w:jc w:val="both"/>
              <w:rPr>
                <w:rFonts w:ascii="Times New Roman" w:hAnsi="Times New Roman"/>
                <w:sz w:val="24"/>
                <w:szCs w:val="24"/>
              </w:rPr>
            </w:pPr>
            <w:r w:rsidRPr="008428CE">
              <w:rPr>
                <w:rFonts w:ascii="Times New Roman" w:hAnsi="Times New Roman"/>
                <w:sz w:val="24"/>
                <w:szCs w:val="24"/>
              </w:rPr>
              <w:t>Vidusskolas posmā mācību priekšmeta saturs, specifisku prasmju apguve tiek pielāgota katra kursa idejai, piemēram, vides un inženierzinātņu kursa skolēni intensīvāk skata vides un klimata pārmaiņu problēmas un to iespējamos risinājumus, sociālo zinātņu kursa skolēni - ilgtspējības sociāli ekonomiskos un politiskos aspektus, bet kultūras menedžmenta kursa skolēni - kultūras un valodas ilgtspējas jautājumus. Šo zināšanu un prasmju apguve notiek caur projektu darbu izstrādi un</w:t>
            </w:r>
            <w:r w:rsidR="00B42A2B">
              <w:rPr>
                <w:rFonts w:ascii="Times New Roman" w:hAnsi="Times New Roman"/>
                <w:sz w:val="24"/>
                <w:szCs w:val="24"/>
              </w:rPr>
              <w:t xml:space="preserve"> starpdisciplinārām nodarbībām.</w:t>
            </w:r>
          </w:p>
        </w:tc>
      </w:tr>
      <w:tr w:rsidR="00ED0AB6" w:rsidRPr="00374DC1" w14:paraId="0D3B295B" w14:textId="77777777" w:rsidTr="00FF3D06">
        <w:trPr>
          <w:trHeight w:val="2102"/>
        </w:trPr>
        <w:tc>
          <w:tcPr>
            <w:tcW w:w="1526" w:type="dxa"/>
          </w:tcPr>
          <w:p w14:paraId="4DF71FAE"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Izmaksas</w:t>
            </w:r>
          </w:p>
        </w:tc>
        <w:tc>
          <w:tcPr>
            <w:tcW w:w="9022" w:type="dxa"/>
          </w:tcPr>
          <w:p w14:paraId="7BD4A366" w14:textId="06AF1261" w:rsidR="00781079" w:rsidRPr="00781079" w:rsidRDefault="00781079" w:rsidP="00033301">
            <w:pPr>
              <w:spacing w:after="0" w:line="240" w:lineRule="auto"/>
              <w:rPr>
                <w:rFonts w:ascii="Times New Roman" w:hAnsi="Times New Roman"/>
                <w:sz w:val="24"/>
                <w:szCs w:val="24"/>
              </w:rPr>
            </w:pPr>
            <w:proofErr w:type="spellStart"/>
            <w:r w:rsidRPr="00B05D95">
              <w:rPr>
                <w:rFonts w:asciiTheme="majorBidi" w:hAnsiTheme="majorBidi" w:cstheme="majorBidi"/>
                <w:sz w:val="24"/>
                <w:szCs w:val="24"/>
              </w:rPr>
              <w:t>Erasmus</w:t>
            </w:r>
            <w:proofErr w:type="spellEnd"/>
            <w:r w:rsidRPr="00B05D95">
              <w:rPr>
                <w:rFonts w:asciiTheme="majorBidi" w:hAnsiTheme="majorBidi" w:cstheme="majorBidi"/>
                <w:sz w:val="24"/>
                <w:szCs w:val="24"/>
              </w:rPr>
              <w:t xml:space="preserve"> + programmas </w:t>
            </w:r>
            <w:r>
              <w:rPr>
                <w:rFonts w:asciiTheme="majorBidi" w:hAnsiTheme="majorBidi" w:cstheme="majorBidi"/>
                <w:sz w:val="24"/>
                <w:szCs w:val="24"/>
              </w:rPr>
              <w:t xml:space="preserve">Pamatdarbības Nr. 1 (KA 1) </w:t>
            </w:r>
            <w:r w:rsidRPr="00B05D95">
              <w:rPr>
                <w:rFonts w:asciiTheme="majorBidi" w:hAnsiTheme="majorBidi" w:cstheme="majorBidi"/>
                <w:sz w:val="24"/>
                <w:szCs w:val="24"/>
              </w:rPr>
              <w:t>projekta kopējais finansējums –</w:t>
            </w:r>
            <w:r w:rsidRPr="00781079">
              <w:rPr>
                <w:rFonts w:ascii="Times New Roman" w:hAnsi="Times New Roman"/>
                <w:b/>
                <w:sz w:val="24"/>
                <w:szCs w:val="24"/>
              </w:rPr>
              <w:t>50348,00 EUR</w:t>
            </w:r>
            <w:r>
              <w:rPr>
                <w:rFonts w:ascii="Times New Roman" w:hAnsi="Times New Roman"/>
                <w:sz w:val="24"/>
                <w:szCs w:val="24"/>
              </w:rPr>
              <w:t xml:space="preserve"> </w:t>
            </w:r>
            <w:r w:rsidRPr="00B05D95">
              <w:rPr>
                <w:rFonts w:asciiTheme="majorBidi" w:hAnsiTheme="majorBidi" w:cstheme="majorBidi"/>
                <w:bCs/>
                <w:sz w:val="24"/>
                <w:szCs w:val="24"/>
              </w:rPr>
              <w:t>(</w:t>
            </w:r>
            <w:r>
              <w:rPr>
                <w:rFonts w:asciiTheme="majorBidi" w:hAnsiTheme="majorBidi" w:cstheme="majorBidi"/>
                <w:bCs/>
                <w:sz w:val="24"/>
                <w:szCs w:val="24"/>
              </w:rPr>
              <w:t xml:space="preserve">piecdesmit tūkstoši trīs simti četrdesmit astoņi </w:t>
            </w:r>
            <w:proofErr w:type="spellStart"/>
            <w:r w:rsidRPr="00B05D95">
              <w:rPr>
                <w:rFonts w:asciiTheme="majorBidi" w:hAnsiTheme="majorBidi" w:cstheme="majorBidi"/>
                <w:bCs/>
                <w:sz w:val="24"/>
                <w:szCs w:val="24"/>
              </w:rPr>
              <w:t>euro</w:t>
            </w:r>
            <w:proofErr w:type="spellEnd"/>
            <w:r w:rsidRPr="00B05D95">
              <w:rPr>
                <w:rFonts w:asciiTheme="majorBidi" w:hAnsiTheme="majorBidi" w:cstheme="majorBidi"/>
                <w:bCs/>
                <w:sz w:val="24"/>
                <w:szCs w:val="24"/>
              </w:rPr>
              <w:t xml:space="preserve"> un nulle centi).</w:t>
            </w:r>
          </w:p>
          <w:p w14:paraId="278D7CD0" w14:textId="40A55143" w:rsidR="00781079" w:rsidRPr="00B05D95" w:rsidRDefault="00781079" w:rsidP="00033301">
            <w:pPr>
              <w:spacing w:after="0" w:line="240" w:lineRule="auto"/>
              <w:jc w:val="both"/>
              <w:rPr>
                <w:rFonts w:ascii="Times New Roman" w:hAnsi="Times New Roman"/>
                <w:sz w:val="24"/>
                <w:szCs w:val="24"/>
              </w:rPr>
            </w:pPr>
            <w:r w:rsidRPr="00B05D95">
              <w:rPr>
                <w:rFonts w:asciiTheme="majorBidi" w:hAnsiTheme="majorBidi" w:cstheme="majorBidi"/>
                <w:sz w:val="24"/>
                <w:szCs w:val="24"/>
              </w:rPr>
              <w:t>-Valsts izglītības attīstības aģentūras (VIAA) avansa maksājums 80% apmērā –</w:t>
            </w:r>
            <w:r>
              <w:rPr>
                <w:rFonts w:ascii="Times New Roman" w:hAnsi="Times New Roman"/>
                <w:b/>
                <w:sz w:val="24"/>
                <w:szCs w:val="24"/>
              </w:rPr>
              <w:t>40278,4</w:t>
            </w:r>
            <w:r w:rsidRPr="00B05D95">
              <w:rPr>
                <w:rFonts w:ascii="Times New Roman" w:hAnsi="Times New Roman"/>
                <w:b/>
                <w:sz w:val="24"/>
                <w:szCs w:val="24"/>
              </w:rPr>
              <w:t xml:space="preserve">0 EUR </w:t>
            </w:r>
            <w:r>
              <w:rPr>
                <w:rFonts w:ascii="Times New Roman" w:hAnsi="Times New Roman"/>
                <w:sz w:val="24"/>
                <w:szCs w:val="24"/>
              </w:rPr>
              <w:t xml:space="preserve">(četrdesmit tūkstoši divi simti septiņdesmit astoņi </w:t>
            </w:r>
            <w:proofErr w:type="spellStart"/>
            <w:r w:rsidRPr="00B05D95">
              <w:rPr>
                <w:rFonts w:ascii="Times New Roman" w:hAnsi="Times New Roman"/>
                <w:sz w:val="24"/>
                <w:szCs w:val="24"/>
              </w:rPr>
              <w:t>euro</w:t>
            </w:r>
            <w:proofErr w:type="spellEnd"/>
            <w:r>
              <w:rPr>
                <w:rFonts w:ascii="Times New Roman" w:hAnsi="Times New Roman"/>
                <w:sz w:val="24"/>
                <w:szCs w:val="24"/>
              </w:rPr>
              <w:t xml:space="preserve"> un četrdesmit</w:t>
            </w:r>
            <w:r w:rsidRPr="00B05D95">
              <w:rPr>
                <w:rFonts w:ascii="Times New Roman" w:hAnsi="Times New Roman"/>
                <w:sz w:val="24"/>
                <w:szCs w:val="24"/>
              </w:rPr>
              <w:t xml:space="preserve"> centi).</w:t>
            </w:r>
          </w:p>
          <w:p w14:paraId="0B03009C" w14:textId="11BAB26E" w:rsidR="001E7F0F" w:rsidRPr="00FF3D06" w:rsidRDefault="00781079" w:rsidP="00033301">
            <w:pPr>
              <w:spacing w:after="0" w:line="240" w:lineRule="auto"/>
              <w:rPr>
                <w:rFonts w:asciiTheme="majorBidi" w:hAnsiTheme="majorBidi" w:cstheme="majorBidi"/>
                <w:sz w:val="24"/>
                <w:szCs w:val="24"/>
              </w:rPr>
            </w:pPr>
            <w:r w:rsidRPr="00B05D95">
              <w:rPr>
                <w:rFonts w:asciiTheme="majorBidi" w:hAnsiTheme="majorBidi" w:cstheme="majorBidi"/>
                <w:sz w:val="24"/>
                <w:szCs w:val="24"/>
              </w:rPr>
              <w:t xml:space="preserve">-Daugavpils </w:t>
            </w:r>
            <w:proofErr w:type="spellStart"/>
            <w:r w:rsidRPr="00B05D95">
              <w:rPr>
                <w:rFonts w:asciiTheme="majorBidi" w:hAnsiTheme="majorBidi" w:cstheme="majorBidi"/>
                <w:sz w:val="24"/>
                <w:szCs w:val="24"/>
              </w:rPr>
              <w:t>Valstspilsētas</w:t>
            </w:r>
            <w:proofErr w:type="spellEnd"/>
            <w:r w:rsidRPr="00B05D95">
              <w:rPr>
                <w:rFonts w:asciiTheme="majorBidi" w:hAnsiTheme="majorBidi" w:cstheme="majorBidi"/>
                <w:sz w:val="24"/>
                <w:szCs w:val="24"/>
              </w:rPr>
              <w:t xml:space="preserve"> pašvaldības </w:t>
            </w:r>
            <w:proofErr w:type="spellStart"/>
            <w:r w:rsidRPr="00B05D95">
              <w:rPr>
                <w:rFonts w:asciiTheme="majorBidi" w:hAnsiTheme="majorBidi" w:cstheme="majorBidi"/>
                <w:sz w:val="24"/>
                <w:szCs w:val="24"/>
              </w:rPr>
              <w:t>priekšfinansējums</w:t>
            </w:r>
            <w:proofErr w:type="spellEnd"/>
            <w:r w:rsidRPr="00B05D95">
              <w:rPr>
                <w:rFonts w:asciiTheme="majorBidi" w:hAnsiTheme="majorBidi" w:cstheme="majorBidi"/>
                <w:sz w:val="24"/>
                <w:szCs w:val="24"/>
              </w:rPr>
              <w:t xml:space="preserve"> 2025. gadā 20% apmērā - </w:t>
            </w:r>
            <w:r>
              <w:rPr>
                <w:rFonts w:asciiTheme="majorBidi" w:hAnsiTheme="majorBidi" w:cstheme="majorBidi"/>
                <w:b/>
                <w:bCs/>
                <w:sz w:val="24"/>
                <w:szCs w:val="24"/>
              </w:rPr>
              <w:t>10069,6</w:t>
            </w:r>
            <w:r w:rsidRPr="00B05D95">
              <w:rPr>
                <w:rFonts w:asciiTheme="majorBidi" w:hAnsiTheme="majorBidi" w:cstheme="majorBidi"/>
                <w:b/>
                <w:bCs/>
                <w:sz w:val="24"/>
                <w:szCs w:val="24"/>
              </w:rPr>
              <w:t>0</w:t>
            </w:r>
            <w:r w:rsidRPr="00B05D95">
              <w:rPr>
                <w:rFonts w:asciiTheme="majorBidi" w:hAnsiTheme="majorBidi" w:cstheme="majorBidi"/>
                <w:sz w:val="24"/>
                <w:szCs w:val="24"/>
              </w:rPr>
              <w:t xml:space="preserve"> EUR</w:t>
            </w:r>
            <w:r>
              <w:rPr>
                <w:rFonts w:asciiTheme="majorBidi" w:hAnsiTheme="majorBidi" w:cstheme="majorBidi"/>
                <w:sz w:val="24"/>
                <w:szCs w:val="24"/>
              </w:rPr>
              <w:t xml:space="preserve"> (desmit tūkstoši sešdesmit deviņi </w:t>
            </w:r>
            <w:proofErr w:type="spellStart"/>
            <w:r>
              <w:rPr>
                <w:rFonts w:asciiTheme="majorBidi" w:hAnsiTheme="majorBidi" w:cstheme="majorBidi"/>
                <w:sz w:val="24"/>
                <w:szCs w:val="24"/>
              </w:rPr>
              <w:t>euro</w:t>
            </w:r>
            <w:proofErr w:type="spellEnd"/>
            <w:r>
              <w:rPr>
                <w:rFonts w:asciiTheme="majorBidi" w:hAnsiTheme="majorBidi" w:cstheme="majorBidi"/>
                <w:sz w:val="24"/>
                <w:szCs w:val="24"/>
              </w:rPr>
              <w:t xml:space="preserve"> un sešdesmit</w:t>
            </w:r>
            <w:r w:rsidRPr="00B05D95">
              <w:rPr>
                <w:rFonts w:asciiTheme="majorBidi" w:hAnsiTheme="majorBidi" w:cstheme="majorBidi"/>
                <w:sz w:val="24"/>
                <w:szCs w:val="24"/>
              </w:rPr>
              <w:t xml:space="preserve"> centi), kas tiks atgriezts pēc projekta noslēguma un gala atskaites iesniegšanas.</w:t>
            </w:r>
          </w:p>
        </w:tc>
      </w:tr>
      <w:tr w:rsidR="00ED0AB6" w:rsidRPr="00374DC1" w14:paraId="2E392126" w14:textId="77777777" w:rsidTr="00FF3D06">
        <w:trPr>
          <w:trHeight w:val="431"/>
        </w:trPr>
        <w:tc>
          <w:tcPr>
            <w:tcW w:w="1526" w:type="dxa"/>
          </w:tcPr>
          <w:p w14:paraId="31AE42E1"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Mērķa grupa</w:t>
            </w:r>
          </w:p>
        </w:tc>
        <w:tc>
          <w:tcPr>
            <w:tcW w:w="9022" w:type="dxa"/>
          </w:tcPr>
          <w:p w14:paraId="48C0F9BA" w14:textId="400D5B3C" w:rsidR="00062558" w:rsidRPr="00374DC1" w:rsidRDefault="00590906" w:rsidP="00033301">
            <w:pPr>
              <w:spacing w:after="0" w:line="240" w:lineRule="auto"/>
              <w:jc w:val="both"/>
              <w:rPr>
                <w:rFonts w:ascii="Times New Roman" w:hAnsi="Times New Roman"/>
                <w:sz w:val="24"/>
                <w:szCs w:val="24"/>
              </w:rPr>
            </w:pPr>
            <w:r w:rsidRPr="00374DC1">
              <w:rPr>
                <w:rFonts w:ascii="Times New Roman" w:hAnsi="Times New Roman"/>
                <w:sz w:val="24"/>
                <w:szCs w:val="24"/>
              </w:rPr>
              <w:t xml:space="preserve">Daugavpils Valsts ģimnāzijas </w:t>
            </w:r>
            <w:r w:rsidR="007B6F03">
              <w:rPr>
                <w:rFonts w:ascii="Times New Roman" w:hAnsi="Times New Roman"/>
                <w:sz w:val="24"/>
                <w:szCs w:val="24"/>
              </w:rPr>
              <w:t>audzēkņi</w:t>
            </w:r>
            <w:r w:rsidR="00207846">
              <w:rPr>
                <w:rFonts w:ascii="Times New Roman" w:hAnsi="Times New Roman"/>
                <w:sz w:val="24"/>
                <w:szCs w:val="24"/>
              </w:rPr>
              <w:t xml:space="preserve"> un pedagogi</w:t>
            </w:r>
          </w:p>
        </w:tc>
      </w:tr>
      <w:tr w:rsidR="00ED0AB6" w:rsidRPr="00374DC1" w14:paraId="28075616" w14:textId="77777777" w:rsidTr="00F17A44">
        <w:trPr>
          <w:trHeight w:val="849"/>
        </w:trPr>
        <w:tc>
          <w:tcPr>
            <w:tcW w:w="1526" w:type="dxa"/>
          </w:tcPr>
          <w:p w14:paraId="60B97AB5" w14:textId="77777777" w:rsidR="00ED0AB6" w:rsidRPr="00374DC1" w:rsidRDefault="00ED0AB6" w:rsidP="00033301">
            <w:pPr>
              <w:spacing w:after="0" w:line="240" w:lineRule="auto"/>
              <w:jc w:val="both"/>
              <w:rPr>
                <w:rFonts w:ascii="Times New Roman" w:hAnsi="Times New Roman"/>
                <w:sz w:val="24"/>
                <w:szCs w:val="24"/>
              </w:rPr>
            </w:pPr>
            <w:r w:rsidRPr="00374DC1">
              <w:rPr>
                <w:rFonts w:ascii="Times New Roman" w:hAnsi="Times New Roman"/>
                <w:sz w:val="24"/>
                <w:szCs w:val="24"/>
              </w:rPr>
              <w:t>Aktivitātes</w:t>
            </w:r>
          </w:p>
        </w:tc>
        <w:tc>
          <w:tcPr>
            <w:tcW w:w="9022" w:type="dxa"/>
          </w:tcPr>
          <w:p w14:paraId="00B7B23A" w14:textId="7F5C82D4" w:rsidR="007A5B54" w:rsidRPr="008428CE" w:rsidRDefault="008428CE" w:rsidP="00033301">
            <w:pPr>
              <w:pStyle w:val="ListParagraph"/>
              <w:numPr>
                <w:ilvl w:val="0"/>
                <w:numId w:val="13"/>
              </w:numPr>
              <w:spacing w:after="0" w:line="240" w:lineRule="auto"/>
              <w:jc w:val="both"/>
              <w:rPr>
                <w:rFonts w:ascii="Times New Roman" w:hAnsi="Times New Roman"/>
                <w:sz w:val="24"/>
                <w:szCs w:val="24"/>
              </w:rPr>
            </w:pPr>
            <w:r w:rsidRPr="008428CE">
              <w:rPr>
                <w:rFonts w:ascii="Times New Roman" w:hAnsi="Times New Roman"/>
                <w:sz w:val="24"/>
                <w:szCs w:val="24"/>
              </w:rPr>
              <w:t xml:space="preserve">4 pedagogu individuālās mobilitātes (tālākizglītības kursi par </w:t>
            </w:r>
            <w:r w:rsidR="00D75436">
              <w:rPr>
                <w:rFonts w:ascii="Times New Roman" w:hAnsi="Times New Roman"/>
                <w:sz w:val="24"/>
                <w:szCs w:val="24"/>
              </w:rPr>
              <w:t>emocionāli atbalstošas vides veidošanu, MI izmantošanu mācību procesā</w:t>
            </w:r>
            <w:r w:rsidRPr="008428CE">
              <w:rPr>
                <w:rFonts w:ascii="Times New Roman" w:hAnsi="Times New Roman"/>
                <w:sz w:val="24"/>
                <w:szCs w:val="24"/>
              </w:rPr>
              <w:t>, angļu valodas apguve, mācību priekšmetam specifiskas metodikas un didaktikas apguve).</w:t>
            </w:r>
          </w:p>
          <w:p w14:paraId="751A1C1C" w14:textId="0440EF75" w:rsidR="0014209B" w:rsidRDefault="008428CE" w:rsidP="00033301">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8 skolēnu grupu mobilitātes uz partnerskolām (</w:t>
            </w:r>
            <w:r w:rsidR="00D75436">
              <w:rPr>
                <w:rFonts w:ascii="Times New Roman" w:hAnsi="Times New Roman"/>
                <w:sz w:val="24"/>
                <w:szCs w:val="24"/>
              </w:rPr>
              <w:t>5</w:t>
            </w:r>
            <w:r>
              <w:rPr>
                <w:rFonts w:ascii="Times New Roman" w:hAnsi="Times New Roman"/>
                <w:sz w:val="24"/>
                <w:szCs w:val="24"/>
              </w:rPr>
              <w:t>0 skolēni)</w:t>
            </w:r>
            <w:r w:rsidR="00C63DE3">
              <w:rPr>
                <w:rFonts w:ascii="Times New Roman" w:hAnsi="Times New Roman"/>
                <w:sz w:val="24"/>
                <w:szCs w:val="24"/>
              </w:rPr>
              <w:t>.</w:t>
            </w:r>
          </w:p>
          <w:p w14:paraId="1BC242A7" w14:textId="171D1C4D" w:rsidR="0014209B" w:rsidRDefault="00C63DE3" w:rsidP="00033301">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Projekta mājaslapas izstrāde.</w:t>
            </w:r>
          </w:p>
          <w:p w14:paraId="52D36759" w14:textId="5FF18F1F" w:rsidR="00C63DE3" w:rsidRDefault="00C63DE3" w:rsidP="00033301">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Partnerskol</w:t>
            </w:r>
            <w:r w:rsidR="00207846">
              <w:rPr>
                <w:rFonts w:ascii="Times New Roman" w:hAnsi="Times New Roman"/>
                <w:sz w:val="24"/>
                <w:szCs w:val="24"/>
              </w:rPr>
              <w:t>u</w:t>
            </w:r>
            <w:r>
              <w:rPr>
                <w:rFonts w:ascii="Times New Roman" w:hAnsi="Times New Roman"/>
                <w:sz w:val="24"/>
                <w:szCs w:val="24"/>
              </w:rPr>
              <w:t xml:space="preserve"> komand</w:t>
            </w:r>
            <w:r w:rsidR="00207846">
              <w:rPr>
                <w:rFonts w:ascii="Times New Roman" w:hAnsi="Times New Roman"/>
                <w:sz w:val="24"/>
                <w:szCs w:val="24"/>
              </w:rPr>
              <w:t>u</w:t>
            </w:r>
            <w:r>
              <w:rPr>
                <w:rFonts w:ascii="Times New Roman" w:hAnsi="Times New Roman"/>
                <w:sz w:val="24"/>
                <w:szCs w:val="24"/>
              </w:rPr>
              <w:t xml:space="preserve"> uzņemšana ģimnāzijā 202</w:t>
            </w:r>
            <w:r w:rsidR="00D75436">
              <w:rPr>
                <w:rFonts w:ascii="Times New Roman" w:hAnsi="Times New Roman"/>
                <w:sz w:val="24"/>
                <w:szCs w:val="24"/>
              </w:rPr>
              <w:t>4</w:t>
            </w:r>
            <w:r>
              <w:rPr>
                <w:rFonts w:ascii="Times New Roman" w:hAnsi="Times New Roman"/>
                <w:sz w:val="24"/>
                <w:szCs w:val="24"/>
              </w:rPr>
              <w:t>.</w:t>
            </w:r>
            <w:r w:rsidR="00207846">
              <w:rPr>
                <w:rFonts w:ascii="Times New Roman" w:hAnsi="Times New Roman"/>
                <w:sz w:val="24"/>
                <w:szCs w:val="24"/>
              </w:rPr>
              <w:t>/202</w:t>
            </w:r>
            <w:r w:rsidR="00D75436">
              <w:rPr>
                <w:rFonts w:ascii="Times New Roman" w:hAnsi="Times New Roman"/>
                <w:sz w:val="24"/>
                <w:szCs w:val="24"/>
              </w:rPr>
              <w:t>5</w:t>
            </w:r>
            <w:r w:rsidR="00207846">
              <w:rPr>
                <w:rFonts w:ascii="Times New Roman" w:hAnsi="Times New Roman"/>
                <w:sz w:val="24"/>
                <w:szCs w:val="24"/>
              </w:rPr>
              <w:t>.m.g.</w:t>
            </w:r>
          </w:p>
          <w:p w14:paraId="182D9705" w14:textId="66E970F3" w:rsidR="0014209B" w:rsidRPr="00374DC1" w:rsidRDefault="0014209B" w:rsidP="00033301">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Rezultātu </w:t>
            </w:r>
            <w:r w:rsidR="0009431F">
              <w:rPr>
                <w:rFonts w:ascii="Times New Roman" w:hAnsi="Times New Roman"/>
                <w:sz w:val="24"/>
                <w:szCs w:val="24"/>
              </w:rPr>
              <w:t xml:space="preserve">ieviešanas </w:t>
            </w:r>
            <w:r>
              <w:rPr>
                <w:rFonts w:ascii="Times New Roman" w:hAnsi="Times New Roman"/>
                <w:sz w:val="24"/>
                <w:szCs w:val="24"/>
              </w:rPr>
              <w:t>izplatīšanas pasākum</w:t>
            </w:r>
            <w:r w:rsidR="0009431F">
              <w:rPr>
                <w:rFonts w:ascii="Times New Roman" w:hAnsi="Times New Roman"/>
                <w:sz w:val="24"/>
                <w:szCs w:val="24"/>
              </w:rPr>
              <w:t>i</w:t>
            </w:r>
            <w:r>
              <w:rPr>
                <w:rFonts w:ascii="Times New Roman" w:hAnsi="Times New Roman"/>
                <w:sz w:val="24"/>
                <w:szCs w:val="24"/>
              </w:rPr>
              <w:t xml:space="preserve"> 202</w:t>
            </w:r>
            <w:r w:rsidR="00D75436">
              <w:rPr>
                <w:rFonts w:ascii="Times New Roman" w:hAnsi="Times New Roman"/>
                <w:sz w:val="24"/>
                <w:szCs w:val="24"/>
              </w:rPr>
              <w:t>5</w:t>
            </w:r>
            <w:r>
              <w:rPr>
                <w:rFonts w:ascii="Times New Roman" w:hAnsi="Times New Roman"/>
                <w:sz w:val="24"/>
                <w:szCs w:val="24"/>
              </w:rPr>
              <w:t>.gad</w:t>
            </w:r>
            <w:r w:rsidR="00C63DE3">
              <w:rPr>
                <w:rFonts w:ascii="Times New Roman" w:hAnsi="Times New Roman"/>
                <w:sz w:val="24"/>
                <w:szCs w:val="24"/>
              </w:rPr>
              <w:t xml:space="preserve">a </w:t>
            </w:r>
            <w:r w:rsidR="0009431F">
              <w:rPr>
                <w:rFonts w:ascii="Times New Roman" w:hAnsi="Times New Roman"/>
                <w:sz w:val="24"/>
                <w:szCs w:val="24"/>
              </w:rPr>
              <w:t>rudenī.</w:t>
            </w:r>
          </w:p>
        </w:tc>
      </w:tr>
    </w:tbl>
    <w:p w14:paraId="6706BC47" w14:textId="77777777" w:rsidR="00FF3D06" w:rsidRDefault="00FF3D06" w:rsidP="00033301">
      <w:pPr>
        <w:spacing w:after="0" w:line="240" w:lineRule="auto"/>
        <w:ind w:hanging="2"/>
      </w:pPr>
    </w:p>
    <w:p w14:paraId="3C7E5778" w14:textId="3E5BE902" w:rsidR="00ED0AB6" w:rsidRPr="00FF3D06" w:rsidRDefault="00FF3D06" w:rsidP="00033301">
      <w:pPr>
        <w:spacing w:after="0" w:line="240" w:lineRule="auto"/>
        <w:ind w:hanging="2"/>
        <w:jc w:val="both"/>
        <w:rPr>
          <w:rFonts w:ascii="Times New Roman" w:hAnsi="Times New Roman"/>
          <w:sz w:val="24"/>
          <w:szCs w:val="24"/>
        </w:rPr>
      </w:pPr>
      <w:r w:rsidRPr="00FF3D06">
        <w:rPr>
          <w:rFonts w:ascii="Times New Roman" w:hAnsi="Times New Roman"/>
          <w:sz w:val="24"/>
          <w:szCs w:val="24"/>
        </w:rPr>
        <w:t xml:space="preserve">Daugavpils </w:t>
      </w:r>
      <w:proofErr w:type="spellStart"/>
      <w:r w:rsidRPr="00FF3D06">
        <w:rPr>
          <w:rFonts w:ascii="Times New Roman" w:hAnsi="Times New Roman"/>
          <w:sz w:val="24"/>
          <w:szCs w:val="24"/>
        </w:rPr>
        <w:t>valstspilsētas</w:t>
      </w:r>
      <w:proofErr w:type="spellEnd"/>
      <w:r w:rsidRPr="00FF3D06">
        <w:rPr>
          <w:rFonts w:ascii="Times New Roman" w:hAnsi="Times New Roman"/>
          <w:sz w:val="24"/>
          <w:szCs w:val="24"/>
        </w:rPr>
        <w:t xml:space="preserve"> pašvaldības domes priekšsēdētājs </w:t>
      </w:r>
      <w:r w:rsidRPr="00FF3D06">
        <w:rPr>
          <w:rFonts w:ascii="Times New Roman" w:hAnsi="Times New Roman"/>
          <w:sz w:val="24"/>
          <w:szCs w:val="24"/>
        </w:rPr>
        <w:tab/>
      </w:r>
      <w:r w:rsidRPr="00FF3D06">
        <w:rPr>
          <w:rFonts w:ascii="Times New Roman" w:hAnsi="Times New Roman"/>
          <w:sz w:val="24"/>
          <w:szCs w:val="24"/>
        </w:rPr>
        <w:tab/>
      </w:r>
      <w:r w:rsidRPr="00FF3D06">
        <w:rPr>
          <w:rFonts w:ascii="Times New Roman" w:hAnsi="Times New Roman"/>
          <w:sz w:val="24"/>
          <w:szCs w:val="24"/>
        </w:rPr>
        <w:tab/>
      </w:r>
      <w:r w:rsidRPr="00FF3D06">
        <w:rPr>
          <w:rFonts w:ascii="Times New Roman" w:hAnsi="Times New Roman"/>
          <w:sz w:val="24"/>
          <w:szCs w:val="24"/>
        </w:rPr>
        <w:tab/>
        <w:t>A. Elksniņš</w:t>
      </w:r>
    </w:p>
    <w:sectPr w:rsidR="00ED0AB6" w:rsidRPr="00FF3D06" w:rsidSect="003F2171">
      <w:pgSz w:w="11906" w:h="16838"/>
      <w:pgMar w:top="180" w:right="849" w:bottom="3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097"/>
    <w:multiLevelType w:val="hybridMultilevel"/>
    <w:tmpl w:val="56F8FFDA"/>
    <w:lvl w:ilvl="0" w:tplc="E982B7B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562F4"/>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02B85"/>
    <w:multiLevelType w:val="hybridMultilevel"/>
    <w:tmpl w:val="5B16C30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0A6A9E"/>
    <w:multiLevelType w:val="hybridMultilevel"/>
    <w:tmpl w:val="89B202C4"/>
    <w:lvl w:ilvl="0" w:tplc="2E8C06F6">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1C1686"/>
    <w:multiLevelType w:val="hybridMultilevel"/>
    <w:tmpl w:val="FB8491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852F4E"/>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172EC1"/>
    <w:multiLevelType w:val="hybridMultilevel"/>
    <w:tmpl w:val="BE3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E0FDD"/>
    <w:multiLevelType w:val="hybridMultilevel"/>
    <w:tmpl w:val="27846E1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545CF3"/>
    <w:multiLevelType w:val="hybridMultilevel"/>
    <w:tmpl w:val="C84C7FA0"/>
    <w:lvl w:ilvl="0" w:tplc="AD24C2B8">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0" w15:restartNumberingAfterBreak="0">
    <w:nsid w:val="5107307E"/>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FD1F5E"/>
    <w:multiLevelType w:val="hybridMultilevel"/>
    <w:tmpl w:val="5838D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0B4192"/>
    <w:multiLevelType w:val="hybridMultilevel"/>
    <w:tmpl w:val="81D8A4DA"/>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757C79D4"/>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AE5093"/>
    <w:multiLevelType w:val="hybridMultilevel"/>
    <w:tmpl w:val="2932EB6C"/>
    <w:lvl w:ilvl="0" w:tplc="0426000F">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12"/>
  </w:num>
  <w:num w:numId="5">
    <w:abstractNumId w:val="10"/>
  </w:num>
  <w:num w:numId="6">
    <w:abstractNumId w:val="3"/>
  </w:num>
  <w:num w:numId="7">
    <w:abstractNumId w:val="1"/>
  </w:num>
  <w:num w:numId="8">
    <w:abstractNumId w:val="11"/>
  </w:num>
  <w:num w:numId="9">
    <w:abstractNumId w:val="6"/>
  </w:num>
  <w:num w:numId="10">
    <w:abstractNumId w:val="13"/>
  </w:num>
  <w:num w:numId="11">
    <w:abstractNumId w:val="4"/>
  </w:num>
  <w:num w:numId="12">
    <w:abstractNumId w:val="5"/>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B6"/>
    <w:rsid w:val="00033301"/>
    <w:rsid w:val="00062558"/>
    <w:rsid w:val="0009431F"/>
    <w:rsid w:val="000B5A9B"/>
    <w:rsid w:val="000C118D"/>
    <w:rsid w:val="000D611B"/>
    <w:rsid w:val="000E3607"/>
    <w:rsid w:val="0014209B"/>
    <w:rsid w:val="00147444"/>
    <w:rsid w:val="0015554B"/>
    <w:rsid w:val="00173C66"/>
    <w:rsid w:val="001E4865"/>
    <w:rsid w:val="001E7F0F"/>
    <w:rsid w:val="00207846"/>
    <w:rsid w:val="0025250B"/>
    <w:rsid w:val="00337A37"/>
    <w:rsid w:val="00365D35"/>
    <w:rsid w:val="00374DC1"/>
    <w:rsid w:val="00387921"/>
    <w:rsid w:val="003953F9"/>
    <w:rsid w:val="003A3B69"/>
    <w:rsid w:val="003A6DEE"/>
    <w:rsid w:val="003F2171"/>
    <w:rsid w:val="004408FD"/>
    <w:rsid w:val="0047612F"/>
    <w:rsid w:val="00494086"/>
    <w:rsid w:val="004D0763"/>
    <w:rsid w:val="004D5C1D"/>
    <w:rsid w:val="00587A32"/>
    <w:rsid w:val="00590906"/>
    <w:rsid w:val="005D5BCB"/>
    <w:rsid w:val="00630DD0"/>
    <w:rsid w:val="00664376"/>
    <w:rsid w:val="00695430"/>
    <w:rsid w:val="006A1A84"/>
    <w:rsid w:val="006C5800"/>
    <w:rsid w:val="0072548B"/>
    <w:rsid w:val="00781079"/>
    <w:rsid w:val="00793408"/>
    <w:rsid w:val="007A5B54"/>
    <w:rsid w:val="007B6F03"/>
    <w:rsid w:val="007D4E18"/>
    <w:rsid w:val="00800526"/>
    <w:rsid w:val="008428CE"/>
    <w:rsid w:val="00845C5B"/>
    <w:rsid w:val="00887CB0"/>
    <w:rsid w:val="00887DAF"/>
    <w:rsid w:val="008C160C"/>
    <w:rsid w:val="008C413F"/>
    <w:rsid w:val="00954A77"/>
    <w:rsid w:val="009B3761"/>
    <w:rsid w:val="009D1783"/>
    <w:rsid w:val="00A14067"/>
    <w:rsid w:val="00AE7558"/>
    <w:rsid w:val="00B15354"/>
    <w:rsid w:val="00B42A2B"/>
    <w:rsid w:val="00B814EE"/>
    <w:rsid w:val="00BA69AF"/>
    <w:rsid w:val="00BD489F"/>
    <w:rsid w:val="00C214D2"/>
    <w:rsid w:val="00C27358"/>
    <w:rsid w:val="00C63DE3"/>
    <w:rsid w:val="00C66340"/>
    <w:rsid w:val="00CB74AA"/>
    <w:rsid w:val="00D07F75"/>
    <w:rsid w:val="00D75436"/>
    <w:rsid w:val="00D84B9F"/>
    <w:rsid w:val="00D967ED"/>
    <w:rsid w:val="00DC0D52"/>
    <w:rsid w:val="00E069F1"/>
    <w:rsid w:val="00E51570"/>
    <w:rsid w:val="00ED0AB6"/>
    <w:rsid w:val="00F02D49"/>
    <w:rsid w:val="00F17A44"/>
    <w:rsid w:val="00F732EE"/>
    <w:rsid w:val="00FB4333"/>
    <w:rsid w:val="00FC33D7"/>
    <w:rsid w:val="00FE7878"/>
    <w:rsid w:val="00FF3D06"/>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B2B5"/>
  <w15:docId w15:val="{3D9215CD-50FF-45DF-82EB-AA687194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B6"/>
    <w:rPr>
      <w:rFonts w:ascii="Calibri" w:eastAsia="Calibri" w:hAnsi="Calibri" w:cs="Times New Roman"/>
    </w:rPr>
  </w:style>
  <w:style w:type="paragraph" w:styleId="Heading1">
    <w:name w:val="heading 1"/>
    <w:basedOn w:val="Normal"/>
    <w:next w:val="Normal"/>
    <w:link w:val="Heading1Char"/>
    <w:qFormat/>
    <w:rsid w:val="0049408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ED0AB6"/>
    <w:pPr>
      <w:spacing w:after="0" w:line="240" w:lineRule="auto"/>
      <w:ind w:left="-426" w:right="-57"/>
      <w:jc w:val="both"/>
    </w:pPr>
    <w:rPr>
      <w:rFonts w:ascii="Garamond" w:eastAsia="Times New Roman" w:hAnsi="Garamond"/>
      <w:sz w:val="24"/>
      <w:szCs w:val="24"/>
      <w:lang w:val="en-GB" w:eastAsia="fr-FR"/>
    </w:rPr>
  </w:style>
  <w:style w:type="paragraph" w:styleId="BodyText">
    <w:name w:val="Body Text"/>
    <w:basedOn w:val="Normal"/>
    <w:link w:val="BodyTextChar"/>
    <w:uiPriority w:val="99"/>
    <w:unhideWhenUsed/>
    <w:rsid w:val="00ED0AB6"/>
    <w:pPr>
      <w:spacing w:after="120"/>
    </w:pPr>
    <w:rPr>
      <w:lang w:val="x-none"/>
    </w:rPr>
  </w:style>
  <w:style w:type="character" w:customStyle="1" w:styleId="BodyTextChar">
    <w:name w:val="Body Text Char"/>
    <w:basedOn w:val="DefaultParagraphFont"/>
    <w:link w:val="BodyText"/>
    <w:uiPriority w:val="99"/>
    <w:rsid w:val="00ED0AB6"/>
    <w:rPr>
      <w:rFonts w:ascii="Calibri" w:eastAsia="Calibri" w:hAnsi="Calibri" w:cs="Times New Roman"/>
      <w:lang w:val="x-none"/>
    </w:rPr>
  </w:style>
  <w:style w:type="paragraph" w:styleId="ListParagraph">
    <w:name w:val="List Paragraph"/>
    <w:basedOn w:val="Normal"/>
    <w:uiPriority w:val="34"/>
    <w:qFormat/>
    <w:rsid w:val="00ED0AB6"/>
    <w:pPr>
      <w:ind w:left="720"/>
      <w:contextualSpacing/>
    </w:pPr>
  </w:style>
  <w:style w:type="paragraph" w:styleId="Header">
    <w:name w:val="header"/>
    <w:basedOn w:val="Normal"/>
    <w:link w:val="HeaderChar"/>
    <w:uiPriority w:val="99"/>
    <w:unhideWhenUsed/>
    <w:rsid w:val="00ED0AB6"/>
    <w:pPr>
      <w:tabs>
        <w:tab w:val="center" w:pos="4153"/>
        <w:tab w:val="right" w:pos="8306"/>
      </w:tabs>
      <w:spacing w:after="0" w:line="240" w:lineRule="auto"/>
    </w:pPr>
    <w:rPr>
      <w:sz w:val="20"/>
      <w:szCs w:val="20"/>
      <w:lang w:eastAsia="x-none"/>
    </w:rPr>
  </w:style>
  <w:style w:type="character" w:customStyle="1" w:styleId="HeaderChar">
    <w:name w:val="Header Char"/>
    <w:basedOn w:val="DefaultParagraphFont"/>
    <w:link w:val="Header"/>
    <w:uiPriority w:val="99"/>
    <w:rsid w:val="00ED0AB6"/>
    <w:rPr>
      <w:rFonts w:ascii="Calibri" w:eastAsia="Calibri" w:hAnsi="Calibri" w:cs="Times New Roman"/>
      <w:sz w:val="20"/>
      <w:szCs w:val="20"/>
      <w:lang w:eastAsia="x-none"/>
    </w:rPr>
  </w:style>
  <w:style w:type="character" w:customStyle="1" w:styleId="Heading1Char">
    <w:name w:val="Heading 1 Char"/>
    <w:basedOn w:val="DefaultParagraphFont"/>
    <w:link w:val="Heading1"/>
    <w:rsid w:val="00494086"/>
    <w:rPr>
      <w:rFonts w:ascii="Arial" w:eastAsia="Times New Roman" w:hAnsi="Arial" w:cs="Arial"/>
      <w:b/>
      <w:bCs/>
      <w:kern w:val="32"/>
      <w:sz w:val="32"/>
      <w:szCs w:val="32"/>
    </w:rPr>
  </w:style>
  <w:style w:type="character" w:styleId="Strong">
    <w:name w:val="Strong"/>
    <w:basedOn w:val="DefaultParagraphFont"/>
    <w:uiPriority w:val="22"/>
    <w:qFormat/>
    <w:rsid w:val="0047612F"/>
    <w:rPr>
      <w:b/>
      <w:bCs/>
    </w:rPr>
  </w:style>
  <w:style w:type="character" w:customStyle="1" w:styleId="Title1">
    <w:name w:val="Title1"/>
    <w:basedOn w:val="DefaultParagraphFont"/>
    <w:rsid w:val="0072548B"/>
  </w:style>
  <w:style w:type="table" w:styleId="TableGrid">
    <w:name w:val="Table Grid"/>
    <w:basedOn w:val="TableNormal"/>
    <w:uiPriority w:val="59"/>
    <w:rsid w:val="0058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784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86623a75-7759-457c-bb7d-2d9bd5c0d236" xsi:nil="true"/>
    <Students xmlns="86623a75-7759-457c-bb7d-2d9bd5c0d236">
      <UserInfo>
        <DisplayName/>
        <AccountId xsi:nil="true"/>
        <AccountType/>
      </UserInfo>
    </Students>
    <TeamsChannelId xmlns="86623a75-7759-457c-bb7d-2d9bd5c0d236" xsi:nil="true"/>
    <Math_Settings xmlns="86623a75-7759-457c-bb7d-2d9bd5c0d236" xsi:nil="true"/>
    <Student_Groups xmlns="86623a75-7759-457c-bb7d-2d9bd5c0d236">
      <UserInfo>
        <DisplayName/>
        <AccountId xsi:nil="true"/>
        <AccountType/>
      </UserInfo>
    </Student_Groups>
    <AppVersion xmlns="86623a75-7759-457c-bb7d-2d9bd5c0d236" xsi:nil="true"/>
    <Is_Collaboration_Space_Locked xmlns="86623a75-7759-457c-bb7d-2d9bd5c0d236" xsi:nil="true"/>
    <Has_Teacher_Only_SectionGroup xmlns="86623a75-7759-457c-bb7d-2d9bd5c0d236" xsi:nil="true"/>
    <Owner xmlns="86623a75-7759-457c-bb7d-2d9bd5c0d236">
      <UserInfo>
        <DisplayName/>
        <AccountId xsi:nil="true"/>
        <AccountType/>
      </UserInfo>
    </Owner>
    <Templates xmlns="86623a75-7759-457c-bb7d-2d9bd5c0d236" xsi:nil="true"/>
    <NotebookType xmlns="86623a75-7759-457c-bb7d-2d9bd5c0d236" xsi:nil="true"/>
    <Teachers xmlns="86623a75-7759-457c-bb7d-2d9bd5c0d236">
      <UserInfo>
        <DisplayName/>
        <AccountId xsi:nil="true"/>
        <AccountType/>
      </UserInfo>
    </Teachers>
    <DefaultSectionNames xmlns="86623a75-7759-457c-bb7d-2d9bd5c0d236" xsi:nil="true"/>
    <Self_Registration_Enabled xmlns="86623a75-7759-457c-bb7d-2d9bd5c0d236" xsi:nil="true"/>
    <CultureName xmlns="86623a75-7759-457c-bb7d-2d9bd5c0d236" xsi:nil="true"/>
    <Distribution_Groups xmlns="86623a75-7759-457c-bb7d-2d9bd5c0d236" xsi:nil="true"/>
    <Invited_Teachers xmlns="86623a75-7759-457c-bb7d-2d9bd5c0d236" xsi:nil="true"/>
    <Invited_Students xmlns="86623a75-7759-457c-bb7d-2d9bd5c0d236" xsi:nil="true"/>
    <IsNotebookLocked xmlns="86623a75-7759-457c-bb7d-2d9bd5c0d236" xsi:nil="true"/>
    <LMS_Mappings xmlns="86623a75-7759-457c-bb7d-2d9bd5c0d2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2A34D94BF0FA46B9B0FF69DA8BC7A8" ma:contentTypeVersion="33" ma:contentTypeDescription="Izveidot jaunu dokumentu." ma:contentTypeScope="" ma:versionID="074bb418bb53b6f90154b64fb9d770be">
  <xsd:schema xmlns:xsd="http://www.w3.org/2001/XMLSchema" xmlns:xs="http://www.w3.org/2001/XMLSchema" xmlns:p="http://schemas.microsoft.com/office/2006/metadata/properties" xmlns:ns3="86623a75-7759-457c-bb7d-2d9bd5c0d236" xmlns:ns4="cb24da45-8783-45a2-a675-5c2498c891d0" targetNamespace="http://schemas.microsoft.com/office/2006/metadata/properties" ma:root="true" ma:fieldsID="193fc8c95f6240530df5a336aca85e2e" ns3:_="" ns4:_="">
    <xsd:import namespace="86623a75-7759-457c-bb7d-2d9bd5c0d236"/>
    <xsd:import namespace="cb24da45-8783-45a2-a675-5c2498c89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Location" minOccurs="0"/>
                <xsd:element ref="ns3:Math_Settings" minOccurs="0"/>
                <xsd:element ref="ns3:Distribution_Groups" minOccurs="0"/>
                <xsd:element ref="ns3:LMS_Mappin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3a75-7759-457c-bb7d-2d9bd5c0d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4da45-8783-45a2-a675-5c2498c891d0"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55608-F3CD-4DE0-B493-EFD41F062E06}">
  <ds:schemaRefs>
    <ds:schemaRef ds:uri="http://schemas.microsoft.com/office/2006/documentManagement/types"/>
    <ds:schemaRef ds:uri="http://purl.org/dc/dcmitype/"/>
    <ds:schemaRef ds:uri="http://purl.org/dc/terms/"/>
    <ds:schemaRef ds:uri="http://schemas.openxmlformats.org/package/2006/metadata/core-properties"/>
    <ds:schemaRef ds:uri="cb24da45-8783-45a2-a675-5c2498c891d0"/>
    <ds:schemaRef ds:uri="http://purl.org/dc/elements/1.1/"/>
    <ds:schemaRef ds:uri="86623a75-7759-457c-bb7d-2d9bd5c0d236"/>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2911E4-D732-4FB8-898C-7591788903B9}">
  <ds:schemaRefs>
    <ds:schemaRef ds:uri="http://schemas.microsoft.com/sharepoint/v3/contenttype/forms"/>
  </ds:schemaRefs>
</ds:datastoreItem>
</file>

<file path=customXml/itemProps3.xml><?xml version="1.0" encoding="utf-8"?>
<ds:datastoreItem xmlns:ds="http://schemas.openxmlformats.org/officeDocument/2006/customXml" ds:itemID="{D593954C-8640-42EE-A295-435D8DCF5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3a75-7759-457c-bb7d-2d9bd5c0d236"/>
    <ds:schemaRef ds:uri="cb24da45-8783-45a2-a675-5c2498c8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2064</Words>
  <Characters>1178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Sandra Zelca</cp:lastModifiedBy>
  <cp:revision>4</cp:revision>
  <cp:lastPrinted>2019-09-23T10:06:00Z</cp:lastPrinted>
  <dcterms:created xsi:type="dcterms:W3CDTF">2024-08-15T07:48:00Z</dcterms:created>
  <dcterms:modified xsi:type="dcterms:W3CDTF">2024-08-19T07:20:00Z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0x010100782A34D94BF0FA46B9B0FF69DA8BC7A8</vt:lpwstr>
  </property>
</Properties>
</file>