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1C90938B" w:rsidR="005749FD" w:rsidRPr="00A83E46" w:rsidRDefault="005749FD" w:rsidP="005749FD">
      <w:pPr>
        <w:spacing w:after="0" w:line="240" w:lineRule="auto"/>
        <w:jc w:val="center"/>
        <w:outlineLvl w:val="3"/>
        <w:rPr>
          <w:rFonts w:ascii="Times New Roman" w:hAnsi="Times New Roman"/>
          <w:b/>
          <w:sz w:val="24"/>
          <w:szCs w:val="24"/>
        </w:rPr>
      </w:pPr>
      <w:r w:rsidRPr="00A83E46">
        <w:rPr>
          <w:rFonts w:ascii="Times New Roman" w:hAnsi="Times New Roman"/>
          <w:b/>
          <w:sz w:val="24"/>
          <w:szCs w:val="24"/>
        </w:rPr>
        <w:t xml:space="preserve">Daugavpils </w:t>
      </w:r>
      <w:r w:rsidR="00B64367" w:rsidRPr="00A83E46">
        <w:rPr>
          <w:rFonts w:ascii="Times New Roman" w:hAnsi="Times New Roman"/>
          <w:b/>
          <w:sz w:val="24"/>
          <w:szCs w:val="24"/>
        </w:rPr>
        <w:t xml:space="preserve">valstspilsētas pašvaldības </w:t>
      </w:r>
      <w:r w:rsidRPr="00A83E46">
        <w:rPr>
          <w:rFonts w:ascii="Times New Roman" w:hAnsi="Times New Roman"/>
          <w:b/>
          <w:sz w:val="24"/>
          <w:szCs w:val="24"/>
        </w:rPr>
        <w:t>domes saistošo noteikumu projekta “</w:t>
      </w:r>
      <w:r w:rsidR="00A83E46" w:rsidRPr="00A83E46">
        <w:rPr>
          <w:rFonts w:ascii="Times New Roman" w:hAnsi="Times New Roman"/>
          <w:b/>
          <w:bCs/>
          <w:sz w:val="24"/>
          <w:szCs w:val="24"/>
        </w:rPr>
        <w:t>Par sabiedriskās kārtības nodrošināšanu Daugavpils valstspilsētā</w:t>
      </w:r>
      <w:r w:rsidRPr="00A83E46">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8841"/>
      </w:tblGrid>
      <w:tr w:rsidR="009E05F5" w:rsidRPr="009E05F5"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DE3B84"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E05F5" w:rsidRPr="00DE3B84">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34CEDDEB" w:rsidR="006C0407" w:rsidRPr="00552FCF" w:rsidRDefault="006C0407" w:rsidP="00311486">
            <w:pPr>
              <w:widowControl/>
              <w:spacing w:after="0" w:line="240" w:lineRule="auto"/>
              <w:ind w:left="174" w:right="230" w:firstLine="421"/>
              <w:jc w:val="both"/>
              <w:textAlignment w:val="baseline"/>
              <w:rPr>
                <w:rFonts w:ascii="Times New Roman" w:hAnsi="Times New Roman"/>
                <w:sz w:val="24"/>
                <w:szCs w:val="24"/>
              </w:rPr>
            </w:pPr>
            <w:r w:rsidRPr="00ED3B63">
              <w:rPr>
                <w:rFonts w:ascii="Times New Roman" w:hAnsi="Times New Roman"/>
                <w:sz w:val="24"/>
                <w:szCs w:val="24"/>
              </w:rPr>
              <w:t xml:space="preserve">Pamatojoties uz likuma “Par pašvaldībām” 43. panta pirmās daļas </w:t>
            </w:r>
            <w:r w:rsidR="00552FCF">
              <w:rPr>
                <w:rFonts w:ascii="Times New Roman" w:hAnsi="Times New Roman"/>
                <w:sz w:val="24"/>
                <w:szCs w:val="24"/>
              </w:rPr>
              <w:t>4</w:t>
            </w:r>
            <w:r w:rsidRPr="00ED3B63">
              <w:rPr>
                <w:rFonts w:ascii="Times New Roman" w:hAnsi="Times New Roman"/>
                <w:sz w:val="24"/>
                <w:szCs w:val="24"/>
              </w:rPr>
              <w:t>. punktu</w:t>
            </w:r>
            <w:r w:rsidR="00552FCF">
              <w:rPr>
                <w:rFonts w:ascii="Times New Roman" w:hAnsi="Times New Roman"/>
                <w:sz w:val="24"/>
                <w:szCs w:val="24"/>
              </w:rPr>
              <w:t xml:space="preserve"> un Pirotehnisko izstrādājumu aprites likuma 17. panta piekto daļu</w:t>
            </w:r>
            <w:r w:rsidRPr="00ED3B63">
              <w:rPr>
                <w:rFonts w:ascii="Times New Roman" w:hAnsi="Times New Roman"/>
                <w:sz w:val="24"/>
                <w:szCs w:val="24"/>
              </w:rPr>
              <w:t xml:space="preserve">, </w:t>
            </w:r>
            <w:r w:rsidR="00552FCF">
              <w:rPr>
                <w:rFonts w:ascii="Times New Roman" w:hAnsi="Times New Roman"/>
                <w:sz w:val="24"/>
                <w:szCs w:val="24"/>
              </w:rPr>
              <w:t xml:space="preserve">prasības sabiedriskās kārtības nodrošināšanai Daugavpils valstspilsētas pašvaldības (turpmāk - pašvaldība) administratīvajā teritorijā </w:t>
            </w:r>
            <w:r w:rsidRPr="00ED3B63">
              <w:rPr>
                <w:rFonts w:ascii="Times New Roman" w:hAnsi="Times New Roman"/>
                <w:sz w:val="24"/>
                <w:szCs w:val="24"/>
                <w:shd w:val="clear" w:color="auto" w:fill="FFFFFF"/>
              </w:rPr>
              <w:t>tika noteikta</w:t>
            </w:r>
            <w:r w:rsidR="00552FCF">
              <w:rPr>
                <w:rFonts w:ascii="Times New Roman" w:hAnsi="Times New Roman"/>
                <w:sz w:val="24"/>
                <w:szCs w:val="24"/>
                <w:shd w:val="clear" w:color="auto" w:fill="FFFFFF"/>
              </w:rPr>
              <w:t>s</w:t>
            </w:r>
            <w:r w:rsidRPr="00ED3B63">
              <w:rPr>
                <w:rFonts w:ascii="Times New Roman" w:hAnsi="Times New Roman"/>
                <w:sz w:val="24"/>
                <w:szCs w:val="24"/>
                <w:shd w:val="clear" w:color="auto" w:fill="FFFFFF"/>
              </w:rPr>
              <w:t xml:space="preserve"> ar pašvaldības domes </w:t>
            </w:r>
            <w:r>
              <w:rPr>
                <w:rFonts w:ascii="Times New Roman" w:hAnsi="Times New Roman"/>
                <w:sz w:val="24"/>
                <w:szCs w:val="24"/>
                <w:shd w:val="clear" w:color="auto" w:fill="FFFFFF"/>
              </w:rPr>
              <w:t>2016</w:t>
            </w:r>
            <w:r w:rsidRPr="00ED3B63">
              <w:rPr>
                <w:rFonts w:ascii="Times New Roman" w:hAnsi="Times New Roman"/>
                <w:sz w:val="24"/>
                <w:szCs w:val="24"/>
                <w:shd w:val="clear" w:color="auto" w:fill="FFFFFF"/>
              </w:rPr>
              <w:t xml:space="preserve">. gada </w:t>
            </w:r>
            <w:r>
              <w:rPr>
                <w:rFonts w:ascii="Times New Roman" w:hAnsi="Times New Roman"/>
                <w:sz w:val="24"/>
                <w:szCs w:val="24"/>
                <w:shd w:val="clear" w:color="auto" w:fill="FFFFFF"/>
              </w:rPr>
              <w:t>10</w:t>
            </w:r>
            <w:r w:rsidRPr="00ED3B6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marta</w:t>
            </w:r>
            <w:r w:rsidRPr="00ED3B63">
              <w:rPr>
                <w:rFonts w:ascii="Times New Roman" w:hAnsi="Times New Roman"/>
                <w:sz w:val="24"/>
                <w:szCs w:val="24"/>
                <w:shd w:val="clear" w:color="auto" w:fill="FFFFFF"/>
              </w:rPr>
              <w:t xml:space="preserve"> saistošajiem noteikumiem Nr. </w:t>
            </w:r>
            <w:r w:rsidR="00552FCF">
              <w:rPr>
                <w:rFonts w:ascii="Times New Roman" w:hAnsi="Times New Roman"/>
                <w:sz w:val="24"/>
                <w:szCs w:val="24"/>
                <w:shd w:val="clear" w:color="auto" w:fill="FFFFFF"/>
              </w:rPr>
              <w:t>6</w:t>
            </w:r>
            <w:r w:rsidRPr="00ED3B63">
              <w:rPr>
                <w:rFonts w:ascii="Times New Roman" w:hAnsi="Times New Roman"/>
                <w:sz w:val="24"/>
                <w:szCs w:val="24"/>
                <w:shd w:val="clear" w:color="auto" w:fill="FFFFFF"/>
              </w:rPr>
              <w:t xml:space="preserve"> “</w:t>
            </w:r>
            <w:r w:rsidR="00552FCF" w:rsidRPr="00552FCF">
              <w:rPr>
                <w:rFonts w:ascii="Times New Roman" w:hAnsi="Times New Roman"/>
                <w:sz w:val="24"/>
                <w:szCs w:val="24"/>
                <w:shd w:val="clear" w:color="auto" w:fill="FFFFFF"/>
              </w:rPr>
              <w:t>Saistošie noteikumi par sabiedrisko kārtību</w:t>
            </w:r>
            <w:r w:rsidRPr="00ED3B63">
              <w:rPr>
                <w:rFonts w:ascii="Times New Roman" w:hAnsi="Times New Roman"/>
                <w:sz w:val="24"/>
                <w:szCs w:val="24"/>
                <w:shd w:val="clear" w:color="auto" w:fill="FFFFFF"/>
              </w:rPr>
              <w:t xml:space="preserve">” (turpmāk – Saistošie noteikumi Nr. </w:t>
            </w:r>
            <w:r w:rsidR="00552FCF">
              <w:rPr>
                <w:rFonts w:ascii="Times New Roman" w:hAnsi="Times New Roman"/>
                <w:sz w:val="24"/>
                <w:szCs w:val="24"/>
                <w:shd w:val="clear" w:color="auto" w:fill="FFFFFF"/>
              </w:rPr>
              <w:t>6</w:t>
            </w:r>
            <w:r w:rsidRPr="00ED3B63">
              <w:rPr>
                <w:rFonts w:ascii="Times New Roman" w:hAnsi="Times New Roman"/>
                <w:sz w:val="24"/>
                <w:szCs w:val="24"/>
                <w:shd w:val="clear" w:color="auto" w:fill="FFFFFF"/>
              </w:rPr>
              <w:t>)</w:t>
            </w:r>
            <w:r w:rsidRPr="00ED3B63">
              <w:rPr>
                <w:rFonts w:ascii="Times New Roman" w:hAnsi="Times New Roman"/>
                <w:sz w:val="24"/>
                <w:szCs w:val="24"/>
              </w:rPr>
              <w:t>. Likums “Par pašvaldībām” zaudēja spēku, kad 2023. gada 1. janvārī stājies spēkā Pašvaldību likums.</w:t>
            </w:r>
          </w:p>
          <w:p w14:paraId="48B9180A" w14:textId="77777777" w:rsidR="00517192" w:rsidRDefault="006C0407" w:rsidP="00517192">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Atbilstoši Pašvaldību likuma Pārejas noteikumu 6. punktam, d</w:t>
            </w:r>
            <w:r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313258E7" w14:textId="347D5F2D" w:rsidR="00517192" w:rsidRDefault="00517192" w:rsidP="00517192">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Sabiedriskā kārtība ir tiesību normām un sadzīves noteikumiem atbilstoša kārtība sabiedrībā, kas nodrošina iestāžu, uzņēmumu un organizāciju netraucētu darbību, cilvēku mierīgu dzīvi, darbu un atpūtu, kā arī īpašuma un citu tiesību un interešu aizsardzību </w:t>
            </w:r>
            <w:r w:rsidRPr="009C765C">
              <w:rPr>
                <w:rFonts w:ascii="Times New Roman" w:hAnsi="Times New Roman"/>
                <w:sz w:val="24"/>
                <w:szCs w:val="24"/>
              </w:rPr>
              <w:t>(</w:t>
            </w:r>
            <w:r>
              <w:rPr>
                <w:rFonts w:ascii="Times New Roman" w:hAnsi="Times New Roman"/>
                <w:sz w:val="24"/>
                <w:szCs w:val="24"/>
              </w:rPr>
              <w:t>s</w:t>
            </w:r>
            <w:r w:rsidRPr="009C765C">
              <w:rPr>
                <w:rFonts w:ascii="Times New Roman" w:hAnsi="Times New Roman"/>
                <w:sz w:val="24"/>
                <w:szCs w:val="24"/>
                <w:shd w:val="clear" w:color="auto" w:fill="FFFFFF"/>
              </w:rPr>
              <w:t>k.</w:t>
            </w:r>
            <w:r>
              <w:rPr>
                <w:rFonts w:ascii="Times New Roman" w:hAnsi="Times New Roman"/>
                <w:sz w:val="24"/>
                <w:szCs w:val="24"/>
                <w:shd w:val="clear" w:color="auto" w:fill="FFFFFF"/>
              </w:rPr>
              <w:t xml:space="preserve"> </w:t>
            </w:r>
            <w:r w:rsidRPr="009C765C">
              <w:rPr>
                <w:rFonts w:ascii="Times New Roman" w:hAnsi="Times New Roman"/>
                <w:sz w:val="24"/>
                <w:szCs w:val="24"/>
                <w:shd w:val="clear" w:color="auto" w:fill="FFFFFF"/>
              </w:rPr>
              <w:t>Juridisko terminu vārdnīca. Autoru kolektīvs. Rīga: Nordik, 1998, 230. lpp.</w:t>
            </w:r>
            <w:r w:rsidRPr="009C765C">
              <w:rPr>
                <w:rFonts w:ascii="Times New Roman" w:hAnsi="Times New Roman"/>
                <w:sz w:val="24"/>
                <w:szCs w:val="24"/>
              </w:rPr>
              <w:t>).</w:t>
            </w:r>
            <w:r>
              <w:rPr>
                <w:rFonts w:ascii="Times New Roman" w:hAnsi="Times New Roman"/>
                <w:sz w:val="24"/>
                <w:szCs w:val="24"/>
              </w:rPr>
              <w:t xml:space="preserve"> Plašākā izpratnē ikviens tiesību pārkāpums ir rīcība, kas vērsta pret </w:t>
            </w:r>
            <w:r w:rsidRPr="001A1211">
              <w:rPr>
                <w:rFonts w:ascii="Times New Roman" w:hAnsi="Times New Roman"/>
                <w:sz w:val="24"/>
                <w:szCs w:val="24"/>
              </w:rPr>
              <w:t>sabiedrisko kārtību (</w:t>
            </w:r>
            <w:r w:rsidRPr="001A1211">
              <w:rPr>
                <w:rFonts w:ascii="Times New Roman" w:hAnsi="Times New Roman"/>
                <w:sz w:val="24"/>
                <w:szCs w:val="24"/>
                <w:shd w:val="clear" w:color="auto" w:fill="FFFFFF"/>
              </w:rPr>
              <w:t>Neimanis J. Ievads tiesībās. Rīga: zv. adv. J. Neimanis, 2004, 24. lpp.</w:t>
            </w:r>
            <w:r w:rsidRPr="001A1211">
              <w:rPr>
                <w:rFonts w:ascii="Times New Roman" w:hAnsi="Times New Roman"/>
                <w:sz w:val="24"/>
                <w:szCs w:val="24"/>
              </w:rPr>
              <w:t>).</w:t>
            </w:r>
          </w:p>
          <w:p w14:paraId="108AC445" w14:textId="36080BF0" w:rsidR="00BB3F96" w:rsidRDefault="00552FCF" w:rsidP="00311486">
            <w:pPr>
              <w:widowControl/>
              <w:spacing w:after="0" w:line="240" w:lineRule="auto"/>
              <w:ind w:left="174" w:right="230" w:firstLine="421"/>
              <w:jc w:val="both"/>
              <w:textAlignment w:val="baseline"/>
              <w:rPr>
                <w:rFonts w:ascii="Times New Roman" w:eastAsia="Times New Roman" w:hAnsi="Times New Roman"/>
                <w:color w:val="000000"/>
                <w:sz w:val="24"/>
                <w:szCs w:val="24"/>
                <w:lang w:eastAsia="zh-CN"/>
              </w:rPr>
            </w:pPr>
            <w:r w:rsidRPr="00CD1133">
              <w:rPr>
                <w:rFonts w:ascii="Times New Roman" w:hAnsi="Times New Roman"/>
                <w:sz w:val="24"/>
                <w:szCs w:val="24"/>
              </w:rPr>
              <w:t xml:space="preserve">Saskaņā ar Pašvaldību likuma 4. panta pirmās daļas 14. punktu pašvaldība </w:t>
            </w:r>
            <w:r w:rsidRPr="00CD1133">
              <w:rPr>
                <w:rFonts w:ascii="Times New Roman" w:hAnsi="Times New Roman"/>
                <w:sz w:val="24"/>
                <w:szCs w:val="24"/>
                <w:shd w:val="clear" w:color="auto" w:fill="FFFFFF"/>
              </w:rPr>
              <w:t>piedalās sabiedriskās kārtības un drošības nodrošināšanā</w:t>
            </w:r>
            <w:r w:rsidR="009A73BC">
              <w:rPr>
                <w:rFonts w:ascii="Times New Roman" w:hAnsi="Times New Roman"/>
                <w:sz w:val="24"/>
                <w:szCs w:val="24"/>
                <w:shd w:val="clear" w:color="auto" w:fill="FFFFFF"/>
              </w:rPr>
              <w:t xml:space="preserve"> un šī likuma </w:t>
            </w:r>
            <w:r w:rsidRPr="00CD1133">
              <w:rPr>
                <w:rFonts w:ascii="Times New Roman" w:hAnsi="Times New Roman"/>
                <w:sz w:val="24"/>
                <w:szCs w:val="24"/>
              </w:rPr>
              <w:t>45. panta pirmās daļas 1. punkts paredz, ka dome ir tiesīga izdot saistošos noteikumus un paredzēt administratīvo atbildību par to pārkāpšanu, nosakot administratīvos pārkāpumus un par tiem piemērojamos administratīvos sodus, ja likumos nav noteikts citādi, par sabiedriskās kārtības nodrošināšanu publiskās vietās.</w:t>
            </w:r>
            <w:r w:rsidR="007F50D3">
              <w:rPr>
                <w:rFonts w:ascii="Times New Roman" w:hAnsi="Times New Roman"/>
                <w:sz w:val="24"/>
                <w:szCs w:val="24"/>
              </w:rPr>
              <w:t xml:space="preserve"> </w:t>
            </w:r>
            <w:r w:rsidR="008904A4" w:rsidRPr="00B306D8">
              <w:rPr>
                <w:rFonts w:ascii="Times New Roman" w:hAnsi="Times New Roman"/>
                <w:sz w:val="24"/>
                <w:szCs w:val="24"/>
              </w:rPr>
              <w:t>Tomēr pašvaldības nevarētu regulēt jautājumus, kas attiecas uz sabiedrisko kārtību</w:t>
            </w:r>
            <w:r w:rsidR="008904A4">
              <w:rPr>
                <w:rFonts w:ascii="Times New Roman" w:hAnsi="Times New Roman"/>
                <w:sz w:val="24"/>
                <w:szCs w:val="24"/>
              </w:rPr>
              <w:t xml:space="preserve"> valstiskā līmenī</w:t>
            </w:r>
            <w:r w:rsidR="008904A4" w:rsidRPr="00B306D8">
              <w:rPr>
                <w:rFonts w:ascii="Times New Roman" w:hAnsi="Times New Roman"/>
                <w:sz w:val="24"/>
                <w:szCs w:val="24"/>
              </w:rPr>
              <w:t>, sabiedrības interesēm un drošību kopumā. Tas nozīmē, ka katrā konkrētajā gadījumā pašvaldības saistošajos noteikumos paredzētā rīcība, kas vērsta uz sabiedriskās kārtības jomā ietilpstošas tiesiskās intereses aizsardzību, analizējama kopsakarā ar nozaru likumos esošo regulējumu</w:t>
            </w:r>
            <w:r w:rsidR="008B3294">
              <w:rPr>
                <w:rFonts w:ascii="Times New Roman" w:hAnsi="Times New Roman"/>
                <w:sz w:val="24"/>
                <w:szCs w:val="24"/>
              </w:rPr>
              <w:t>.</w:t>
            </w:r>
            <w:r w:rsidR="008B3294" w:rsidRPr="00B306D8">
              <w:rPr>
                <w:rFonts w:ascii="Times New Roman" w:hAnsi="Times New Roman"/>
                <w:sz w:val="24"/>
                <w:szCs w:val="24"/>
              </w:rPr>
              <w:t xml:space="preserve"> Sabiedriskās kārtības jomu regulē Administratīvo sodu likums par pārkāpumiem pārvaldes, sabiedriskās kārtības un valsts valodas lietošanas jomā, kurā noteikta atbildība par tādiem pārkāpumiem sabiedriskās kārtības jomā kā, piemēram, aizlieguma atrasties uz ūdenstilpes ledus pārkāpšana (9. pants), alkoholisko dzērienu vai citu apreibinošo vielu lietošana publiskā vietā vai atrašanās publiskā vietā reibuma stāvoklī (10. pants), </w:t>
            </w:r>
            <w:r w:rsidR="008B3294">
              <w:rPr>
                <w:rFonts w:ascii="Times New Roman" w:hAnsi="Times New Roman"/>
                <w:sz w:val="24"/>
                <w:szCs w:val="24"/>
              </w:rPr>
              <w:t>sabiedriskās kārtības traucēšana</w:t>
            </w:r>
            <w:r w:rsidR="008B3294" w:rsidRPr="00B306D8">
              <w:rPr>
                <w:rFonts w:ascii="Times New Roman" w:hAnsi="Times New Roman"/>
                <w:sz w:val="24"/>
                <w:szCs w:val="24"/>
              </w:rPr>
              <w:t xml:space="preserve"> (11. pants),</w:t>
            </w:r>
            <w:r w:rsidR="008B3294">
              <w:rPr>
                <w:rFonts w:ascii="Times New Roman" w:hAnsi="Times New Roman"/>
                <w:sz w:val="24"/>
                <w:szCs w:val="24"/>
              </w:rPr>
              <w:t xml:space="preserve"> pret personu vērsta agresīva uzvedība (11.</w:t>
            </w:r>
            <w:r w:rsidR="008B3294">
              <w:rPr>
                <w:rFonts w:ascii="Times New Roman" w:hAnsi="Times New Roman"/>
                <w:sz w:val="24"/>
                <w:szCs w:val="24"/>
                <w:vertAlign w:val="superscript"/>
              </w:rPr>
              <w:t>1</w:t>
            </w:r>
            <w:r w:rsidR="008B3294">
              <w:rPr>
                <w:rFonts w:ascii="Times New Roman" w:hAnsi="Times New Roman"/>
                <w:sz w:val="24"/>
                <w:szCs w:val="24"/>
              </w:rPr>
              <w:t xml:space="preserve"> pants),</w:t>
            </w:r>
            <w:r w:rsidR="008B3294" w:rsidRPr="00B306D8">
              <w:rPr>
                <w:rFonts w:ascii="Times New Roman" w:hAnsi="Times New Roman"/>
                <w:sz w:val="24"/>
                <w:szCs w:val="24"/>
              </w:rPr>
              <w:t xml:space="preserve"> maznozīmīga miesas bojājuma nodarīšana (12. pants). </w:t>
            </w:r>
            <w:r w:rsidR="008B3294" w:rsidRPr="008B3294">
              <w:rPr>
                <w:rFonts w:ascii="Times New Roman" w:hAnsi="Times New Roman"/>
                <w:sz w:val="24"/>
                <w:szCs w:val="24"/>
              </w:rPr>
              <w:t>Attiecīgi nav pamata uzskatīt, ka likumdevējs nav paredzējis izsmeļošu regulējumu šajā jautājumā – pašvaldību saistošajos noteikumos nav pieļaujams paredzēt administratīvo atbildību par rīcību, ko aptver likumā ietvertie pārkāpumi sabiedriskās kārtības jomā</w:t>
            </w:r>
            <w:r w:rsidR="00D1728C">
              <w:rPr>
                <w:rFonts w:ascii="Times New Roman" w:hAnsi="Times New Roman"/>
                <w:sz w:val="24"/>
                <w:szCs w:val="24"/>
              </w:rPr>
              <w:t xml:space="preserve"> </w:t>
            </w:r>
            <w:r w:rsidR="00C57983">
              <w:rPr>
                <w:rFonts w:ascii="Times New Roman" w:hAnsi="Times New Roman"/>
                <w:sz w:val="24"/>
                <w:szCs w:val="24"/>
              </w:rPr>
              <w:t xml:space="preserve">(sk. Vides aizsardzības un reģionālās attīstības ministrijas vadlīnijas saistošo noteikumu izstrādei par sabiedrisko kārtību, pieejamas - </w:t>
            </w:r>
            <w:hyperlink r:id="rId8" w:history="1">
              <w:r w:rsidR="00C57983" w:rsidRPr="00425573">
                <w:rPr>
                  <w:rStyle w:val="Hipersaite"/>
                  <w:rFonts w:ascii="Times New Roman" w:hAnsi="Times New Roman"/>
                  <w:sz w:val="24"/>
                  <w:szCs w:val="24"/>
                </w:rPr>
                <w:t>https://www.varam.gov.lv/lv/vadlinijas-saistoso-noteikumu-izstradei</w:t>
              </w:r>
            </w:hyperlink>
            <w:r w:rsidR="00C57983">
              <w:rPr>
                <w:rFonts w:ascii="Times New Roman" w:hAnsi="Times New Roman"/>
                <w:sz w:val="24"/>
                <w:szCs w:val="24"/>
              </w:rPr>
              <w:t>)</w:t>
            </w:r>
            <w:r w:rsidR="008904A4" w:rsidRPr="00B306D8">
              <w:rPr>
                <w:rFonts w:ascii="Times New Roman" w:hAnsi="Times New Roman"/>
                <w:sz w:val="24"/>
                <w:szCs w:val="24"/>
              </w:rPr>
              <w:t>.</w:t>
            </w:r>
            <w:r w:rsidR="00A04CAA">
              <w:rPr>
                <w:rFonts w:ascii="Times New Roman" w:hAnsi="Times New Roman"/>
                <w:sz w:val="24"/>
                <w:szCs w:val="24"/>
              </w:rPr>
              <w:t xml:space="preserve"> </w:t>
            </w:r>
          </w:p>
          <w:p w14:paraId="31F30C4A" w14:textId="001BB49E" w:rsidR="00552FCF" w:rsidRPr="00C7160B" w:rsidRDefault="00BB3F96" w:rsidP="00C7160B">
            <w:pPr>
              <w:widowControl/>
              <w:spacing w:after="0" w:line="240" w:lineRule="auto"/>
              <w:ind w:left="174" w:right="230" w:firstLine="421"/>
              <w:jc w:val="both"/>
              <w:textAlignment w:val="baseline"/>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S</w:t>
            </w:r>
            <w:r w:rsidRPr="00C44A22">
              <w:rPr>
                <w:rFonts w:ascii="Times New Roman" w:eastAsia="Times New Roman" w:hAnsi="Times New Roman"/>
                <w:color w:val="000000"/>
                <w:sz w:val="24"/>
                <w:szCs w:val="24"/>
                <w:lang w:eastAsia="zh-CN"/>
              </w:rPr>
              <w:t>aistošie noteikumi, paredzot administratīvo atbildību par to pārkāpšanu, izdodami tikai, lai pašvaldība varētu nodrošināt savu funkciju izpildi, bet nevis lai vispārīgi administratīvi sodītu par pārkāpumiem norādītajā jomā.</w:t>
            </w:r>
            <w:r w:rsidR="00C7160B">
              <w:rPr>
                <w:rFonts w:ascii="Times New Roman" w:eastAsia="Times New Roman" w:hAnsi="Times New Roman"/>
                <w:color w:val="000000"/>
                <w:sz w:val="24"/>
                <w:szCs w:val="24"/>
                <w:lang w:eastAsia="zh-CN"/>
              </w:rPr>
              <w:t xml:space="preserve"> </w:t>
            </w:r>
            <w:r w:rsidR="00C7160B" w:rsidRPr="00C44A22">
              <w:rPr>
                <w:rFonts w:ascii="Times New Roman" w:eastAsia="Times New Roman" w:hAnsi="Times New Roman"/>
                <w:color w:val="000000"/>
                <w:sz w:val="24"/>
                <w:szCs w:val="24"/>
                <w:lang w:eastAsia="zh-CN"/>
              </w:rPr>
              <w:t>Saistošajos noteikumos par sabiedrisko kārtības nodrošināšanu publiskās vietās varēs noteikt administratīvos pārkāpumus, kuru mērķis ir nodrošināt pašvaldības autonomās funkcijas (piedalīties sabiedriskās kārtības un drošības nodrošināšanā) izpildi</w:t>
            </w:r>
            <w:r w:rsidR="00C7160B">
              <w:rPr>
                <w:rFonts w:ascii="Times New Roman" w:eastAsia="Times New Roman" w:hAnsi="Times New Roman"/>
                <w:color w:val="000000"/>
                <w:sz w:val="24"/>
                <w:szCs w:val="24"/>
                <w:lang w:eastAsia="zh-CN"/>
              </w:rPr>
              <w:t xml:space="preserve"> </w:t>
            </w:r>
            <w:r w:rsidR="00A04CAA">
              <w:rPr>
                <w:rFonts w:ascii="Times New Roman" w:eastAsia="Times New Roman" w:hAnsi="Times New Roman"/>
                <w:color w:val="000000"/>
                <w:sz w:val="24"/>
                <w:szCs w:val="24"/>
                <w:lang w:eastAsia="zh-CN"/>
              </w:rPr>
              <w:t>(</w:t>
            </w:r>
            <w:r w:rsidR="00A04CAA" w:rsidRPr="00B93CD2">
              <w:rPr>
                <w:rFonts w:ascii="Times New Roman" w:eastAsia="Times New Roman" w:hAnsi="Times New Roman"/>
                <w:color w:val="000000"/>
                <w:sz w:val="24"/>
                <w:szCs w:val="24"/>
                <w:lang w:eastAsia="zh-CN"/>
              </w:rPr>
              <w:t xml:space="preserve">sk. likumprojekta “Pašvaldību likums” </w:t>
            </w:r>
            <w:r w:rsidR="00A04CAA" w:rsidRPr="00B93CD2">
              <w:rPr>
                <w:rFonts w:ascii="Times New Roman" w:hAnsi="Times New Roman"/>
                <w:color w:val="000000"/>
                <w:sz w:val="24"/>
                <w:szCs w:val="24"/>
                <w:shd w:val="clear" w:color="auto" w:fill="FFFFFF"/>
              </w:rPr>
              <w:t>sākotnējās ietekmes novērtējuma ziņojumu (anotāciju), pieejama -</w:t>
            </w:r>
            <w:r w:rsidR="00A04CAA" w:rsidRPr="00B93CD2">
              <w:rPr>
                <w:rFonts w:ascii="Times New Roman" w:hAnsi="Times New Roman"/>
                <w:b/>
                <w:bCs/>
                <w:color w:val="000000"/>
                <w:sz w:val="24"/>
                <w:szCs w:val="24"/>
                <w:shd w:val="clear" w:color="auto" w:fill="FFFFFF"/>
              </w:rPr>
              <w:t xml:space="preserve"> </w:t>
            </w:r>
            <w:hyperlink r:id="rId9" w:history="1">
              <w:r w:rsidR="00A04CAA" w:rsidRPr="003F284A">
                <w:rPr>
                  <w:rStyle w:val="Hipersaite"/>
                  <w:rFonts w:ascii="Times New Roman" w:hAnsi="Times New Roman"/>
                  <w:sz w:val="24"/>
                  <w:szCs w:val="24"/>
                  <w:shd w:val="clear" w:color="auto" w:fill="FFFFFF"/>
                </w:rPr>
                <w:t>https://titania.saeima.lv/LIVS13/SaeimaLIVS13.nsf/0/B6E6044742C8DEF8C2258699003FE189?OpenDocument</w:t>
              </w:r>
            </w:hyperlink>
            <w:r w:rsidR="00A04CAA">
              <w:rPr>
                <w:rFonts w:ascii="Times New Roman" w:eastAsia="Times New Roman" w:hAnsi="Times New Roman"/>
                <w:color w:val="000000"/>
                <w:sz w:val="24"/>
                <w:szCs w:val="24"/>
                <w:lang w:eastAsia="zh-CN"/>
              </w:rPr>
              <w:t>)</w:t>
            </w:r>
            <w:r w:rsidR="00A04CAA" w:rsidRPr="00C44A22">
              <w:rPr>
                <w:rFonts w:ascii="Times New Roman" w:eastAsia="Times New Roman" w:hAnsi="Times New Roman"/>
                <w:color w:val="000000"/>
                <w:sz w:val="24"/>
                <w:szCs w:val="24"/>
                <w:lang w:eastAsia="zh-CN"/>
              </w:rPr>
              <w:t>.</w:t>
            </w:r>
          </w:p>
          <w:p w14:paraId="039662E6" w14:textId="52B1A253" w:rsidR="00311486" w:rsidRDefault="00441545" w:rsidP="00441545">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p</w:t>
            </w:r>
            <w:r w:rsidR="003D314C" w:rsidRPr="00ED3B63">
              <w:rPr>
                <w:rFonts w:ascii="Times New Roman" w:hAnsi="Times New Roman"/>
                <w:sz w:val="24"/>
                <w:szCs w:val="24"/>
                <w:shd w:val="clear" w:color="auto" w:fill="FFFFFF"/>
              </w:rPr>
              <w:t>ašvaldība</w:t>
            </w:r>
            <w:r>
              <w:rPr>
                <w:rFonts w:ascii="Times New Roman" w:hAnsi="Times New Roman"/>
                <w:sz w:val="24"/>
                <w:szCs w:val="24"/>
                <w:shd w:val="clear" w:color="auto" w:fill="FFFFFF"/>
              </w:rPr>
              <w:t xml:space="preserve"> </w:t>
            </w:r>
            <w:r w:rsidR="003D314C" w:rsidRPr="00ED3B63">
              <w:rPr>
                <w:rFonts w:ascii="Times New Roman" w:hAnsi="Times New Roman"/>
                <w:sz w:val="24"/>
                <w:szCs w:val="24"/>
              </w:rPr>
              <w:t>sagatavoja jaunus saistošos noteikumus</w:t>
            </w:r>
            <w:r>
              <w:rPr>
                <w:rFonts w:ascii="Times New Roman" w:hAnsi="Times New Roman"/>
                <w:sz w:val="24"/>
                <w:szCs w:val="24"/>
              </w:rPr>
              <w:t xml:space="preserve"> par šādiem</w:t>
            </w:r>
            <w:r w:rsidR="003D314C">
              <w:rPr>
                <w:rFonts w:ascii="Times New Roman" w:hAnsi="Times New Roman"/>
                <w:sz w:val="24"/>
                <w:szCs w:val="24"/>
                <w:shd w:val="clear" w:color="auto" w:fill="FFFFFF"/>
              </w:rPr>
              <w:t xml:space="preserve"> jautājum</w:t>
            </w:r>
            <w:r>
              <w:rPr>
                <w:rFonts w:ascii="Times New Roman" w:hAnsi="Times New Roman"/>
                <w:sz w:val="24"/>
                <w:szCs w:val="24"/>
                <w:shd w:val="clear" w:color="auto" w:fill="FFFFFF"/>
              </w:rPr>
              <w:t>iem:</w:t>
            </w:r>
          </w:p>
          <w:p w14:paraId="1511C16E" w14:textId="1EC8A29F" w:rsidR="002867B0" w:rsidRPr="00311486" w:rsidRDefault="002867B0" w:rsidP="00311486">
            <w:pPr>
              <w:pStyle w:val="Sarakstarindkopa"/>
              <w:widowControl/>
              <w:numPr>
                <w:ilvl w:val="0"/>
                <w:numId w:val="8"/>
              </w:numPr>
              <w:snapToGrid w:val="0"/>
              <w:spacing w:before="120" w:after="0" w:line="240" w:lineRule="auto"/>
              <w:ind w:left="952" w:right="232" w:hanging="357"/>
              <w:contextualSpacing w:val="0"/>
              <w:jc w:val="both"/>
              <w:textAlignment w:val="baseline"/>
              <w:rPr>
                <w:rFonts w:ascii="Times New Roman" w:hAnsi="Times New Roman"/>
                <w:sz w:val="24"/>
                <w:szCs w:val="24"/>
                <w:shd w:val="clear" w:color="auto" w:fill="FFFFFF"/>
              </w:rPr>
            </w:pPr>
            <w:r w:rsidRPr="00311486">
              <w:rPr>
                <w:rFonts w:ascii="Times New Roman" w:hAnsi="Times New Roman"/>
                <w:i/>
                <w:iCs/>
                <w:sz w:val="24"/>
                <w:szCs w:val="24"/>
              </w:rPr>
              <w:t>Par aizliegumiem publiskā vietā</w:t>
            </w:r>
          </w:p>
          <w:p w14:paraId="1F4A2586" w14:textId="5B486277" w:rsidR="002867B0" w:rsidRPr="00957E2F" w:rsidRDefault="004119FC" w:rsidP="004119FC">
            <w:pPr>
              <w:widowControl/>
              <w:snapToGrid w:val="0"/>
              <w:spacing w:before="120" w:after="0" w:line="240" w:lineRule="auto"/>
              <w:ind w:left="174" w:right="230" w:firstLine="459"/>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Sabiedriskās kārtības nodrošināšanai </w:t>
            </w:r>
            <w:r w:rsidR="00134A70">
              <w:rPr>
                <w:rFonts w:ascii="Times New Roman" w:hAnsi="Times New Roman"/>
                <w:sz w:val="24"/>
                <w:szCs w:val="24"/>
                <w:shd w:val="clear" w:color="auto" w:fill="FFFFFF"/>
              </w:rPr>
              <w:t xml:space="preserve">pilsētā </w:t>
            </w:r>
            <w:r w:rsidR="00957E2F" w:rsidRPr="00957E2F">
              <w:rPr>
                <w:rFonts w:ascii="Times New Roman" w:hAnsi="Times New Roman"/>
                <w:sz w:val="24"/>
                <w:szCs w:val="24"/>
                <w:shd w:val="clear" w:color="auto" w:fill="FFFFFF"/>
              </w:rPr>
              <w:t>Saistošajos noteikumos Nr. 6 tika noteikt</w:t>
            </w:r>
            <w:r>
              <w:rPr>
                <w:rFonts w:ascii="Times New Roman" w:hAnsi="Times New Roman"/>
                <w:sz w:val="24"/>
                <w:szCs w:val="24"/>
                <w:shd w:val="clear" w:color="auto" w:fill="FFFFFF"/>
              </w:rPr>
              <w:t>i</w:t>
            </w:r>
            <w:r w:rsidR="00957E2F" w:rsidRPr="00957E2F">
              <w:rPr>
                <w:rFonts w:ascii="Times New Roman" w:hAnsi="Times New Roman"/>
                <w:sz w:val="24"/>
                <w:szCs w:val="24"/>
                <w:shd w:val="clear" w:color="auto" w:fill="FFFFFF"/>
              </w:rPr>
              <w:t xml:space="preserve"> šād</w:t>
            </w:r>
            <w:r>
              <w:rPr>
                <w:rFonts w:ascii="Times New Roman" w:hAnsi="Times New Roman"/>
                <w:sz w:val="24"/>
                <w:szCs w:val="24"/>
                <w:shd w:val="clear" w:color="auto" w:fill="FFFFFF"/>
              </w:rPr>
              <w:t>i</w:t>
            </w:r>
            <w:r w:rsidR="00957E2F" w:rsidRPr="00957E2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aizliegumi</w:t>
            </w:r>
            <w:r w:rsidR="0011590D">
              <w:rPr>
                <w:rFonts w:ascii="Times New Roman" w:hAnsi="Times New Roman"/>
                <w:sz w:val="24"/>
                <w:szCs w:val="24"/>
                <w:shd w:val="clear" w:color="auto" w:fill="FFFFFF"/>
              </w:rPr>
              <w:t xml:space="preserve"> (tostarp paredzot administratīvo atbildību</w:t>
            </w:r>
            <w:r w:rsidR="00E33E1E">
              <w:rPr>
                <w:rFonts w:ascii="Times New Roman" w:hAnsi="Times New Roman"/>
                <w:sz w:val="24"/>
                <w:szCs w:val="24"/>
                <w:shd w:val="clear" w:color="auto" w:fill="FFFFFF"/>
              </w:rPr>
              <w:t xml:space="preserve"> par to neievērošanu</w:t>
            </w:r>
            <w:r w:rsidR="0011590D">
              <w:rPr>
                <w:rFonts w:ascii="Times New Roman" w:hAnsi="Times New Roman"/>
                <w:sz w:val="24"/>
                <w:szCs w:val="24"/>
                <w:shd w:val="clear" w:color="auto" w:fill="FFFFFF"/>
              </w:rPr>
              <w:t>)</w:t>
            </w:r>
            <w:r w:rsidR="00957E2F" w:rsidRPr="00957E2F">
              <w:rPr>
                <w:rFonts w:ascii="Times New Roman" w:hAnsi="Times New Roman"/>
                <w:sz w:val="24"/>
                <w:szCs w:val="24"/>
                <w:shd w:val="clear" w:color="auto" w:fill="FFFFFF"/>
              </w:rPr>
              <w:t>:</w:t>
            </w:r>
          </w:p>
          <w:p w14:paraId="7B52E28A" w14:textId="77777777" w:rsidR="00957E2F" w:rsidRPr="00957E2F" w:rsidRDefault="00957E2F" w:rsidP="00957E2F">
            <w:pPr>
              <w:pStyle w:val="tv213"/>
              <w:shd w:val="clear" w:color="auto" w:fill="FFFFFF"/>
              <w:snapToGrid w:val="0"/>
              <w:spacing w:before="0" w:beforeAutospacing="0" w:after="0" w:afterAutospacing="0" w:line="293" w:lineRule="atLeast"/>
              <w:ind w:left="174" w:right="230"/>
              <w:jc w:val="both"/>
            </w:pPr>
            <w:r w:rsidRPr="00957E2F">
              <w:t>- patvaļīgi pārvietot pašvaldības izvietotos dažāda veida atribūtus un svētku dekorācijas;</w:t>
            </w:r>
          </w:p>
          <w:p w14:paraId="510D0D0E"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stāvēt uz atpūtas soliņiem, sēdēt vai stāvēt uz to atzveltnēm;</w:t>
            </w:r>
          </w:p>
          <w:p w14:paraId="6E26B6AF"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gulēt, izņemot tam paredzētā sabiedriskā transporta staciju uzgaidāmajā telpā;</w:t>
            </w:r>
          </w:p>
          <w:p w14:paraId="1F45E5E8"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staigāt un atrasties zālienā, kas atrodas parkos, dārzos, košumdārzos, skvēros, bulvāros, alejās, izņemot pasākumos un laika periodos, kas noteikti ar Domes izpilddirektora atļauju;</w:t>
            </w:r>
          </w:p>
          <w:p w14:paraId="2101F217"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bojāt pašvaldības apstādījumus, t.sk. plūkt ziedus, lauzt krūmus vai to zarus;</w:t>
            </w:r>
          </w:p>
          <w:p w14:paraId="6C078BE0"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mazgāties, mazgāt dzīvniekus, veļu, citas lietas publiskajā lietošanā esošajās ūdenstilpnēs un strūklakās;</w:t>
            </w:r>
          </w:p>
          <w:p w14:paraId="1E67383F"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peldēties un staigāt strūklakās;</w:t>
            </w:r>
          </w:p>
          <w:p w14:paraId="515B2141"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novietot transportlīdzekli zaļajā zonā, izņemot apstādījumu apkopes vajadzībām;</w:t>
            </w:r>
          </w:p>
          <w:p w14:paraId="2C217D38" w14:textId="77777777" w:rsidR="00957E2F" w:rsidRPr="00957E2F" w:rsidRDefault="00957E2F" w:rsidP="00957E2F">
            <w:pPr>
              <w:pStyle w:val="tv213"/>
              <w:shd w:val="clear" w:color="auto" w:fill="FFFFFF"/>
              <w:spacing w:before="0" w:beforeAutospacing="0" w:after="0" w:afterAutospacing="0" w:line="293" w:lineRule="atLeast"/>
              <w:ind w:left="174" w:right="230"/>
              <w:jc w:val="both"/>
            </w:pPr>
            <w:r w:rsidRPr="00957E2F">
              <w:t>- profilaktiski apkopt transportlīdzekli (eļļas vai citu dzinēja šķidrumu maiņa, motora mazgāšana u.tml.) un mazgāt to ārpus speciāli šim nolūkam paredzētām vietām;</w:t>
            </w:r>
          </w:p>
          <w:p w14:paraId="3666D0F9" w14:textId="77777777" w:rsidR="00957E2F" w:rsidRDefault="00957E2F" w:rsidP="00957E2F">
            <w:pPr>
              <w:pStyle w:val="tv213"/>
              <w:shd w:val="clear" w:color="auto" w:fill="FFFFFF"/>
              <w:spacing w:before="0" w:beforeAutospacing="0" w:after="0" w:afterAutospacing="0" w:line="293" w:lineRule="atLeast"/>
              <w:ind w:left="174" w:right="230"/>
              <w:jc w:val="both"/>
            </w:pPr>
            <w:r w:rsidRPr="00957E2F">
              <w:t>- iebraukt ar transportlīdzekļiem, izņemot velosipēdiem, publiskajās peldvietās un pašvaldības ierīkotās atpūtas vietās pie ūdenstilpnēm un aktīvās sporta atpūtas zonās, izņemot, ja transportlīdzeklis ir novietots apsaimniekošanas vajadzībām;</w:t>
            </w:r>
          </w:p>
          <w:p w14:paraId="3AE869CA" w14:textId="77777777" w:rsidR="00B55CAC" w:rsidRDefault="00957E2F" w:rsidP="00B55CAC">
            <w:pPr>
              <w:pStyle w:val="tv213"/>
              <w:shd w:val="clear" w:color="auto" w:fill="FFFFFF"/>
              <w:spacing w:before="0" w:beforeAutospacing="0" w:after="0" w:afterAutospacing="0" w:line="293" w:lineRule="atLeast"/>
              <w:ind w:left="174" w:right="230"/>
              <w:jc w:val="both"/>
            </w:pPr>
            <w:r>
              <w:t xml:space="preserve">- </w:t>
            </w:r>
            <w:r w:rsidRPr="00957E2F">
              <w:t>uzstādīt telti, ierīkot naktsmītni vai kurināt grilu, uguni ārpus šim mērķim noteiktām vietām.</w:t>
            </w:r>
          </w:p>
          <w:p w14:paraId="197A5136" w14:textId="74ADC96D" w:rsidR="009F262B" w:rsidRDefault="0004167B" w:rsidP="00146B9D">
            <w:pPr>
              <w:widowControl/>
              <w:spacing w:after="0" w:line="240" w:lineRule="auto"/>
              <w:ind w:left="204" w:right="230" w:firstLine="425"/>
              <w:jc w:val="both"/>
              <w:textAlignment w:val="baseline"/>
              <w:rPr>
                <w:rFonts w:ascii="Times New Roman" w:hAnsi="Times New Roman"/>
                <w:sz w:val="24"/>
                <w:szCs w:val="24"/>
                <w:shd w:val="clear" w:color="auto" w:fill="FFFFFF"/>
              </w:rPr>
            </w:pPr>
            <w:r>
              <w:rPr>
                <w:rFonts w:ascii="Times New Roman" w:hAnsi="Times New Roman"/>
                <w:sz w:val="24"/>
                <w:szCs w:val="24"/>
              </w:rPr>
              <w:t>Š</w:t>
            </w:r>
            <w:r w:rsidR="00502694">
              <w:rPr>
                <w:rFonts w:ascii="Times New Roman" w:hAnsi="Times New Roman"/>
                <w:sz w:val="24"/>
                <w:szCs w:val="24"/>
              </w:rPr>
              <w:t xml:space="preserve">ādi </w:t>
            </w:r>
            <w:r w:rsidRPr="00957E2F">
              <w:rPr>
                <w:rFonts w:ascii="Times New Roman" w:hAnsi="Times New Roman"/>
                <w:sz w:val="24"/>
                <w:szCs w:val="24"/>
                <w:shd w:val="clear" w:color="auto" w:fill="FFFFFF"/>
              </w:rPr>
              <w:t xml:space="preserve">Saistošajos noteikumos Nr. 6 </w:t>
            </w:r>
            <w:r>
              <w:rPr>
                <w:rFonts w:ascii="Times New Roman" w:hAnsi="Times New Roman"/>
                <w:sz w:val="24"/>
                <w:szCs w:val="24"/>
                <w:shd w:val="clear" w:color="auto" w:fill="FFFFFF"/>
              </w:rPr>
              <w:t xml:space="preserve">noteiktie </w:t>
            </w:r>
            <w:r w:rsidR="00502694" w:rsidRPr="00CF6728">
              <w:rPr>
                <w:rFonts w:ascii="Times New Roman" w:hAnsi="Times New Roman"/>
                <w:sz w:val="24"/>
                <w:szCs w:val="24"/>
              </w:rPr>
              <w:t>aizliegum</w:t>
            </w:r>
            <w:r w:rsidR="00502694">
              <w:rPr>
                <w:rFonts w:ascii="Times New Roman" w:hAnsi="Times New Roman"/>
                <w:sz w:val="24"/>
                <w:szCs w:val="24"/>
              </w:rPr>
              <w:t>i</w:t>
            </w:r>
            <w:r w:rsidR="00502694" w:rsidRPr="00CF6728">
              <w:rPr>
                <w:rFonts w:ascii="Times New Roman" w:hAnsi="Times New Roman"/>
                <w:sz w:val="24"/>
                <w:szCs w:val="24"/>
              </w:rPr>
              <w:t xml:space="preserve"> </w:t>
            </w:r>
            <w:r w:rsidR="00E33E1E">
              <w:rPr>
                <w:rFonts w:ascii="Times New Roman" w:hAnsi="Times New Roman"/>
                <w:sz w:val="24"/>
                <w:szCs w:val="24"/>
                <w:shd w:val="clear" w:color="auto" w:fill="FFFFFF"/>
              </w:rPr>
              <w:t>tika</w:t>
            </w:r>
            <w:r w:rsidR="00502694" w:rsidRPr="00CF6728">
              <w:rPr>
                <w:rFonts w:ascii="Times New Roman" w:hAnsi="Times New Roman"/>
                <w:sz w:val="24"/>
                <w:szCs w:val="24"/>
                <w:shd w:val="clear" w:color="auto" w:fill="FFFFFF"/>
              </w:rPr>
              <w:t xml:space="preserve"> vērst</w:t>
            </w:r>
            <w:r w:rsidR="00502694">
              <w:rPr>
                <w:rFonts w:ascii="Times New Roman" w:hAnsi="Times New Roman"/>
                <w:sz w:val="24"/>
                <w:szCs w:val="24"/>
                <w:shd w:val="clear" w:color="auto" w:fill="FFFFFF"/>
              </w:rPr>
              <w:t>i</w:t>
            </w:r>
            <w:r w:rsidR="00502694" w:rsidRPr="00CF6728">
              <w:rPr>
                <w:rFonts w:ascii="Times New Roman" w:hAnsi="Times New Roman"/>
                <w:sz w:val="24"/>
                <w:szCs w:val="24"/>
                <w:shd w:val="clear" w:color="auto" w:fill="FFFFFF"/>
              </w:rPr>
              <w:t xml:space="preserve"> uz to, lai </w:t>
            </w:r>
            <w:r w:rsidR="00502694">
              <w:rPr>
                <w:rFonts w:ascii="Times New Roman" w:hAnsi="Times New Roman"/>
                <w:sz w:val="24"/>
                <w:szCs w:val="24"/>
                <w:shd w:val="clear" w:color="auto" w:fill="FFFFFF"/>
              </w:rPr>
              <w:t>netraucētu sabiedrības mieru</w:t>
            </w:r>
            <w:r>
              <w:rPr>
                <w:rFonts w:ascii="Times New Roman" w:hAnsi="Times New Roman"/>
                <w:sz w:val="24"/>
                <w:szCs w:val="24"/>
                <w:shd w:val="clear" w:color="auto" w:fill="FFFFFF"/>
              </w:rPr>
              <w:t>.</w:t>
            </w:r>
            <w:r w:rsidR="00146B9D">
              <w:rPr>
                <w:rFonts w:ascii="Times New Roman" w:hAnsi="Times New Roman"/>
                <w:sz w:val="24"/>
                <w:szCs w:val="24"/>
                <w:shd w:val="clear" w:color="auto" w:fill="FFFFFF"/>
              </w:rPr>
              <w:t xml:space="preserve"> </w:t>
            </w:r>
          </w:p>
          <w:p w14:paraId="3C1BC79D" w14:textId="3AA650E6" w:rsidR="0004167B" w:rsidRPr="00146B9D" w:rsidRDefault="0004167B" w:rsidP="00146B9D">
            <w:pPr>
              <w:widowControl/>
              <w:spacing w:after="0" w:line="240" w:lineRule="auto"/>
              <w:ind w:left="204" w:right="230" w:firstLine="425"/>
              <w:jc w:val="both"/>
              <w:textAlignment w:val="baseline"/>
              <w:rPr>
                <w:rFonts w:ascii="Times New Roman" w:hAnsi="Times New Roman"/>
                <w:sz w:val="24"/>
                <w:szCs w:val="24"/>
                <w:shd w:val="clear" w:color="auto" w:fill="FFFFFF"/>
              </w:rPr>
            </w:pPr>
            <w:r w:rsidRPr="00B52A71">
              <w:rPr>
                <w:rFonts w:ascii="Times New Roman" w:hAnsi="Times New Roman"/>
                <w:sz w:val="24"/>
                <w:szCs w:val="24"/>
              </w:rPr>
              <w:t>Sabiedriskā miera traucēšana ir konstatējama, piemēram, ja nav ievērotas cilvēka tiesības uz naktsmieru, pārkāpta personas vai viņas mājokļa neaizskaramība, ierobežotas personas iespējas brīvi pārvietoties, persona ir spiesta pārtraukt vai atteikties no likumīgām darbībām (piedalīšanās kultūras vai sporta pasākumos, iepirkšanās, braukšana ar sabiedrisko transportu u.tml.), uzņēmums vai organizācija ir spiesti pārtraukt savu darbu</w:t>
            </w:r>
            <w:r>
              <w:rPr>
                <w:rStyle w:val="Vresatsauce"/>
                <w:rFonts w:ascii="Times New Roman" w:hAnsi="Times New Roman"/>
                <w:sz w:val="24"/>
                <w:szCs w:val="24"/>
              </w:rPr>
              <w:footnoteReference w:id="1"/>
            </w:r>
            <w:r w:rsidRPr="00B52A71">
              <w:rPr>
                <w:rFonts w:ascii="Times New Roman" w:hAnsi="Times New Roman"/>
                <w:sz w:val="24"/>
                <w:szCs w:val="24"/>
              </w:rPr>
              <w:t>.</w:t>
            </w:r>
          </w:p>
          <w:p w14:paraId="4E86232A" w14:textId="6ED1AAE9" w:rsidR="00502694" w:rsidRDefault="00C95BCD" w:rsidP="00502694">
            <w:pPr>
              <w:widowControl/>
              <w:spacing w:after="0" w:line="240" w:lineRule="auto"/>
              <w:ind w:left="204" w:right="230" w:firstLine="42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Līdz ar to </w:t>
            </w:r>
            <w:r w:rsidR="00502694">
              <w:rPr>
                <w:rFonts w:ascii="Times New Roman" w:hAnsi="Times New Roman"/>
                <w:sz w:val="24"/>
                <w:szCs w:val="24"/>
                <w:shd w:val="clear" w:color="auto" w:fill="FFFFFF"/>
              </w:rPr>
              <w:t xml:space="preserve">administratīvā atbildība par šādu pārkāpumu noteikta </w:t>
            </w:r>
            <w:r w:rsidR="00502694" w:rsidRPr="009168D9">
              <w:rPr>
                <w:rFonts w:ascii="Times New Roman" w:hAnsi="Times New Roman"/>
                <w:sz w:val="24"/>
                <w:szCs w:val="24"/>
              </w:rPr>
              <w:t>Administratīvo sodu likuma par pārkāpumiem pārvaldes, sabiedriskās kārtības un valsts valodas lietošanas jomā 11. panta pirm</w:t>
            </w:r>
            <w:r w:rsidR="00502694">
              <w:rPr>
                <w:rFonts w:ascii="Times New Roman" w:hAnsi="Times New Roman"/>
                <w:sz w:val="24"/>
                <w:szCs w:val="24"/>
              </w:rPr>
              <w:t>ajā</w:t>
            </w:r>
            <w:r w:rsidR="00502694" w:rsidRPr="009168D9">
              <w:rPr>
                <w:rFonts w:ascii="Times New Roman" w:hAnsi="Times New Roman"/>
                <w:sz w:val="24"/>
                <w:szCs w:val="24"/>
              </w:rPr>
              <w:t xml:space="preserve"> daļ</w:t>
            </w:r>
            <w:r w:rsidR="00502694">
              <w:rPr>
                <w:rFonts w:ascii="Times New Roman" w:hAnsi="Times New Roman"/>
                <w:sz w:val="24"/>
                <w:szCs w:val="24"/>
              </w:rPr>
              <w:t>ā, kas</w:t>
            </w:r>
            <w:r w:rsidR="00502694" w:rsidRPr="009168D9">
              <w:rPr>
                <w:rFonts w:ascii="Times New Roman" w:hAnsi="Times New Roman"/>
                <w:sz w:val="24"/>
                <w:szCs w:val="24"/>
              </w:rPr>
              <w:t xml:space="preserve"> noteic, ka p</w:t>
            </w:r>
            <w:r w:rsidR="00502694" w:rsidRPr="009168D9">
              <w:rPr>
                <w:rFonts w:ascii="Times New Roman" w:hAnsi="Times New Roman"/>
                <w:sz w:val="24"/>
                <w:szCs w:val="24"/>
                <w:shd w:val="clear" w:color="auto" w:fill="FFFFFF"/>
              </w:rPr>
              <w:t>ar sabiedriskās kārtības traucēšanu, pārkāpjot vispārpieņemtās uzvedības normas un traucējot personas mieru, iestādes, komersanta vai citas institūcijas darbu vai apdraudot savu vai citu personu drošību, piemēro brīdinājumu vai naudas sodu fiziskajai personai līdz simt naudas soda vienībām, bet juridiskajai personai — līdz tūkstoš naudas soda vienībām.</w:t>
            </w:r>
          </w:p>
          <w:p w14:paraId="0565355A" w14:textId="61FA1004" w:rsidR="00C95BCD" w:rsidRPr="002867B0" w:rsidRDefault="00C95BCD" w:rsidP="00C95BCD">
            <w:pPr>
              <w:widowControl/>
              <w:snapToGrid w:val="0"/>
              <w:spacing w:after="0" w:line="240" w:lineRule="auto"/>
              <w:ind w:left="204" w:right="230" w:firstLine="425"/>
              <w:jc w:val="both"/>
              <w:textAlignment w:val="baseline"/>
              <w:rPr>
                <w:rFonts w:ascii="Times New Roman" w:hAnsi="Times New Roman"/>
                <w:sz w:val="24"/>
                <w:szCs w:val="24"/>
              </w:rPr>
            </w:pPr>
            <w:r w:rsidRPr="00136DDC">
              <w:rPr>
                <w:rFonts w:ascii="Times New Roman" w:eastAsia="Times New Roman" w:hAnsi="Times New Roman"/>
                <w:color w:val="000000"/>
                <w:sz w:val="24"/>
                <w:szCs w:val="24"/>
                <w:lang w:eastAsia="zh-CN"/>
              </w:rPr>
              <w:lastRenderedPageBreak/>
              <w:t xml:space="preserve">Ņemot vērā iepriekš minēto, </w:t>
            </w:r>
            <w:r w:rsidRPr="00B93CD2">
              <w:rPr>
                <w:rFonts w:ascii="Times New Roman" w:eastAsia="Times New Roman" w:hAnsi="Times New Roman"/>
                <w:color w:val="000000"/>
                <w:sz w:val="24"/>
                <w:szCs w:val="24"/>
                <w:lang w:eastAsia="zh-CN"/>
              </w:rPr>
              <w:t>Pašvaldību likums</w:t>
            </w:r>
            <w:r w:rsidRPr="00136DDC">
              <w:rPr>
                <w:rFonts w:ascii="Times New Roman" w:eastAsia="Times New Roman" w:hAnsi="Times New Roman"/>
                <w:color w:val="000000"/>
                <w:sz w:val="24"/>
                <w:szCs w:val="24"/>
                <w:lang w:eastAsia="zh-CN"/>
              </w:rPr>
              <w:t xml:space="preserve"> neparedz pašvaldībai tiesības noteikt administratīvo atbildību par </w:t>
            </w:r>
            <w:r>
              <w:rPr>
                <w:rFonts w:ascii="Times New Roman" w:eastAsia="Times New Roman" w:hAnsi="Times New Roman"/>
                <w:color w:val="000000"/>
                <w:sz w:val="24"/>
                <w:szCs w:val="24"/>
                <w:lang w:eastAsia="zh-CN"/>
              </w:rPr>
              <w:t xml:space="preserve">šādu aizlieguma </w:t>
            </w:r>
            <w:r w:rsidRPr="00136DDC">
              <w:rPr>
                <w:rFonts w:ascii="Times New Roman" w:eastAsia="Times New Roman" w:hAnsi="Times New Roman"/>
                <w:color w:val="000000"/>
                <w:sz w:val="24"/>
                <w:szCs w:val="24"/>
                <w:lang w:eastAsia="zh-CN"/>
              </w:rPr>
              <w:t>pārkāpšanu</w:t>
            </w:r>
            <w:r>
              <w:rPr>
                <w:rFonts w:ascii="Times New Roman" w:eastAsia="Times New Roman" w:hAnsi="Times New Roman"/>
                <w:color w:val="000000"/>
                <w:sz w:val="24"/>
                <w:szCs w:val="24"/>
                <w:lang w:eastAsia="zh-CN"/>
              </w:rPr>
              <w:t>.</w:t>
            </w:r>
          </w:p>
          <w:p w14:paraId="6BD127C8" w14:textId="6AE207E1" w:rsidR="00C95BCD" w:rsidRDefault="00C95BCD" w:rsidP="00C95BCD">
            <w:pPr>
              <w:pStyle w:val="tv213"/>
              <w:shd w:val="clear" w:color="auto" w:fill="FFFFFF"/>
              <w:spacing w:before="0" w:beforeAutospacing="0" w:after="0" w:afterAutospacing="0" w:line="293" w:lineRule="atLeast"/>
              <w:ind w:left="174" w:right="230" w:firstLine="457"/>
              <w:jc w:val="both"/>
              <w:rPr>
                <w:bCs/>
              </w:rPr>
            </w:pPr>
            <w:r>
              <w:rPr>
                <w:bCs/>
              </w:rPr>
              <w:t xml:space="preserve">Turpat, izpētot situāciju pilsētā, tika secināts, ka </w:t>
            </w:r>
            <w:r w:rsidRPr="00957E2F">
              <w:rPr>
                <w:shd w:val="clear" w:color="auto" w:fill="FFFFFF"/>
              </w:rPr>
              <w:t xml:space="preserve">Saistošajos noteikumos Nr. 6 </w:t>
            </w:r>
            <w:r>
              <w:rPr>
                <w:bCs/>
              </w:rPr>
              <w:t>minētās prasības sabiedriskās kārtības nodrošināšanai ir aktuālas. Laika posmā no 2021. gada līdz 2024. gada 1. martam par minēto aizliegumu neievērošanu kopumā tika ierosināti 385 administratīvā pārkāpuma procesi. Turklāt vairums gadījumos administratīvā pārkāpuma procesi tika ierosināti, pamatojoties uz iedzīvotāju sūdzībām.</w:t>
            </w:r>
          </w:p>
          <w:p w14:paraId="55781997" w14:textId="009193AA" w:rsidR="00C67D38" w:rsidRDefault="0011590D" w:rsidP="00CC59BD">
            <w:pPr>
              <w:widowControl/>
              <w:snapToGrid w:val="0"/>
              <w:spacing w:after="0" w:line="240" w:lineRule="auto"/>
              <w:ind w:left="176" w:right="232" w:firstLine="459"/>
              <w:jc w:val="both"/>
              <w:textAlignment w:val="baseline"/>
              <w:rPr>
                <w:rFonts w:ascii="Times New Roman" w:hAnsi="Times New Roman"/>
                <w:color w:val="000000"/>
                <w:sz w:val="24"/>
                <w:szCs w:val="24"/>
              </w:rPr>
            </w:pPr>
            <w:r>
              <w:rPr>
                <w:rFonts w:ascii="Times New Roman" w:hAnsi="Times New Roman"/>
                <w:sz w:val="24"/>
                <w:szCs w:val="24"/>
                <w:shd w:val="clear" w:color="auto" w:fill="FFFFFF"/>
              </w:rPr>
              <w:t xml:space="preserve">Valsts pārvalde darbojas sabiedrības interesēs (Valsts pārvaldes iekārtas likuma 10. panta trešā daļa). </w:t>
            </w:r>
            <w:r w:rsidRPr="00D038C2">
              <w:rPr>
                <w:rFonts w:ascii="Times New Roman" w:hAnsi="Times New Roman"/>
                <w:sz w:val="24"/>
                <w:szCs w:val="24"/>
                <w:shd w:val="clear" w:color="auto" w:fill="FFFFFF"/>
              </w:rPr>
              <w:t>T</w:t>
            </w:r>
            <w:r w:rsidRPr="00D038C2">
              <w:rPr>
                <w:rFonts w:ascii="Times New Roman" w:hAnsi="Times New Roman"/>
                <w:color w:val="000000"/>
                <w:sz w:val="24"/>
                <w:szCs w:val="24"/>
              </w:rPr>
              <w:t>ās darbībai ir jābūt vērstai tikai un vienīgi uz tādu mērķu sasniegšanu, kas atbilst sabiedrības interesēm.</w:t>
            </w:r>
            <w:r w:rsidR="00CC59BD">
              <w:rPr>
                <w:rFonts w:ascii="Times New Roman" w:hAnsi="Times New Roman"/>
                <w:color w:val="000000"/>
                <w:sz w:val="24"/>
                <w:szCs w:val="24"/>
              </w:rPr>
              <w:t xml:space="preserve"> </w:t>
            </w:r>
            <w:r w:rsidR="00E33E1E">
              <w:rPr>
                <w:rFonts w:ascii="Times New Roman" w:hAnsi="Times New Roman"/>
                <w:color w:val="000000"/>
                <w:sz w:val="24"/>
                <w:szCs w:val="24"/>
              </w:rPr>
              <w:t>Savukārt</w:t>
            </w:r>
            <w:r w:rsidR="00CC59BD">
              <w:rPr>
                <w:rFonts w:ascii="Times New Roman" w:hAnsi="Times New Roman"/>
                <w:color w:val="000000"/>
                <w:sz w:val="24"/>
                <w:szCs w:val="24"/>
              </w:rPr>
              <w:t>, s</w:t>
            </w:r>
            <w:r w:rsidR="00FD379D">
              <w:rPr>
                <w:rFonts w:ascii="Times New Roman" w:hAnsi="Times New Roman"/>
                <w:color w:val="000000"/>
                <w:sz w:val="24"/>
                <w:szCs w:val="24"/>
              </w:rPr>
              <w:t xml:space="preserve">abiedrības interesēs ir būt informētai par </w:t>
            </w:r>
            <w:r w:rsidR="00851FD8">
              <w:rPr>
                <w:rFonts w:ascii="Times New Roman" w:hAnsi="Times New Roman"/>
                <w:color w:val="000000"/>
                <w:sz w:val="24"/>
                <w:szCs w:val="24"/>
              </w:rPr>
              <w:t>skaidrām darbībām vai bezdarbības izpausmēm</w:t>
            </w:r>
            <w:r w:rsidR="009F262B">
              <w:rPr>
                <w:rFonts w:ascii="Times New Roman" w:hAnsi="Times New Roman"/>
                <w:color w:val="000000"/>
                <w:sz w:val="24"/>
                <w:szCs w:val="24"/>
              </w:rPr>
              <w:t>,</w:t>
            </w:r>
            <w:r w:rsidR="00851FD8">
              <w:rPr>
                <w:rFonts w:ascii="Times New Roman" w:hAnsi="Times New Roman"/>
                <w:color w:val="000000"/>
                <w:sz w:val="24"/>
                <w:szCs w:val="24"/>
              </w:rPr>
              <w:t xml:space="preserve"> par kurām personu var sodīt.</w:t>
            </w:r>
          </w:p>
          <w:p w14:paraId="3385AE16" w14:textId="79CC09B8" w:rsidR="005F6C78" w:rsidRDefault="005F6C78" w:rsidP="00851FD8">
            <w:pPr>
              <w:widowControl/>
              <w:snapToGrid w:val="0"/>
              <w:spacing w:after="0" w:line="240" w:lineRule="auto"/>
              <w:ind w:left="174" w:right="230" w:firstLine="455"/>
              <w:jc w:val="both"/>
              <w:textAlignment w:val="baseline"/>
              <w:rPr>
                <w:rFonts w:ascii="Times New Roman" w:hAnsi="Times New Roman"/>
                <w:sz w:val="24"/>
                <w:szCs w:val="24"/>
                <w:shd w:val="clear" w:color="auto" w:fill="FFFFFF"/>
              </w:rPr>
            </w:pPr>
            <w:r>
              <w:rPr>
                <w:rFonts w:ascii="Times New Roman" w:hAnsi="Times New Roman"/>
                <w:bCs/>
                <w:sz w:val="24"/>
                <w:szCs w:val="24"/>
              </w:rPr>
              <w:t xml:space="preserve">Izvērtējot </w:t>
            </w:r>
            <w:r w:rsidR="00CC59BD">
              <w:rPr>
                <w:rFonts w:ascii="Times New Roman" w:hAnsi="Times New Roman"/>
                <w:bCs/>
                <w:sz w:val="24"/>
                <w:szCs w:val="24"/>
              </w:rPr>
              <w:t>jautājuma</w:t>
            </w:r>
            <w:r>
              <w:rPr>
                <w:rFonts w:ascii="Times New Roman" w:hAnsi="Times New Roman"/>
                <w:bCs/>
                <w:sz w:val="24"/>
                <w:szCs w:val="24"/>
              </w:rPr>
              <w:t xml:space="preserve"> aktualitāti, </w:t>
            </w:r>
            <w:r w:rsidR="00CC59BD">
              <w:rPr>
                <w:rFonts w:ascii="Times New Roman" w:hAnsi="Times New Roman"/>
                <w:bCs/>
                <w:sz w:val="24"/>
                <w:szCs w:val="24"/>
              </w:rPr>
              <w:t>pašvaldība secinājusi, ka pašvaldības iedzīvotāju</w:t>
            </w:r>
            <w:r w:rsidR="00EF1E2E">
              <w:rPr>
                <w:rFonts w:ascii="Times New Roman" w:hAnsi="Times New Roman"/>
                <w:bCs/>
                <w:sz w:val="24"/>
                <w:szCs w:val="24"/>
              </w:rPr>
              <w:t xml:space="preserve"> informēšanai </w:t>
            </w:r>
            <w:r>
              <w:rPr>
                <w:rFonts w:ascii="Times New Roman" w:hAnsi="Times New Roman"/>
                <w:bCs/>
                <w:sz w:val="24"/>
                <w:szCs w:val="24"/>
              </w:rPr>
              <w:t xml:space="preserve">saistošo noteikumu projektā </w:t>
            </w:r>
            <w:r w:rsidR="00EF1E2E">
              <w:rPr>
                <w:rFonts w:ascii="Times New Roman" w:hAnsi="Times New Roman"/>
                <w:bCs/>
                <w:sz w:val="24"/>
                <w:szCs w:val="24"/>
              </w:rPr>
              <w:t>ir</w:t>
            </w:r>
            <w:r>
              <w:rPr>
                <w:rFonts w:ascii="Times New Roman" w:hAnsi="Times New Roman"/>
                <w:bCs/>
                <w:sz w:val="24"/>
                <w:szCs w:val="24"/>
              </w:rPr>
              <w:t xml:space="preserve"> saglabā</w:t>
            </w:r>
            <w:r w:rsidR="00EF1E2E">
              <w:rPr>
                <w:rFonts w:ascii="Times New Roman" w:hAnsi="Times New Roman"/>
                <w:bCs/>
                <w:sz w:val="24"/>
                <w:szCs w:val="24"/>
              </w:rPr>
              <w:t>jamas</w:t>
            </w:r>
            <w:r>
              <w:rPr>
                <w:rFonts w:ascii="Times New Roman" w:hAnsi="Times New Roman"/>
                <w:bCs/>
                <w:sz w:val="24"/>
                <w:szCs w:val="24"/>
              </w:rPr>
              <w:t xml:space="preserve"> </w:t>
            </w:r>
            <w:r w:rsidRPr="00957E2F">
              <w:rPr>
                <w:rFonts w:ascii="Times New Roman" w:hAnsi="Times New Roman"/>
                <w:sz w:val="24"/>
                <w:szCs w:val="24"/>
                <w:shd w:val="clear" w:color="auto" w:fill="FFFFFF"/>
              </w:rPr>
              <w:t>Saistoš</w:t>
            </w:r>
            <w:r>
              <w:rPr>
                <w:rFonts w:ascii="Times New Roman" w:hAnsi="Times New Roman"/>
                <w:sz w:val="24"/>
                <w:szCs w:val="24"/>
                <w:shd w:val="clear" w:color="auto" w:fill="FFFFFF"/>
              </w:rPr>
              <w:t>o</w:t>
            </w:r>
            <w:r w:rsidRPr="00957E2F">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957E2F">
              <w:rPr>
                <w:rFonts w:ascii="Times New Roman" w:hAnsi="Times New Roman"/>
                <w:sz w:val="24"/>
                <w:szCs w:val="24"/>
                <w:shd w:val="clear" w:color="auto" w:fill="FFFFFF"/>
              </w:rPr>
              <w:t xml:space="preserve"> Nr. 6</w:t>
            </w:r>
            <w:r>
              <w:rPr>
                <w:rFonts w:ascii="Times New Roman" w:hAnsi="Times New Roman"/>
                <w:sz w:val="24"/>
                <w:szCs w:val="24"/>
                <w:shd w:val="clear" w:color="auto" w:fill="FFFFFF"/>
              </w:rPr>
              <w:t xml:space="preserve"> 3. punktā noteiktās prasības, </w:t>
            </w:r>
            <w:r w:rsidR="00EF1E2E">
              <w:rPr>
                <w:rFonts w:ascii="Times New Roman" w:hAnsi="Times New Roman"/>
                <w:sz w:val="24"/>
                <w:szCs w:val="24"/>
                <w:shd w:val="clear" w:color="auto" w:fill="FFFFFF"/>
              </w:rPr>
              <w:t>tās</w:t>
            </w:r>
            <w:r>
              <w:rPr>
                <w:rFonts w:ascii="Times New Roman" w:hAnsi="Times New Roman"/>
                <w:sz w:val="24"/>
                <w:szCs w:val="24"/>
                <w:shd w:val="clear" w:color="auto" w:fill="FFFFFF"/>
              </w:rPr>
              <w:t xml:space="preserve"> precizē</w:t>
            </w:r>
            <w:r w:rsidR="00EF1E2E">
              <w:rPr>
                <w:rFonts w:ascii="Times New Roman" w:hAnsi="Times New Roman"/>
                <w:sz w:val="24"/>
                <w:szCs w:val="24"/>
                <w:shd w:val="clear" w:color="auto" w:fill="FFFFFF"/>
              </w:rPr>
              <w:t>jot</w:t>
            </w:r>
            <w:r>
              <w:rPr>
                <w:rFonts w:ascii="Times New Roman" w:hAnsi="Times New Roman"/>
                <w:sz w:val="24"/>
                <w:szCs w:val="24"/>
                <w:shd w:val="clear" w:color="auto" w:fill="FFFFFF"/>
              </w:rPr>
              <w:t xml:space="preserve"> un pēc nepieciešamības papildin</w:t>
            </w:r>
            <w:r w:rsidR="00EF1E2E">
              <w:rPr>
                <w:rFonts w:ascii="Times New Roman" w:hAnsi="Times New Roman"/>
                <w:sz w:val="24"/>
                <w:szCs w:val="24"/>
                <w:shd w:val="clear" w:color="auto" w:fill="FFFFFF"/>
              </w:rPr>
              <w:t>ot</w:t>
            </w:r>
            <w:r>
              <w:rPr>
                <w:rFonts w:ascii="Times New Roman" w:hAnsi="Times New Roman"/>
                <w:sz w:val="24"/>
                <w:szCs w:val="24"/>
                <w:shd w:val="clear" w:color="auto" w:fill="FFFFFF"/>
              </w:rPr>
              <w:t xml:space="preserve">, proti, saistošo noteikumu projekts </w:t>
            </w:r>
            <w:r w:rsidR="005B5B15">
              <w:rPr>
                <w:rFonts w:ascii="Times New Roman" w:hAnsi="Times New Roman"/>
                <w:sz w:val="24"/>
                <w:szCs w:val="24"/>
                <w:shd w:val="clear" w:color="auto" w:fill="FFFFFF"/>
              </w:rPr>
              <w:t>sabiedriskās kārtības nodrošināšanai</w:t>
            </w:r>
            <w:r w:rsidR="00EF1E2E">
              <w:rPr>
                <w:rFonts w:ascii="Times New Roman" w:hAnsi="Times New Roman"/>
                <w:sz w:val="24"/>
                <w:szCs w:val="24"/>
                <w:shd w:val="clear" w:color="auto" w:fill="FFFFFF"/>
              </w:rPr>
              <w:t xml:space="preserve"> pilsētā </w:t>
            </w:r>
            <w:r>
              <w:rPr>
                <w:rFonts w:ascii="Times New Roman" w:hAnsi="Times New Roman"/>
                <w:sz w:val="24"/>
                <w:szCs w:val="24"/>
                <w:shd w:val="clear" w:color="auto" w:fill="FFFFFF"/>
              </w:rPr>
              <w:t>paredz šādus aizliegumus publiskā vietā:</w:t>
            </w:r>
          </w:p>
          <w:p w14:paraId="1DDF8906" w14:textId="7E502CE9" w:rsidR="005F6C78" w:rsidRPr="005F6C78" w:rsidRDefault="005F6C78" w:rsidP="00573457">
            <w:pPr>
              <w:pStyle w:val="Sarakstarindkopa"/>
              <w:widowControl/>
              <w:numPr>
                <w:ilvl w:val="0"/>
                <w:numId w:val="6"/>
              </w:numPr>
              <w:tabs>
                <w:tab w:val="left" w:pos="85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shd w:val="clear" w:color="auto" w:fill="FFFFFF"/>
              </w:rPr>
              <w:t>pārvietot vai pārveidot, ārēji nebojājot, publiskās vietās izvietotas dekorācijas, zīmes, informatīvos materiālus, instrukcijas un cita veida objektus vai stendus, kas izvietoti vai uzstādīti sabiedrības informēšanai;</w:t>
            </w:r>
          </w:p>
          <w:p w14:paraId="1483BA7C" w14:textId="163C6711" w:rsidR="005F6C78" w:rsidRPr="005F6C78" w:rsidRDefault="005F6C78" w:rsidP="0014158F">
            <w:pPr>
              <w:pStyle w:val="Sarakstarindkopa"/>
              <w:widowControl/>
              <w:numPr>
                <w:ilvl w:val="0"/>
                <w:numId w:val="6"/>
              </w:numPr>
              <w:tabs>
                <w:tab w:val="left" w:pos="85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shd w:val="clear" w:color="auto" w:fill="FFFFFF"/>
              </w:rPr>
              <w:t>stāvēt uz atpūtas soliņiem, sēdēt vai stāvēt uz to atzveltnēm;</w:t>
            </w:r>
          </w:p>
          <w:p w14:paraId="3C165EBF" w14:textId="2D05AD1D" w:rsidR="005F6C78" w:rsidRDefault="005F6C78" w:rsidP="0014158F">
            <w:pPr>
              <w:pStyle w:val="Sarakstarindkopa"/>
              <w:widowControl/>
              <w:numPr>
                <w:ilvl w:val="0"/>
                <w:numId w:val="6"/>
              </w:numPr>
              <w:tabs>
                <w:tab w:val="left" w:pos="85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rPr>
              <w:t>peldēties un staigāt strūklakās;</w:t>
            </w:r>
          </w:p>
          <w:p w14:paraId="5B55E5DE" w14:textId="77777777" w:rsidR="005F6C78" w:rsidRDefault="005F6C78" w:rsidP="005405EA">
            <w:pPr>
              <w:pStyle w:val="Sarakstarindkopa"/>
              <w:widowControl/>
              <w:numPr>
                <w:ilvl w:val="0"/>
                <w:numId w:val="6"/>
              </w:numPr>
              <w:tabs>
                <w:tab w:val="left" w:pos="77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rPr>
              <w:t>mazgāties, mazgāt dzīvniekus un priekšmetus strūklakās un publiskajā lietošanā esošajās ūdenstilpnēs;</w:t>
            </w:r>
          </w:p>
          <w:p w14:paraId="166EE108" w14:textId="36BBBB6F" w:rsidR="005F6C78" w:rsidRPr="005F6C78" w:rsidRDefault="005F6C78" w:rsidP="005405EA">
            <w:pPr>
              <w:pStyle w:val="Sarakstarindkopa"/>
              <w:widowControl/>
              <w:numPr>
                <w:ilvl w:val="0"/>
                <w:numId w:val="6"/>
              </w:numPr>
              <w:tabs>
                <w:tab w:val="left" w:pos="77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shd w:val="clear" w:color="auto" w:fill="FFFFFF"/>
              </w:rPr>
              <w:t>mitināties (nakšņot, celt teltis vai veidot tām līdzīgas konstrukcijas mitināšanās nolūkam);</w:t>
            </w:r>
          </w:p>
          <w:p w14:paraId="376E3AD6" w14:textId="714748EC" w:rsidR="002E0BE6" w:rsidRPr="005F2494" w:rsidRDefault="005F6C78" w:rsidP="005F2494">
            <w:pPr>
              <w:pStyle w:val="Sarakstarindkopa"/>
              <w:widowControl/>
              <w:numPr>
                <w:ilvl w:val="0"/>
                <w:numId w:val="6"/>
              </w:numPr>
              <w:tabs>
                <w:tab w:val="left" w:pos="771"/>
                <w:tab w:val="left" w:pos="1134"/>
              </w:tabs>
              <w:snapToGrid w:val="0"/>
              <w:spacing w:after="0" w:line="240" w:lineRule="auto"/>
              <w:ind w:left="487" w:right="230" w:hanging="283"/>
              <w:jc w:val="both"/>
              <w:rPr>
                <w:rFonts w:ascii="Times New Roman" w:hAnsi="Times New Roman"/>
                <w:sz w:val="24"/>
                <w:szCs w:val="24"/>
              </w:rPr>
            </w:pPr>
            <w:r w:rsidRPr="005F6C78">
              <w:rPr>
                <w:rFonts w:ascii="Times New Roman" w:hAnsi="Times New Roman"/>
                <w:sz w:val="24"/>
                <w:szCs w:val="24"/>
                <w:shd w:val="clear" w:color="auto" w:fill="FFFFFF"/>
              </w:rPr>
              <w:t>gulēt, izņemot tam paredzētā sabiedriskā transporta staciju uzgaidāmajā telpā;</w:t>
            </w:r>
          </w:p>
          <w:p w14:paraId="2650E94C" w14:textId="77777777" w:rsidR="002E0BE6" w:rsidRPr="002E0BE6" w:rsidRDefault="005F6C78" w:rsidP="005405EA">
            <w:pPr>
              <w:pStyle w:val="Sarakstarindkopa"/>
              <w:widowControl/>
              <w:numPr>
                <w:ilvl w:val="0"/>
                <w:numId w:val="6"/>
              </w:numPr>
              <w:tabs>
                <w:tab w:val="left" w:pos="771"/>
                <w:tab w:val="left" w:pos="1134"/>
              </w:tabs>
              <w:snapToGrid w:val="0"/>
              <w:spacing w:after="0" w:line="240" w:lineRule="auto"/>
              <w:ind w:left="487" w:right="230" w:hanging="283"/>
              <w:jc w:val="both"/>
              <w:rPr>
                <w:rFonts w:ascii="Times New Roman" w:hAnsi="Times New Roman"/>
                <w:sz w:val="24"/>
                <w:szCs w:val="24"/>
              </w:rPr>
            </w:pPr>
            <w:r w:rsidRPr="002E0BE6">
              <w:rPr>
                <w:rFonts w:ascii="Times New Roman" w:hAnsi="Times New Roman"/>
                <w:sz w:val="24"/>
                <w:szCs w:val="24"/>
                <w:shd w:val="clear" w:color="auto" w:fill="FFFFFF"/>
              </w:rPr>
              <w:t xml:space="preserve">iebraukt ar mehānisko transportlīdzekli aktīvās sporta atpūtas teritorijās, pašvaldības ierīkotās atpūtas vietās pie ūdenstilpnēm vai publisko peldvietu teritorijās, </w:t>
            </w:r>
            <w:r w:rsidRPr="002E0BE6">
              <w:rPr>
                <w:rFonts w:ascii="Times New Roman" w:hAnsi="Times New Roman"/>
                <w:sz w:val="24"/>
                <w:szCs w:val="24"/>
              </w:rPr>
              <w:t>izņemot šo teritoriju apkopes vajadzībām, policijas operatīvajiem transportlīdzekļiem, neatliekamās medicīniskās palīdzības un Valsts ugunsdzēsības un glābšanas dienesta transportlīdzekļiem</w:t>
            </w:r>
            <w:r w:rsidRPr="002E0BE6">
              <w:rPr>
                <w:rFonts w:ascii="Times New Roman" w:hAnsi="Times New Roman"/>
                <w:sz w:val="24"/>
                <w:szCs w:val="24"/>
                <w:shd w:val="clear" w:color="auto" w:fill="FFFFFF"/>
              </w:rPr>
              <w:t>;</w:t>
            </w:r>
          </w:p>
          <w:p w14:paraId="06816EFE" w14:textId="0912E1C7" w:rsidR="005F6C78" w:rsidRPr="002E0BE6" w:rsidRDefault="005F6C78" w:rsidP="005405EA">
            <w:pPr>
              <w:pStyle w:val="Sarakstarindkopa"/>
              <w:widowControl/>
              <w:numPr>
                <w:ilvl w:val="0"/>
                <w:numId w:val="6"/>
              </w:numPr>
              <w:tabs>
                <w:tab w:val="left" w:pos="771"/>
                <w:tab w:val="left" w:pos="1134"/>
              </w:tabs>
              <w:snapToGrid w:val="0"/>
              <w:spacing w:after="0" w:line="240" w:lineRule="auto"/>
              <w:ind w:left="487" w:right="230" w:hanging="283"/>
              <w:jc w:val="both"/>
              <w:rPr>
                <w:rFonts w:ascii="Times New Roman" w:hAnsi="Times New Roman"/>
                <w:sz w:val="24"/>
                <w:szCs w:val="24"/>
              </w:rPr>
            </w:pPr>
            <w:r w:rsidRPr="002E0BE6">
              <w:rPr>
                <w:rFonts w:ascii="Times New Roman" w:hAnsi="Times New Roman"/>
                <w:sz w:val="24"/>
                <w:szCs w:val="24"/>
                <w:shd w:val="clear" w:color="auto" w:fill="FFFFFF"/>
              </w:rPr>
              <w:t>kurināt ugunskuru, iekārtot grila vietas vai kurināt grilu, izņemot tam paredzētās pašvaldības iekārtotās vietās.</w:t>
            </w:r>
          </w:p>
          <w:p w14:paraId="1A5BBB84" w14:textId="77777777" w:rsidR="00B93968" w:rsidRDefault="00B02DF0" w:rsidP="00200327">
            <w:pPr>
              <w:pStyle w:val="tv213"/>
              <w:shd w:val="clear" w:color="auto" w:fill="FFFFFF"/>
              <w:spacing w:before="0" w:beforeAutospacing="0" w:after="0" w:afterAutospacing="0" w:line="293" w:lineRule="atLeast"/>
              <w:ind w:left="204" w:right="230" w:firstLine="425"/>
              <w:jc w:val="both"/>
            </w:pPr>
            <w:r w:rsidRPr="00B02DF0">
              <w:t>Minētie</w:t>
            </w:r>
            <w:r w:rsidR="00F02B59" w:rsidRPr="00B02DF0">
              <w:t xml:space="preserve"> aizliegumi ir noteikti ar mērķi regulēt tādas aktivitātes </w:t>
            </w:r>
            <w:r w:rsidRPr="00B02DF0">
              <w:t>publiskā</w:t>
            </w:r>
            <w:r w:rsidR="00F02B59" w:rsidRPr="00B02DF0">
              <w:t xml:space="preserve"> vietā, kuras neatbilst šo vietu (</w:t>
            </w:r>
            <w:r w:rsidRPr="00B02DF0">
              <w:t xml:space="preserve">piemēram, </w:t>
            </w:r>
            <w:r w:rsidR="00F02B59" w:rsidRPr="00B02DF0">
              <w:t>ielu, pilsētas skvēru, parku u.tml.) parastajai lietošanai, tādējādi būtiski ierobežojot vai liedzot iespēju apkārtējai sabiedrībai pārvietoties pa šo teritoriju vai kā citādi izmantot to atbilstoši tās paredzētajam mērķim.</w:t>
            </w:r>
            <w:r w:rsidR="00EF1E2E">
              <w:t xml:space="preserve"> </w:t>
            </w:r>
          </w:p>
          <w:p w14:paraId="652CB0BA" w14:textId="51CDA3B8" w:rsidR="00B93968" w:rsidRDefault="00B93968" w:rsidP="00B93968">
            <w:pPr>
              <w:pStyle w:val="tv213"/>
              <w:shd w:val="clear" w:color="auto" w:fill="FFFFFF"/>
              <w:spacing w:before="0" w:beforeAutospacing="0" w:after="0" w:afterAutospacing="0" w:line="293" w:lineRule="atLeast"/>
              <w:ind w:left="204" w:right="230" w:firstLine="425"/>
              <w:jc w:val="both"/>
              <w:rPr>
                <w:bCs/>
              </w:rPr>
            </w:pPr>
            <w:r w:rsidRPr="00B93968">
              <w:t>Piemēram, pašvaldība</w:t>
            </w:r>
            <w:r w:rsidRPr="00B93968">
              <w:rPr>
                <w:bCs/>
              </w:rPr>
              <w:t xml:space="preserve"> jau izvērtēja </w:t>
            </w:r>
            <w:r>
              <w:rPr>
                <w:bCs/>
              </w:rPr>
              <w:t xml:space="preserve">pilsētā </w:t>
            </w:r>
            <w:r w:rsidRPr="00B93968">
              <w:rPr>
                <w:bCs/>
              </w:rPr>
              <w:t>piemērotas vietas ugunskura vai grila kurināšanai</w:t>
            </w:r>
            <w:r>
              <w:rPr>
                <w:bCs/>
              </w:rPr>
              <w:t xml:space="preserve"> (ievērojot apbūves blīvumu, sabiedrisko ēku tuvumu u.tml.)</w:t>
            </w:r>
            <w:r w:rsidRPr="00B93968">
              <w:rPr>
                <w:bCs/>
              </w:rPr>
              <w:t xml:space="preserve"> un tās</w:t>
            </w:r>
            <w:r>
              <w:rPr>
                <w:bCs/>
              </w:rPr>
              <w:t xml:space="preserve"> atbilstoši</w:t>
            </w:r>
            <w:r w:rsidRPr="00B93968">
              <w:rPr>
                <w:bCs/>
              </w:rPr>
              <w:t xml:space="preserve"> iekārtoja (piemēram parkā, pie ezera u.c. publiskās vietās),</w:t>
            </w:r>
            <w:r>
              <w:rPr>
                <w:bCs/>
              </w:rPr>
              <w:t xml:space="preserve"> tādējādi</w:t>
            </w:r>
            <w:r w:rsidRPr="00B93968">
              <w:rPr>
                <w:bCs/>
              </w:rPr>
              <w:t xml:space="preserve"> ne tikai nodrošinot pilsētā sabiedrisko kārtību un drošību, bet arī</w:t>
            </w:r>
            <w:r>
              <w:rPr>
                <w:bCs/>
              </w:rPr>
              <w:t xml:space="preserve"> veicinot</w:t>
            </w:r>
            <w:r w:rsidRPr="00B93968">
              <w:rPr>
                <w:bCs/>
              </w:rPr>
              <w:t xml:space="preserve"> pilsētvide</w:t>
            </w:r>
            <w:r>
              <w:rPr>
                <w:bCs/>
              </w:rPr>
              <w:t>s sakārtošanu.</w:t>
            </w:r>
            <w:r w:rsidR="009F262B">
              <w:rPr>
                <w:bCs/>
              </w:rPr>
              <w:t xml:space="preserve"> Līdz ar to aizliegums publiskā vietā </w:t>
            </w:r>
            <w:r w:rsidR="009F262B" w:rsidRPr="002E0BE6">
              <w:rPr>
                <w:shd w:val="clear" w:color="auto" w:fill="FFFFFF"/>
              </w:rPr>
              <w:t>kurināt ugunskuru, iekārtot grila vietas vai kurināt grilu, izņemot tam paredzētās pašvaldības iekārtotās vietās</w:t>
            </w:r>
            <w:r w:rsidR="009F262B">
              <w:rPr>
                <w:shd w:val="clear" w:color="auto" w:fill="FFFFFF"/>
              </w:rPr>
              <w:t xml:space="preserve">, ir </w:t>
            </w:r>
            <w:r w:rsidR="009F262B">
              <w:rPr>
                <w:lang w:eastAsia="zh-CN"/>
              </w:rPr>
              <w:t>samērīgs un labums, ko iegūst sabiedrība, ir lielāks par atsevišķu personu interešu ierobežojumu.</w:t>
            </w:r>
          </w:p>
          <w:p w14:paraId="65E73B23" w14:textId="2074972F" w:rsidR="00F02B59" w:rsidRDefault="00573457" w:rsidP="00200327">
            <w:pPr>
              <w:pStyle w:val="tv213"/>
              <w:shd w:val="clear" w:color="auto" w:fill="FFFFFF"/>
              <w:spacing w:before="0" w:beforeAutospacing="0" w:after="0" w:afterAutospacing="0" w:line="293" w:lineRule="atLeast"/>
              <w:ind w:left="204" w:right="230" w:firstLine="425"/>
              <w:jc w:val="both"/>
            </w:pPr>
            <w:r>
              <w:t>Ņemot vērā to, ka</w:t>
            </w:r>
            <w:r w:rsidR="0014158F">
              <w:t xml:space="preserve"> Daugavpils valstspilsētas pašvaldībā nav izdoti saistošie noteikumi par atsevišķu pašvaldības teritoriju izmantošanu (izņemot par pašvaldības kapsētu izmantošanu)</w:t>
            </w:r>
            <w:r>
              <w:t xml:space="preserve">, </w:t>
            </w:r>
            <w:r w:rsidR="009F262B">
              <w:rPr>
                <w:shd w:val="clear" w:color="auto" w:fill="FFFFFF"/>
              </w:rPr>
              <w:t>aizliegumi</w:t>
            </w:r>
            <w:r w:rsidR="009F262B">
              <w:t xml:space="preserve"> </w:t>
            </w:r>
            <w:r>
              <w:t>s</w:t>
            </w:r>
            <w:r>
              <w:rPr>
                <w:shd w:val="clear" w:color="auto" w:fill="FFFFFF"/>
              </w:rPr>
              <w:t xml:space="preserve">abiedriskās kārtības nodrošināšanai pilsētā </w:t>
            </w:r>
            <w:r w:rsidR="00D84C47">
              <w:rPr>
                <w:shd w:val="clear" w:color="auto" w:fill="FFFFFF"/>
              </w:rPr>
              <w:t>ir</w:t>
            </w:r>
            <w:r>
              <w:rPr>
                <w:shd w:val="clear" w:color="auto" w:fill="FFFFFF"/>
              </w:rPr>
              <w:t xml:space="preserve"> nosakāmi saistošajos noteikumos par sabiedriskās kārtības nodrošināšanu</w:t>
            </w:r>
            <w:r w:rsidR="0014158F">
              <w:t>.</w:t>
            </w:r>
          </w:p>
          <w:p w14:paraId="15BC5358" w14:textId="6DE569A8" w:rsidR="00957E2F" w:rsidRPr="00200327" w:rsidRDefault="00957E2F" w:rsidP="00513B6F">
            <w:pPr>
              <w:pStyle w:val="Sarakstarindkopa"/>
              <w:widowControl/>
              <w:numPr>
                <w:ilvl w:val="0"/>
                <w:numId w:val="8"/>
              </w:numPr>
              <w:tabs>
                <w:tab w:val="left" w:pos="913"/>
              </w:tabs>
              <w:snapToGrid w:val="0"/>
              <w:spacing w:before="120" w:after="120" w:line="240" w:lineRule="auto"/>
              <w:ind w:left="204" w:right="232" w:firstLine="425"/>
              <w:contextualSpacing w:val="0"/>
              <w:jc w:val="both"/>
              <w:textAlignment w:val="baseline"/>
              <w:rPr>
                <w:rFonts w:ascii="Times New Roman" w:hAnsi="Times New Roman"/>
                <w:sz w:val="24"/>
                <w:szCs w:val="24"/>
                <w:shd w:val="clear" w:color="auto" w:fill="FFFFFF"/>
              </w:rPr>
            </w:pPr>
            <w:r w:rsidRPr="00200327">
              <w:rPr>
                <w:rFonts w:ascii="Times New Roman" w:hAnsi="Times New Roman"/>
                <w:bCs/>
                <w:sz w:val="24"/>
                <w:szCs w:val="24"/>
              </w:rPr>
              <w:lastRenderedPageBreak/>
              <w:t>Pašvaldību l</w:t>
            </w:r>
            <w:r w:rsidRPr="00200327">
              <w:rPr>
                <w:rFonts w:ascii="Times New Roman" w:hAnsi="Times New Roman"/>
                <w:sz w:val="24"/>
                <w:szCs w:val="24"/>
              </w:rPr>
              <w:t xml:space="preserve">ikuma 45. pantā ir noteikti vairāki pilnvarojumi pašvaldības domei izdot saistošos noteikumus un tie ir savstarpēji nošķirti, tādejādi arī saskaņā ar katru pilnvarojumu ir izdodami atsevišķi saistošie noteikumi (sk. Vides aizsardzības un reģionālās attīstības ministrijas Vadlīnijas </w:t>
            </w:r>
            <w:r w:rsidRPr="00200327">
              <w:rPr>
                <w:rFonts w:ascii="Times New Roman" w:hAnsi="Times New Roman"/>
                <w:color w:val="000000"/>
                <w:sz w:val="24"/>
                <w:szCs w:val="24"/>
              </w:rPr>
              <w:t>saistošo noteikumu izstrādei par publiskā lietošanā nodotu pašvaldības zaļo zonu un stādījumu aizsardzību</w:t>
            </w:r>
            <w:r w:rsidRPr="00200327">
              <w:rPr>
                <w:rFonts w:ascii="Times New Roman" w:hAnsi="Times New Roman"/>
                <w:sz w:val="24"/>
                <w:szCs w:val="24"/>
              </w:rPr>
              <w:t xml:space="preserve">, pieejamas - </w:t>
            </w:r>
            <w:hyperlink r:id="rId10" w:history="1">
              <w:r w:rsidRPr="00200327">
                <w:rPr>
                  <w:rStyle w:val="Hipersaite"/>
                  <w:rFonts w:ascii="Times New Roman" w:hAnsi="Times New Roman"/>
                  <w:sz w:val="24"/>
                  <w:szCs w:val="24"/>
                </w:rPr>
                <w:t>https://www.varam.gov.lv/lv/vadlinijas-saistoso-noteikumu-izstradei</w:t>
              </w:r>
            </w:hyperlink>
            <w:r w:rsidRPr="00200327">
              <w:rPr>
                <w:rFonts w:ascii="Times New Roman" w:hAnsi="Times New Roman"/>
                <w:sz w:val="24"/>
                <w:szCs w:val="24"/>
              </w:rPr>
              <w:t xml:space="preserve">). </w:t>
            </w:r>
            <w:r w:rsidRPr="00200327">
              <w:rPr>
                <w:rFonts w:ascii="Times New Roman" w:hAnsi="Times New Roman"/>
                <w:sz w:val="24"/>
                <w:szCs w:val="24"/>
                <w:shd w:val="clear" w:color="auto" w:fill="FFFFFF"/>
              </w:rPr>
              <w:t>Līdz ar Saistošajos noteikumos Nr. 6 noteiktās prasības pašvaldības zaļās zonas un stādījumu aizsardzībai nosakāmas saistošajos noteikumos, kas ir izdodami saskaņā ar Pašvaldību likuma 45. panta pirmās daļas 5. punktā noteikto pilnvarojumu.</w:t>
            </w:r>
          </w:p>
          <w:p w14:paraId="383B0147" w14:textId="17683DA6" w:rsidR="009C765C" w:rsidRDefault="00635FB8" w:rsidP="00B03537">
            <w:pPr>
              <w:pStyle w:val="Sarakstarindkopa"/>
              <w:widowControl/>
              <w:numPr>
                <w:ilvl w:val="0"/>
                <w:numId w:val="8"/>
              </w:numPr>
              <w:snapToGrid w:val="0"/>
              <w:spacing w:before="120" w:after="120" w:line="240" w:lineRule="auto"/>
              <w:ind w:left="913" w:right="102" w:hanging="357"/>
              <w:contextualSpacing w:val="0"/>
              <w:jc w:val="both"/>
              <w:textAlignment w:val="baseline"/>
              <w:rPr>
                <w:rFonts w:ascii="Times New Roman" w:hAnsi="Times New Roman"/>
                <w:i/>
                <w:iCs/>
                <w:sz w:val="24"/>
                <w:szCs w:val="24"/>
              </w:rPr>
            </w:pPr>
            <w:r w:rsidRPr="00635FB8">
              <w:rPr>
                <w:rFonts w:ascii="Times New Roman" w:hAnsi="Times New Roman"/>
                <w:i/>
                <w:iCs/>
                <w:sz w:val="24"/>
                <w:szCs w:val="24"/>
              </w:rPr>
              <w:t>Par publiskajām vietām, kurās aizliegts atrasties ar suni</w:t>
            </w:r>
          </w:p>
          <w:p w14:paraId="27A58DAD" w14:textId="6C1EE284" w:rsidR="00D84C47" w:rsidRDefault="00A57F68" w:rsidP="00D84C47">
            <w:pPr>
              <w:pStyle w:val="tv213"/>
              <w:shd w:val="clear" w:color="auto" w:fill="FFFFFF"/>
              <w:spacing w:before="0" w:beforeAutospacing="0" w:after="0" w:afterAutospacing="0" w:line="293" w:lineRule="atLeast"/>
              <w:ind w:left="204" w:right="230" w:firstLine="457"/>
              <w:jc w:val="both"/>
            </w:pPr>
            <w:r>
              <w:t xml:space="preserve">Šobrīd normatīvie akti </w:t>
            </w:r>
            <w:r w:rsidR="00D84C47">
              <w:t xml:space="preserve">vēl </w:t>
            </w:r>
            <w:r>
              <w:t>nenosaka tās teritorijas (vietas), kurās suns nedrīkst atrasties</w:t>
            </w:r>
            <w:r w:rsidR="00D84C47">
              <w:t xml:space="preserve"> (minēto jautājumu plānots noteikt Dzīvnieku aizsardzības likumā, sk.  likumprojektu “Grozījumi Dzīvnieku aizsardzības likumā</w:t>
            </w:r>
            <w:r w:rsidR="00D84C47" w:rsidRPr="00D84C47">
              <w:t>” Nr.</w:t>
            </w:r>
            <w:bookmarkStart w:id="0" w:name="mainRow"/>
            <w:r w:rsidR="00D84C47">
              <w:t xml:space="preserve"> </w:t>
            </w:r>
            <w:r w:rsidR="00D84C47" w:rsidRPr="00D84C47">
              <w:t>148/Lp14</w:t>
            </w:r>
            <w:bookmarkEnd w:id="0"/>
            <w:r w:rsidR="00D84C47">
              <w:t xml:space="preserve">, pieejams - </w:t>
            </w:r>
            <w:hyperlink r:id="rId11" w:history="1">
              <w:r w:rsidR="00D84C47" w:rsidRPr="009C4D30">
                <w:rPr>
                  <w:rStyle w:val="Hipersaite"/>
                </w:rPr>
                <w:t>https://titania.saeima.lv/LIVS14/saeimalivs14.nsf/webAll?SearchView&amp;Query=([Title]=*groz%C4%ABjumi+dz%C4%ABvnieku*)&amp;SearchMax=0&amp;SearchOrder=4</w:t>
              </w:r>
            </w:hyperlink>
            <w:r w:rsidR="00D84C47">
              <w:t>)</w:t>
            </w:r>
            <w:r>
              <w:t xml:space="preserve">. </w:t>
            </w:r>
          </w:p>
          <w:p w14:paraId="0B9B342D" w14:textId="69338B05" w:rsidR="001F4905" w:rsidRPr="00A57F68" w:rsidRDefault="001F4905" w:rsidP="00860F50">
            <w:pPr>
              <w:pStyle w:val="tv213"/>
              <w:shd w:val="clear" w:color="auto" w:fill="FFFFFF"/>
              <w:spacing w:before="0" w:beforeAutospacing="0" w:after="0" w:afterAutospacing="0" w:line="293" w:lineRule="atLeast"/>
              <w:ind w:left="204" w:right="230" w:firstLine="457"/>
              <w:jc w:val="both"/>
            </w:pPr>
            <w:r w:rsidRPr="00D3494C">
              <w:rPr>
                <w:shd w:val="clear" w:color="auto" w:fill="FFFFFF"/>
              </w:rPr>
              <w:t xml:space="preserve">2022. gadā, izstrādājot grozījumus Saistošajos noteikumos Nr. </w:t>
            </w:r>
            <w:r>
              <w:rPr>
                <w:shd w:val="clear" w:color="auto" w:fill="FFFFFF"/>
              </w:rPr>
              <w:t>6</w:t>
            </w:r>
            <w:r w:rsidRPr="00D3494C">
              <w:rPr>
                <w:shd w:val="clear" w:color="auto" w:fill="FFFFFF"/>
              </w:rPr>
              <w:t xml:space="preserve"> (sk.</w:t>
            </w:r>
            <w:r>
              <w:t xml:space="preserve"> </w:t>
            </w:r>
            <w:hyperlink r:id="rId12" w:history="1">
              <w:r w:rsidR="009C0D35" w:rsidRPr="00D853FA">
                <w:rPr>
                  <w:rStyle w:val="Hipersaite"/>
                </w:rPr>
                <w:t>https://likumi.lv/ta/id/330828-grozijumi-daugavpils-domes-2016-gada-10-marta-saistosajos-noteikumos-nr-6-saistosie-noteikumi-par-sabiedrisko-kartibu-</w:t>
              </w:r>
            </w:hyperlink>
            <w:r w:rsidRPr="00D3494C">
              <w:rPr>
                <w:shd w:val="clear" w:color="auto" w:fill="FFFFFF"/>
              </w:rPr>
              <w:t xml:space="preserve">) pašvaldība sadarbībā ar Daugavpils pilsētas pašvaldības policiju izvērtēja pilsētā esošās publiski </w:t>
            </w:r>
            <w:r w:rsidRPr="009C0D35">
              <w:rPr>
                <w:shd w:val="clear" w:color="auto" w:fill="FFFFFF"/>
              </w:rPr>
              <w:t xml:space="preserve">pieejamās teritorijas ar mērķi noteikt tās vietās, kurās suņu </w:t>
            </w:r>
            <w:r w:rsidR="009C0D35" w:rsidRPr="009C0D35">
              <w:rPr>
                <w:shd w:val="clear" w:color="auto" w:fill="FFFFFF"/>
              </w:rPr>
              <w:t>ievešana</w:t>
            </w:r>
            <w:r w:rsidRPr="009C0D35">
              <w:rPr>
                <w:shd w:val="clear" w:color="auto" w:fill="FFFFFF"/>
              </w:rPr>
              <w:t xml:space="preserve"> var radīt draudus cilvēku un dzīvnieku drošībai, un noteica</w:t>
            </w:r>
            <w:r w:rsidR="00D84C47">
              <w:rPr>
                <w:shd w:val="clear" w:color="auto" w:fill="FFFFFF"/>
              </w:rPr>
              <w:t xml:space="preserve"> tās vietas</w:t>
            </w:r>
            <w:r w:rsidRPr="009C0D35">
              <w:rPr>
                <w:shd w:val="clear" w:color="auto" w:fill="FFFFFF"/>
              </w:rPr>
              <w:t xml:space="preserve">, </w:t>
            </w:r>
            <w:r w:rsidR="00D84C47">
              <w:rPr>
                <w:shd w:val="clear" w:color="auto" w:fill="FFFFFF"/>
              </w:rPr>
              <w:t>kurās</w:t>
            </w:r>
            <w:r w:rsidRPr="009C0D35">
              <w:rPr>
                <w:shd w:val="clear" w:color="auto" w:fill="FFFFFF"/>
              </w:rPr>
              <w:t xml:space="preserve"> </w:t>
            </w:r>
            <w:r w:rsidR="009C0D35" w:rsidRPr="009C0D35">
              <w:rPr>
                <w:shd w:val="clear" w:color="auto" w:fill="FFFFFF"/>
              </w:rPr>
              <w:t>suņa īpašnieks vai turētājs nav tiesīgs ievest suni</w:t>
            </w:r>
            <w:r w:rsidR="009C0D35">
              <w:rPr>
                <w:shd w:val="clear" w:color="auto" w:fill="FFFFFF"/>
              </w:rPr>
              <w:t>.</w:t>
            </w:r>
          </w:p>
          <w:p w14:paraId="6AA9E4BF" w14:textId="79692517" w:rsidR="005B7EA3" w:rsidRPr="00D3494C" w:rsidRDefault="00B30A06" w:rsidP="00860F50">
            <w:pPr>
              <w:pStyle w:val="tv213"/>
              <w:shd w:val="clear" w:color="auto" w:fill="FFFFFF"/>
              <w:spacing w:before="0" w:beforeAutospacing="0" w:after="0" w:afterAutospacing="0" w:line="293" w:lineRule="atLeast"/>
              <w:ind w:left="204" w:right="230" w:firstLine="457"/>
              <w:jc w:val="both"/>
              <w:rPr>
                <w:shd w:val="clear" w:color="auto" w:fill="FFFFFF"/>
              </w:rPr>
            </w:pPr>
            <w:r>
              <w:rPr>
                <w:shd w:val="clear" w:color="auto" w:fill="FFFFFF"/>
              </w:rPr>
              <w:t>B</w:t>
            </w:r>
            <w:r w:rsidRPr="009C0D35">
              <w:rPr>
                <w:shd w:val="clear" w:color="auto" w:fill="FFFFFF"/>
              </w:rPr>
              <w:t>ērnu atpūtas un rotaļu laukumos, izglītības iestādēs un to teritorijās, publiskās izklaides vietās, sporta laukumos un trasēs, publiskajās peldvietās un publisko pasākumu norises vietās</w:t>
            </w:r>
            <w:r>
              <w:rPr>
                <w:shd w:val="clear" w:color="auto" w:fill="FFFFFF"/>
              </w:rPr>
              <w:t xml:space="preserve"> </w:t>
            </w:r>
            <w:r w:rsidRPr="00D3494C">
              <w:t xml:space="preserve">pulcējas un pārvietojas salīdzinoši liels cilvēku skaits, </w:t>
            </w:r>
            <w:r w:rsidR="004F57C7">
              <w:t>tāpēc</w:t>
            </w:r>
            <w:r w:rsidRPr="00D3494C">
              <w:t xml:space="preserve"> ir saprātīgi pieņemt, ka </w:t>
            </w:r>
            <w:r w:rsidRPr="00D3494C">
              <w:rPr>
                <w:shd w:val="clear" w:color="auto" w:fill="FFFFFF"/>
              </w:rPr>
              <w:t>suņu atrašanās šādās teritorijās var radīt draudus cilvēku un citu dzīvnieku drošībai, piemēram, suns var uzve</w:t>
            </w:r>
            <w:r>
              <w:rPr>
                <w:shd w:val="clear" w:color="auto" w:fill="FFFFFF"/>
              </w:rPr>
              <w:t>st</w:t>
            </w:r>
            <w:r w:rsidRPr="00D3494C">
              <w:rPr>
                <w:shd w:val="clear" w:color="auto" w:fill="FFFFFF"/>
              </w:rPr>
              <w:t>ies agresīvi, agresīvi reaģēt uz cilvēkiem un citiem dzīvniekiem, cilvēku veiktām aktivitātēm, izbīlī aizbēgt u.tml. Sabiedrības drošībai un citiem dzīvniekiem būtisku apdraudējumu rada tieši suņi, to iespējamie uzbrukumi un sakošanas gadījumi.</w:t>
            </w:r>
            <w:r w:rsidR="005B7EA3">
              <w:rPr>
                <w:shd w:val="clear" w:color="auto" w:fill="FFFFFF"/>
              </w:rPr>
              <w:t xml:space="preserve"> </w:t>
            </w:r>
            <w:r w:rsidR="005B7EA3" w:rsidRPr="00D3494C">
              <w:rPr>
                <w:shd w:val="clear" w:color="auto" w:fill="FFFFFF"/>
              </w:rPr>
              <w:t xml:space="preserve">Līdz ar to </w:t>
            </w:r>
            <w:r w:rsidR="005B7EA3">
              <w:rPr>
                <w:shd w:val="clear" w:color="auto" w:fill="FFFFFF"/>
              </w:rPr>
              <w:t>aizliegums</w:t>
            </w:r>
            <w:r w:rsidR="005B7EA3" w:rsidRPr="00D3494C">
              <w:rPr>
                <w:shd w:val="clear" w:color="auto" w:fill="FFFFFF"/>
              </w:rPr>
              <w:t xml:space="preserve"> sunim atrasties</w:t>
            </w:r>
            <w:r w:rsidR="005B7EA3" w:rsidRPr="00D3494C">
              <w:t xml:space="preserve"> </w:t>
            </w:r>
            <w:r w:rsidR="005B7EA3">
              <w:t xml:space="preserve">minētajās </w:t>
            </w:r>
            <w:r w:rsidR="005B7EA3">
              <w:rPr>
                <w:shd w:val="clear" w:color="auto" w:fill="FFFFFF"/>
              </w:rPr>
              <w:t>publiskās vietās</w:t>
            </w:r>
            <w:r w:rsidR="005B7EA3" w:rsidRPr="00D3494C">
              <w:t xml:space="preserve"> </w:t>
            </w:r>
            <w:r w:rsidR="005B7EA3" w:rsidRPr="00D3494C">
              <w:rPr>
                <w:shd w:val="clear" w:color="auto" w:fill="FFFFFF"/>
              </w:rPr>
              <w:t xml:space="preserve">objektīvi samazina risku cilvēku drošībai. </w:t>
            </w:r>
          </w:p>
          <w:p w14:paraId="74DA02F5" w14:textId="32587B42" w:rsidR="00FF4A32" w:rsidRDefault="001D10D4" w:rsidP="00860F50">
            <w:pPr>
              <w:pStyle w:val="tv213"/>
              <w:shd w:val="clear" w:color="auto" w:fill="FFFFFF"/>
              <w:spacing w:before="0" w:beforeAutospacing="0" w:after="0" w:afterAutospacing="0" w:line="293" w:lineRule="atLeast"/>
              <w:ind w:left="204" w:right="230" w:firstLine="457"/>
              <w:jc w:val="both"/>
            </w:pPr>
            <w:r w:rsidRPr="00D3494C">
              <w:rPr>
                <w:shd w:val="clear" w:color="auto" w:fill="FFFFFF"/>
              </w:rPr>
              <w:t>Izvērtējot pašreizējo situāciju</w:t>
            </w:r>
            <w:r>
              <w:rPr>
                <w:shd w:val="clear" w:color="auto" w:fill="FFFFFF"/>
              </w:rPr>
              <w:t xml:space="preserve"> pilsētā</w:t>
            </w:r>
            <w:r w:rsidR="00D84C47">
              <w:rPr>
                <w:shd w:val="clear" w:color="auto" w:fill="FFFFFF"/>
              </w:rPr>
              <w:t xml:space="preserve"> un to, </w:t>
            </w:r>
            <w:r w:rsidR="00D84C47">
              <w:t xml:space="preserve">ka Daugavpils valstspilsētas pašvaldībā nav izdoti saistošie noteikumi par atsevišķu pašvaldības teritoriju izmantošanu (izņemot par pašvaldības kapsētu izmantošanu), </w:t>
            </w:r>
            <w:r w:rsidR="00D84C47">
              <w:rPr>
                <w:shd w:val="clear" w:color="auto" w:fill="FFFFFF"/>
              </w:rPr>
              <w:t xml:space="preserve">saistošajos noteikumos par sabiedriskās kārtības nodrošināšanu </w:t>
            </w:r>
            <w:r w:rsidR="004F57C7">
              <w:rPr>
                <w:shd w:val="clear" w:color="auto" w:fill="FFFFFF"/>
              </w:rPr>
              <w:t xml:space="preserve">ir </w:t>
            </w:r>
            <w:r w:rsidR="00250498">
              <w:rPr>
                <w:shd w:val="clear" w:color="auto" w:fill="FFFFFF"/>
              </w:rPr>
              <w:t>saglabājams</w:t>
            </w:r>
            <w:r w:rsidRPr="00D3494C">
              <w:rPr>
                <w:shd w:val="clear" w:color="auto" w:fill="FFFFFF"/>
              </w:rPr>
              <w:t xml:space="preserve"> Saistošo noteikumu Nr. </w:t>
            </w:r>
            <w:r>
              <w:rPr>
                <w:shd w:val="clear" w:color="auto" w:fill="FFFFFF"/>
              </w:rPr>
              <w:t>6</w:t>
            </w:r>
            <w:r w:rsidRPr="00D3494C">
              <w:rPr>
                <w:shd w:val="clear" w:color="auto" w:fill="FFFFFF"/>
              </w:rPr>
              <w:t xml:space="preserve"> </w:t>
            </w:r>
            <w:r>
              <w:rPr>
                <w:shd w:val="clear" w:color="auto" w:fill="FFFFFF"/>
              </w:rPr>
              <w:t>3</w:t>
            </w:r>
            <w:r w:rsidRPr="00D3494C">
              <w:rPr>
                <w:shd w:val="clear" w:color="auto" w:fill="FFFFFF"/>
              </w:rPr>
              <w:t>.</w:t>
            </w:r>
            <w:r>
              <w:rPr>
                <w:shd w:val="clear" w:color="auto" w:fill="FFFFFF"/>
                <w:vertAlign w:val="superscript"/>
              </w:rPr>
              <w:t>1</w:t>
            </w:r>
            <w:r>
              <w:rPr>
                <w:shd w:val="clear" w:color="auto" w:fill="FFFFFF"/>
              </w:rPr>
              <w:t xml:space="preserve"> un 3.</w:t>
            </w:r>
            <w:r>
              <w:rPr>
                <w:shd w:val="clear" w:color="auto" w:fill="FFFFFF"/>
                <w:vertAlign w:val="superscript"/>
              </w:rPr>
              <w:t>2</w:t>
            </w:r>
            <w:r w:rsidRPr="00D3494C">
              <w:rPr>
                <w:shd w:val="clear" w:color="auto" w:fill="FFFFFF"/>
              </w:rPr>
              <w:t xml:space="preserve"> punkts, nosakot</w:t>
            </w:r>
            <w:r>
              <w:rPr>
                <w:shd w:val="clear" w:color="auto" w:fill="FFFFFF"/>
              </w:rPr>
              <w:t>,</w:t>
            </w:r>
            <w:r w:rsidR="009C0D35">
              <w:t xml:space="preserve"> ka s</w:t>
            </w:r>
            <w:r w:rsidR="009C0D35" w:rsidRPr="00464210">
              <w:rPr>
                <w:shd w:val="clear" w:color="auto" w:fill="FFFFFF"/>
              </w:rPr>
              <w:t>uņa īpašniek</w:t>
            </w:r>
            <w:r w:rsidR="009C0D35">
              <w:rPr>
                <w:shd w:val="clear" w:color="auto" w:fill="FFFFFF"/>
              </w:rPr>
              <w:t>am</w:t>
            </w:r>
            <w:r w:rsidR="009C0D35" w:rsidRPr="00464210">
              <w:rPr>
                <w:shd w:val="clear" w:color="auto" w:fill="FFFFFF"/>
              </w:rPr>
              <w:t xml:space="preserve"> vai turētāj</w:t>
            </w:r>
            <w:r w:rsidR="009C0D35">
              <w:rPr>
                <w:shd w:val="clear" w:color="auto" w:fill="FFFFFF"/>
              </w:rPr>
              <w:t>am ir aizliegts atrasties ar suni</w:t>
            </w:r>
            <w:r w:rsidR="009C0D35" w:rsidRPr="00464210">
              <w:rPr>
                <w:shd w:val="clear" w:color="auto" w:fill="FFFFFF"/>
              </w:rPr>
              <w:t xml:space="preserve"> bērnu atpūtas un rotaļu laukumos, izglītības iestādēs un to teritorijās, publiskās izklaides vietās, sporta laukumos un trasēs, publiskajās peldvietās un publisko pasākumu norises vietās, izņemot dzīvnieku tirdzniecības, sacensību un demonstrēšanas vietās.</w:t>
            </w:r>
            <w:r w:rsidR="009C0D35">
              <w:rPr>
                <w:shd w:val="clear" w:color="auto" w:fill="FFFFFF"/>
              </w:rPr>
              <w:t xml:space="preserve"> Minētais</w:t>
            </w:r>
            <w:r w:rsidR="009C0D35" w:rsidRPr="0016553D">
              <w:rPr>
                <w:shd w:val="clear" w:color="auto" w:fill="FFFFFF"/>
              </w:rPr>
              <w:t xml:space="preserve"> aizliegums neattiecas uz suni pavadoni, suni asistentu, suni terapeitu un dienesta suni (ja suns atrodas kopā ar amatpersonu, pildot dienesta pienākumus) un suņa īpašniekam vai turētājam ir jābūt klāt attiecīgai suņa apliecībai.</w:t>
            </w:r>
            <w:r w:rsidR="00FF4A32">
              <w:t xml:space="preserve"> </w:t>
            </w:r>
          </w:p>
          <w:p w14:paraId="61A91683" w14:textId="5FDA0A64" w:rsidR="00A57F68" w:rsidRDefault="00A57F68" w:rsidP="00860F50">
            <w:pPr>
              <w:pStyle w:val="tv213"/>
              <w:shd w:val="clear" w:color="auto" w:fill="FFFFFF"/>
              <w:spacing w:before="0" w:beforeAutospacing="0" w:after="0" w:afterAutospacing="0" w:line="293" w:lineRule="atLeast"/>
              <w:ind w:left="204" w:right="230" w:firstLine="457"/>
              <w:jc w:val="both"/>
            </w:pPr>
            <w:r>
              <w:t xml:space="preserve">Attiecībā uz citiem mājas (istabas) dzīvniekiem nav paredzēts noteikt šādus ierobežojumus, jo sabiedrības drošībai un citiem dzīvniekiem būtisku apdraudējumu rada tieši suņi, to iespējamie uzbrukumi un sakošanas gadījumi. Turklāt sabiedrībā ir </w:t>
            </w:r>
            <w:r w:rsidR="00932374">
              <w:t>izveidojies</w:t>
            </w:r>
            <w:r>
              <w:t xml:space="preserve"> paradums atrasties publiskās vietās ar suni, nevis citiem mājas (istabas) dzīvniekiem. </w:t>
            </w:r>
          </w:p>
          <w:p w14:paraId="2751F558" w14:textId="50204322" w:rsidR="009C0D35" w:rsidRDefault="00FF4A32" w:rsidP="00860F50">
            <w:pPr>
              <w:pStyle w:val="tv213"/>
              <w:shd w:val="clear" w:color="auto" w:fill="FFFFFF"/>
              <w:spacing w:before="0" w:beforeAutospacing="0" w:after="0" w:afterAutospacing="0" w:line="293" w:lineRule="atLeast"/>
              <w:ind w:left="204" w:right="230" w:firstLine="457"/>
              <w:jc w:val="both"/>
              <w:rPr>
                <w:shd w:val="clear" w:color="auto" w:fill="FFFFFF"/>
              </w:rPr>
            </w:pPr>
            <w:r>
              <w:lastRenderedPageBreak/>
              <w:t>Pašvaldība secināja, ka minētais i</w:t>
            </w:r>
            <w:r>
              <w:rPr>
                <w:lang w:eastAsia="zh-CN"/>
              </w:rPr>
              <w:t>erobežojums ir samērīgs un labums, ko iegūst sabiedrība, ir lielāks par atsevišķu personu interešu ierobežojumu.</w:t>
            </w:r>
          </w:p>
          <w:p w14:paraId="6EEB4AF5" w14:textId="5AF73DF3" w:rsidR="001F4905" w:rsidRDefault="001F4905" w:rsidP="00860F50">
            <w:pPr>
              <w:pStyle w:val="tv213"/>
              <w:shd w:val="clear" w:color="auto" w:fill="FFFFFF"/>
              <w:spacing w:before="0" w:beforeAutospacing="0" w:after="0" w:afterAutospacing="0" w:line="293" w:lineRule="atLeast"/>
              <w:ind w:left="204" w:right="230" w:firstLine="457"/>
              <w:jc w:val="both"/>
              <w:rPr>
                <w:shd w:val="clear" w:color="auto" w:fill="FFFFFF"/>
              </w:rPr>
            </w:pPr>
            <w:r w:rsidRPr="00D3494C">
              <w:rPr>
                <w:shd w:val="clear" w:color="auto" w:fill="FFFFFF"/>
              </w:rPr>
              <w:t xml:space="preserve">Jāatzīmē, ka pašvaldībā vairākkārt ir vērsušies pilsētas iedzīvotāji ar lūgumu nepiemērot minētos ierobežojumus maza izmēra suņiem, taču, ja pašvaldība saistošajos noteikumos noteic vietas, kurās nav atļauts </w:t>
            </w:r>
            <w:r w:rsidR="001D10D4">
              <w:rPr>
                <w:shd w:val="clear" w:color="auto" w:fill="FFFFFF"/>
              </w:rPr>
              <w:t>ievest suni</w:t>
            </w:r>
            <w:r w:rsidRPr="00D3494C">
              <w:rPr>
                <w:shd w:val="clear" w:color="auto" w:fill="FFFFFF"/>
              </w:rPr>
              <w:t>, tad minētais aizliegums ir attiecināms uz visa veida suņiem, neatkarīgi no to šķirnes vai lieluma, un pašvaldība nav pilnvarota noteikt jebkādus izņēmumus. Pašvaldībai ir pienākums ievērot diskriminācijas aizliegumu un vienlīdzības principu.</w:t>
            </w:r>
          </w:p>
          <w:p w14:paraId="285B49B1" w14:textId="077D7177" w:rsidR="005732D3" w:rsidRDefault="005732D3" w:rsidP="00860F50">
            <w:pPr>
              <w:widowControl/>
              <w:spacing w:after="0" w:line="240" w:lineRule="auto"/>
              <w:ind w:left="204" w:right="230" w:firstLine="457"/>
              <w:jc w:val="both"/>
              <w:textAlignment w:val="baseline"/>
              <w:rPr>
                <w:rFonts w:ascii="Times New Roman" w:hAnsi="Times New Roman"/>
                <w:sz w:val="24"/>
                <w:szCs w:val="24"/>
                <w:shd w:val="clear" w:color="auto" w:fill="FFFFFF"/>
              </w:rPr>
            </w:pPr>
            <w:r w:rsidRPr="00CF6728">
              <w:rPr>
                <w:rFonts w:ascii="Times New Roman" w:hAnsi="Times New Roman"/>
                <w:sz w:val="24"/>
                <w:szCs w:val="24"/>
              </w:rPr>
              <w:t xml:space="preserve">Ņemot vērā to, ka aizliegums atrasties </w:t>
            </w:r>
            <w:r w:rsidRPr="00CF6728">
              <w:rPr>
                <w:rFonts w:ascii="Times New Roman" w:hAnsi="Times New Roman"/>
                <w:sz w:val="24"/>
                <w:szCs w:val="24"/>
                <w:shd w:val="clear" w:color="auto" w:fill="FFFFFF"/>
              </w:rPr>
              <w:t>ar suni bērnu atpūtas un rotaļu laukumos, izglītības iestādēs un to teritorijās, publiskās izklaides vietās, sporta laukumos un trasēs, publiskajās peldvietās un publisko pasākumu norises vietās, izņemot dzīvnieku tirdzniecības, sacensību un demonstrēšanas vietās, ir vērsts uz to, lai neradītu (samazinātu) apdraudējumu cilvēkiem,</w:t>
            </w:r>
            <w:r>
              <w:rPr>
                <w:rFonts w:ascii="Times New Roman" w:hAnsi="Times New Roman"/>
                <w:sz w:val="24"/>
                <w:szCs w:val="24"/>
                <w:shd w:val="clear" w:color="auto" w:fill="FFFFFF"/>
              </w:rPr>
              <w:t xml:space="preserve"> administratīvā atbildība par šādu pārkāpumu noteikta </w:t>
            </w:r>
            <w:r w:rsidRPr="009168D9">
              <w:rPr>
                <w:rFonts w:ascii="Times New Roman" w:hAnsi="Times New Roman"/>
                <w:sz w:val="24"/>
                <w:szCs w:val="24"/>
              </w:rPr>
              <w:t>Administratīvo sodu likuma par pārkāpumiem pārvaldes, sabiedriskās kārtības un valsts valodas lietošanas jomā 11. panta pirm</w:t>
            </w:r>
            <w:r>
              <w:rPr>
                <w:rFonts w:ascii="Times New Roman" w:hAnsi="Times New Roman"/>
                <w:sz w:val="24"/>
                <w:szCs w:val="24"/>
              </w:rPr>
              <w:t>ajā</w:t>
            </w:r>
            <w:r w:rsidRPr="009168D9">
              <w:rPr>
                <w:rFonts w:ascii="Times New Roman" w:hAnsi="Times New Roman"/>
                <w:sz w:val="24"/>
                <w:szCs w:val="24"/>
              </w:rPr>
              <w:t xml:space="preserve"> daļ</w:t>
            </w:r>
            <w:r>
              <w:rPr>
                <w:rFonts w:ascii="Times New Roman" w:hAnsi="Times New Roman"/>
                <w:sz w:val="24"/>
                <w:szCs w:val="24"/>
              </w:rPr>
              <w:t>ā, kas</w:t>
            </w:r>
            <w:r w:rsidRPr="009168D9">
              <w:rPr>
                <w:rFonts w:ascii="Times New Roman" w:hAnsi="Times New Roman"/>
                <w:sz w:val="24"/>
                <w:szCs w:val="24"/>
              </w:rPr>
              <w:t xml:space="preserve"> noteic, ka p</w:t>
            </w:r>
            <w:r w:rsidRPr="009168D9">
              <w:rPr>
                <w:rFonts w:ascii="Times New Roman" w:hAnsi="Times New Roman"/>
                <w:sz w:val="24"/>
                <w:szCs w:val="24"/>
                <w:shd w:val="clear" w:color="auto" w:fill="FFFFFF"/>
              </w:rPr>
              <w:t>ar sabiedriskās kārtības traucēšanu, pārkāpjot vispārpieņemtās uzvedības normas un traucējot personas mieru, iestādes, komersanta vai citas institūcijas darbu vai apdraudot savu vai citu personu drošību, piemēro brīdinājumu vai naudas sodu fiziskajai personai līdz simt naudas soda vienībām, bet juridiskajai personai — līdz tūkstoš naudas soda vienībām.</w:t>
            </w:r>
          </w:p>
          <w:p w14:paraId="5126CAEA" w14:textId="77777777" w:rsidR="005732D3" w:rsidRDefault="005732D3" w:rsidP="00860F50">
            <w:pPr>
              <w:widowControl/>
              <w:spacing w:after="0" w:line="240" w:lineRule="auto"/>
              <w:ind w:left="204" w:right="230" w:firstLine="457"/>
              <w:jc w:val="both"/>
              <w:textAlignment w:val="baseline"/>
              <w:rPr>
                <w:rFonts w:ascii="Times New Roman" w:eastAsia="Times New Roman" w:hAnsi="Times New Roman"/>
                <w:color w:val="000000"/>
                <w:sz w:val="24"/>
                <w:szCs w:val="24"/>
                <w:lang w:eastAsia="zh-CN"/>
              </w:rPr>
            </w:pPr>
            <w:r w:rsidRPr="00136DDC">
              <w:rPr>
                <w:rFonts w:ascii="Times New Roman" w:eastAsia="Times New Roman" w:hAnsi="Times New Roman"/>
                <w:color w:val="000000"/>
                <w:sz w:val="24"/>
                <w:szCs w:val="24"/>
                <w:lang w:eastAsia="zh-CN"/>
              </w:rPr>
              <w:t xml:space="preserve">Ņemot vērā iepriekš minēto, </w:t>
            </w:r>
            <w:r w:rsidRPr="00B93CD2">
              <w:rPr>
                <w:rFonts w:ascii="Times New Roman" w:eastAsia="Times New Roman" w:hAnsi="Times New Roman"/>
                <w:color w:val="000000"/>
                <w:sz w:val="24"/>
                <w:szCs w:val="24"/>
                <w:lang w:eastAsia="zh-CN"/>
              </w:rPr>
              <w:t>Pašvaldību likums</w:t>
            </w:r>
            <w:r w:rsidRPr="00136DDC">
              <w:rPr>
                <w:rFonts w:ascii="Times New Roman" w:eastAsia="Times New Roman" w:hAnsi="Times New Roman"/>
                <w:color w:val="000000"/>
                <w:sz w:val="24"/>
                <w:szCs w:val="24"/>
                <w:lang w:eastAsia="zh-CN"/>
              </w:rPr>
              <w:t xml:space="preserve"> neparedz pašvaldībai tiesības noteikt administratīvo atbildību par </w:t>
            </w:r>
            <w:r>
              <w:rPr>
                <w:rFonts w:ascii="Times New Roman" w:eastAsia="Times New Roman" w:hAnsi="Times New Roman"/>
                <w:color w:val="000000"/>
                <w:sz w:val="24"/>
                <w:szCs w:val="24"/>
                <w:lang w:eastAsia="zh-CN"/>
              </w:rPr>
              <w:t xml:space="preserve">šāda aizlieguma </w:t>
            </w:r>
            <w:r w:rsidRPr="00136DDC">
              <w:rPr>
                <w:rFonts w:ascii="Times New Roman" w:eastAsia="Times New Roman" w:hAnsi="Times New Roman"/>
                <w:color w:val="000000"/>
                <w:sz w:val="24"/>
                <w:szCs w:val="24"/>
                <w:lang w:eastAsia="zh-CN"/>
              </w:rPr>
              <w:t>pārkāpšanu</w:t>
            </w:r>
            <w:r>
              <w:rPr>
                <w:rFonts w:ascii="Times New Roman" w:eastAsia="Times New Roman" w:hAnsi="Times New Roman"/>
                <w:color w:val="000000"/>
                <w:sz w:val="24"/>
                <w:szCs w:val="24"/>
                <w:lang w:eastAsia="zh-CN"/>
              </w:rPr>
              <w:t>.</w:t>
            </w:r>
          </w:p>
          <w:p w14:paraId="3D6F679B" w14:textId="6D548238" w:rsidR="001F4905" w:rsidRPr="003E5C6F" w:rsidRDefault="003E5C6F" w:rsidP="00200327">
            <w:pPr>
              <w:pStyle w:val="Sarakstarindkopa"/>
              <w:widowControl/>
              <w:numPr>
                <w:ilvl w:val="0"/>
                <w:numId w:val="8"/>
              </w:numPr>
              <w:snapToGrid w:val="0"/>
              <w:spacing w:before="120" w:after="120" w:line="240" w:lineRule="auto"/>
              <w:ind w:left="777" w:right="102" w:hanging="357"/>
              <w:contextualSpacing w:val="0"/>
              <w:jc w:val="both"/>
              <w:textAlignment w:val="baseline"/>
              <w:rPr>
                <w:rFonts w:ascii="Times New Roman" w:hAnsi="Times New Roman"/>
                <w:i/>
                <w:iCs/>
                <w:sz w:val="24"/>
                <w:szCs w:val="24"/>
              </w:rPr>
            </w:pPr>
            <w:r w:rsidRPr="003E5C6F">
              <w:rPr>
                <w:rFonts w:ascii="Times New Roman" w:hAnsi="Times New Roman"/>
                <w:i/>
                <w:iCs/>
                <w:sz w:val="24"/>
                <w:szCs w:val="24"/>
              </w:rPr>
              <w:t>Par ierobežojumu uguņošanas ierīču un skatuves pirotehnisko izstrādājumu izmantošan</w:t>
            </w:r>
            <w:r>
              <w:rPr>
                <w:rFonts w:ascii="Times New Roman" w:hAnsi="Times New Roman"/>
                <w:i/>
                <w:iCs/>
                <w:sz w:val="24"/>
                <w:szCs w:val="24"/>
              </w:rPr>
              <w:t>ai</w:t>
            </w:r>
          </w:p>
          <w:p w14:paraId="06314C75" w14:textId="77777777" w:rsidR="00BA3537" w:rsidRDefault="00921CE3" w:rsidP="00860F50">
            <w:pPr>
              <w:widowControl/>
              <w:spacing w:after="0" w:line="240" w:lineRule="auto"/>
              <w:ind w:left="204" w:right="230" w:firstLine="457"/>
              <w:jc w:val="both"/>
              <w:textAlignment w:val="baseline"/>
              <w:rPr>
                <w:rFonts w:ascii="Times New Roman" w:hAnsi="Times New Roman"/>
                <w:color w:val="000000" w:themeColor="text1"/>
                <w:sz w:val="24"/>
                <w:szCs w:val="24"/>
                <w:shd w:val="clear" w:color="auto" w:fill="FFFFFF"/>
              </w:rPr>
            </w:pPr>
            <w:r w:rsidRPr="00E44599">
              <w:rPr>
                <w:rFonts w:ascii="Times New Roman" w:hAnsi="Times New Roman"/>
                <w:color w:val="000000" w:themeColor="text1"/>
                <w:sz w:val="24"/>
                <w:szCs w:val="24"/>
              </w:rPr>
              <w:t>Likums “</w:t>
            </w:r>
            <w:r w:rsidRPr="00E44599">
              <w:rPr>
                <w:rFonts w:ascii="Times New Roman" w:hAnsi="Times New Roman"/>
                <w:color w:val="000000" w:themeColor="text1"/>
                <w:sz w:val="24"/>
                <w:szCs w:val="24"/>
                <w:bdr w:val="none" w:sz="0" w:space="0" w:color="auto" w:frame="1"/>
              </w:rPr>
              <w:t>Par piesārņojumu”</w:t>
            </w:r>
            <w:r w:rsidRPr="00E44599">
              <w:rPr>
                <w:rFonts w:ascii="Times New Roman" w:hAnsi="Times New Roman"/>
                <w:color w:val="000000" w:themeColor="text1"/>
                <w:sz w:val="24"/>
                <w:szCs w:val="24"/>
              </w:rPr>
              <w:t xml:space="preserve"> troksni definē kā </w:t>
            </w:r>
            <w:r w:rsidRPr="00E44599">
              <w:rPr>
                <w:rFonts w:ascii="Times New Roman" w:hAnsi="Times New Roman"/>
                <w:color w:val="000000" w:themeColor="text1"/>
                <w:sz w:val="24"/>
                <w:szCs w:val="24"/>
                <w:shd w:val="clear" w:color="auto" w:fill="FFFFFF"/>
              </w:rPr>
              <w:t>gaisa vidē nevēlamas, traucējošas visu veidu skaņas, kas rada diskomfortu, ietekmē dzirdi un traucē akustisko saziņu (</w:t>
            </w:r>
            <w:r w:rsidR="00C81EDC">
              <w:rPr>
                <w:rFonts w:ascii="Times New Roman" w:hAnsi="Times New Roman"/>
                <w:color w:val="000000" w:themeColor="text1"/>
                <w:sz w:val="24"/>
                <w:szCs w:val="24"/>
                <w:shd w:val="clear" w:color="auto" w:fill="FFFFFF"/>
              </w:rPr>
              <w:t xml:space="preserve">sk. likuma </w:t>
            </w:r>
            <w:r w:rsidRPr="00E44599">
              <w:rPr>
                <w:rFonts w:ascii="Times New Roman" w:hAnsi="Times New Roman"/>
                <w:color w:val="000000" w:themeColor="text1"/>
                <w:sz w:val="24"/>
                <w:szCs w:val="24"/>
                <w:shd w:val="clear" w:color="auto" w:fill="FFFFFF"/>
              </w:rPr>
              <w:t xml:space="preserve">1. panta </w:t>
            </w:r>
            <w:r w:rsidR="00D91A65" w:rsidRPr="00E44599">
              <w:rPr>
                <w:rFonts w:ascii="Times New Roman" w:hAnsi="Times New Roman"/>
                <w:color w:val="000000" w:themeColor="text1"/>
                <w:sz w:val="24"/>
                <w:szCs w:val="24"/>
                <w:shd w:val="clear" w:color="auto" w:fill="FFFFFF"/>
              </w:rPr>
              <w:t>12.</w:t>
            </w:r>
            <w:r w:rsidR="00D91A65" w:rsidRPr="00E44599">
              <w:rPr>
                <w:rFonts w:ascii="Times New Roman" w:hAnsi="Times New Roman"/>
                <w:color w:val="000000" w:themeColor="text1"/>
                <w:sz w:val="24"/>
                <w:szCs w:val="24"/>
                <w:shd w:val="clear" w:color="auto" w:fill="FFFFFF"/>
                <w:vertAlign w:val="superscript"/>
              </w:rPr>
              <w:t xml:space="preserve">1 </w:t>
            </w:r>
            <w:r w:rsidR="00D91A65" w:rsidRPr="00E44599">
              <w:rPr>
                <w:rFonts w:ascii="Times New Roman" w:hAnsi="Times New Roman"/>
                <w:color w:val="000000" w:themeColor="text1"/>
                <w:sz w:val="24"/>
                <w:szCs w:val="24"/>
                <w:shd w:val="clear" w:color="auto" w:fill="FFFFFF"/>
              </w:rPr>
              <w:t>punkt</w:t>
            </w:r>
            <w:r w:rsidR="00C81EDC">
              <w:rPr>
                <w:rFonts w:ascii="Times New Roman" w:hAnsi="Times New Roman"/>
                <w:color w:val="000000" w:themeColor="text1"/>
                <w:sz w:val="24"/>
                <w:szCs w:val="24"/>
                <w:shd w:val="clear" w:color="auto" w:fill="FFFFFF"/>
              </w:rPr>
              <w:t>u</w:t>
            </w:r>
            <w:r w:rsidRPr="00E44599">
              <w:rPr>
                <w:rFonts w:ascii="Times New Roman" w:hAnsi="Times New Roman"/>
                <w:color w:val="000000" w:themeColor="text1"/>
                <w:sz w:val="24"/>
                <w:szCs w:val="24"/>
                <w:shd w:val="clear" w:color="auto" w:fill="FFFFFF"/>
              </w:rPr>
              <w:t>).</w:t>
            </w:r>
            <w:r w:rsidR="00E44599" w:rsidRPr="00E44599">
              <w:rPr>
                <w:rFonts w:ascii="Times New Roman" w:hAnsi="Times New Roman"/>
                <w:b/>
                <w:bCs/>
                <w:color w:val="000000" w:themeColor="text1"/>
                <w:sz w:val="24"/>
                <w:szCs w:val="24"/>
                <w:shd w:val="clear" w:color="auto" w:fill="FFFFFF"/>
              </w:rPr>
              <w:t xml:space="preserve"> </w:t>
            </w:r>
          </w:p>
          <w:p w14:paraId="06F922B6" w14:textId="6793D124" w:rsidR="00921CE3" w:rsidRDefault="00BA3537" w:rsidP="00860F50">
            <w:pPr>
              <w:widowControl/>
              <w:spacing w:after="0" w:line="240" w:lineRule="auto"/>
              <w:ind w:left="204" w:right="230" w:firstLine="457"/>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T</w:t>
            </w:r>
            <w:r w:rsidR="00E44599" w:rsidRPr="00E44599">
              <w:rPr>
                <w:rFonts w:ascii="Times New Roman" w:hAnsi="Times New Roman"/>
                <w:color w:val="000000" w:themeColor="text1"/>
                <w:sz w:val="24"/>
                <w:szCs w:val="24"/>
              </w:rPr>
              <w:t>rokšņa avoti ir divējādi – var būt vides radīts troksnis un sadzīves troksnis.</w:t>
            </w:r>
            <w:r>
              <w:rPr>
                <w:rFonts w:ascii="Times New Roman" w:hAnsi="Times New Roman"/>
                <w:color w:val="000000" w:themeColor="text1"/>
                <w:sz w:val="24"/>
                <w:szCs w:val="24"/>
              </w:rPr>
              <w:t xml:space="preserve"> </w:t>
            </w:r>
            <w:r w:rsidR="00E44599" w:rsidRPr="00E44599">
              <w:rPr>
                <w:rFonts w:ascii="Times New Roman" w:hAnsi="Times New Roman"/>
                <w:color w:val="000000" w:themeColor="text1"/>
                <w:sz w:val="24"/>
                <w:szCs w:val="24"/>
                <w:shd w:val="clear" w:color="auto" w:fill="FFFFFF"/>
              </w:rPr>
              <w:t>Vides troksnis ir nevēlams vai kaitīgs cilvēka darbības radīts āra troksnis, piemēram, troksnis, ko rada transportlīdzekļi, ceļu satiksme, dzelzceļa satiksme, gaisa satiksme, troksnis, kas rodas rūpnieciskās darbības zonās, kā arī troksnis, ko rada minētā likuma 1.pielikumā minētās piesārņojošās darbības (iekārtas)</w:t>
            </w:r>
            <w:r w:rsidR="00C81EDC">
              <w:rPr>
                <w:rFonts w:ascii="Times New Roman" w:hAnsi="Times New Roman"/>
                <w:color w:val="000000" w:themeColor="text1"/>
                <w:sz w:val="24"/>
                <w:szCs w:val="24"/>
                <w:shd w:val="clear" w:color="auto" w:fill="FFFFFF"/>
              </w:rPr>
              <w:t xml:space="preserve"> (sk. likuma 1. panta  16. punktu)</w:t>
            </w:r>
            <w:r w:rsidR="00E44599" w:rsidRPr="00E44599">
              <w:rPr>
                <w:rFonts w:ascii="Times New Roman" w:hAnsi="Times New Roman"/>
                <w:color w:val="000000" w:themeColor="text1"/>
                <w:sz w:val="24"/>
                <w:szCs w:val="24"/>
                <w:shd w:val="clear" w:color="auto" w:fill="FFFFFF"/>
              </w:rPr>
              <w:t xml:space="preserve">. </w:t>
            </w:r>
            <w:r w:rsidR="00E44599" w:rsidRPr="00E44599">
              <w:rPr>
                <w:rFonts w:ascii="Times New Roman" w:hAnsi="Times New Roman"/>
                <w:color w:val="000000" w:themeColor="text1"/>
                <w:sz w:val="24"/>
                <w:szCs w:val="24"/>
              </w:rPr>
              <w:t>Savukārt ar sadzīves troksni visbiežāk saprot troksni, ko rada, piemēram, kaimiņi, blakus esošās izklaides iestādes</w:t>
            </w:r>
            <w:r w:rsidR="00C2073E">
              <w:rPr>
                <w:rFonts w:ascii="Times New Roman" w:hAnsi="Times New Roman"/>
                <w:color w:val="000000" w:themeColor="text1"/>
                <w:sz w:val="24"/>
                <w:szCs w:val="24"/>
              </w:rPr>
              <w:t xml:space="preserve"> u.tml</w:t>
            </w:r>
            <w:r w:rsidR="00E44599" w:rsidRPr="00E44599">
              <w:rPr>
                <w:rFonts w:ascii="Times New Roman" w:hAnsi="Times New Roman"/>
                <w:color w:val="000000" w:themeColor="text1"/>
                <w:sz w:val="24"/>
                <w:szCs w:val="24"/>
              </w:rPr>
              <w:t>.</w:t>
            </w:r>
          </w:p>
          <w:p w14:paraId="2A0C173C" w14:textId="6C5D36E5" w:rsidR="005A6F26" w:rsidRPr="005A6F26" w:rsidRDefault="005A6F26" w:rsidP="00860F50">
            <w:pPr>
              <w:widowControl/>
              <w:spacing w:after="0" w:line="240" w:lineRule="auto"/>
              <w:ind w:left="204" w:right="230" w:firstLine="457"/>
              <w:jc w:val="both"/>
              <w:textAlignment w:val="baseline"/>
              <w:rPr>
                <w:rFonts w:ascii="Times New Roman" w:hAnsi="Times New Roman"/>
                <w:color w:val="000000" w:themeColor="text1"/>
                <w:sz w:val="24"/>
                <w:szCs w:val="24"/>
              </w:rPr>
            </w:pPr>
            <w:r w:rsidRPr="005A6F26">
              <w:rPr>
                <w:rFonts w:ascii="Times New Roman" w:hAnsi="Times New Roman"/>
                <w:color w:val="000000" w:themeColor="text1"/>
                <w:sz w:val="24"/>
                <w:szCs w:val="24"/>
              </w:rPr>
              <w:t>Ir saprātīgi pieņemt, ka jebkuram cilvēkam var rasties diskomforts no tā, ka viņš pēkšņi tiek uzmodināts nakts vidū</w:t>
            </w:r>
            <w:r>
              <w:rPr>
                <w:rFonts w:ascii="Times New Roman" w:hAnsi="Times New Roman"/>
                <w:color w:val="000000" w:themeColor="text1"/>
                <w:sz w:val="24"/>
                <w:szCs w:val="24"/>
              </w:rPr>
              <w:t xml:space="preserve"> un </w:t>
            </w:r>
            <w:r w:rsidRPr="005A6F26">
              <w:rPr>
                <w:rFonts w:ascii="Times New Roman" w:hAnsi="Times New Roman"/>
                <w:color w:val="000000" w:themeColor="text1"/>
                <w:sz w:val="24"/>
                <w:szCs w:val="24"/>
              </w:rPr>
              <w:t>jāpiebilst, ka cilvēkam ir tiesības ne tikai izgulēties, bet darīt to pie atvērtiem logiem.</w:t>
            </w:r>
          </w:p>
          <w:p w14:paraId="4AA1EF31" w14:textId="10D8C2E8" w:rsidR="00250498" w:rsidRDefault="00C81EDC" w:rsidP="00250498">
            <w:pPr>
              <w:widowControl/>
              <w:spacing w:after="0" w:line="240" w:lineRule="auto"/>
              <w:ind w:left="204" w:right="230" w:firstLine="457"/>
              <w:jc w:val="both"/>
              <w:textAlignment w:val="baseline"/>
              <w:rPr>
                <w:rFonts w:ascii="Times New Roman" w:hAnsi="Times New Roman"/>
                <w:sz w:val="24"/>
                <w:szCs w:val="24"/>
                <w:shd w:val="clear" w:color="auto" w:fill="FFFFFF"/>
              </w:rPr>
            </w:pPr>
            <w:r>
              <w:rPr>
                <w:rFonts w:ascii="Times New Roman" w:hAnsi="Times New Roman"/>
                <w:color w:val="000000" w:themeColor="text1"/>
                <w:sz w:val="24"/>
                <w:szCs w:val="24"/>
                <w:shd w:val="clear" w:color="auto" w:fill="FFFFFF"/>
              </w:rPr>
              <w:t xml:space="preserve">Šai sakarā </w:t>
            </w:r>
            <w:r w:rsidR="00182E7A" w:rsidRPr="00182E7A">
              <w:rPr>
                <w:rFonts w:ascii="Times New Roman" w:hAnsi="Times New Roman"/>
                <w:sz w:val="24"/>
                <w:szCs w:val="24"/>
                <w:shd w:val="clear" w:color="auto" w:fill="FFFFFF"/>
              </w:rPr>
              <w:t xml:space="preserve">Pirotehnisko izstrādājumu aprites likuma 17. panta piektā daļa noteic, ka </w:t>
            </w:r>
            <w:r w:rsidR="00182E7A">
              <w:rPr>
                <w:rFonts w:ascii="Times New Roman" w:hAnsi="Times New Roman"/>
                <w:sz w:val="24"/>
                <w:szCs w:val="24"/>
                <w:shd w:val="clear" w:color="auto" w:fill="FFFFFF"/>
              </w:rPr>
              <w:t>a</w:t>
            </w:r>
            <w:r w:rsidR="00182E7A" w:rsidRPr="00182E7A">
              <w:rPr>
                <w:rFonts w:ascii="Times New Roman" w:hAnsi="Times New Roman"/>
                <w:sz w:val="24"/>
                <w:szCs w:val="24"/>
                <w:shd w:val="clear" w:color="auto" w:fill="FFFFFF"/>
              </w:rPr>
              <w:t>ttiecīgā pašvaldība, izdodot saistošos noteikumus, ir tiesīga ierobežot uguņošanas ierīču un skatuves pirotehnisko izstrādājumu izmantošanas vietu un laiku.</w:t>
            </w:r>
            <w:r w:rsidR="00250498">
              <w:rPr>
                <w:rFonts w:ascii="Times New Roman" w:hAnsi="Times New Roman"/>
                <w:sz w:val="24"/>
                <w:szCs w:val="24"/>
                <w:shd w:val="clear" w:color="auto" w:fill="FFFFFF"/>
              </w:rPr>
              <w:t xml:space="preserve"> </w:t>
            </w:r>
          </w:p>
          <w:p w14:paraId="25C87091" w14:textId="04B78E3F" w:rsidR="001F4905" w:rsidRDefault="00EC680E" w:rsidP="00B9557D">
            <w:pPr>
              <w:widowControl/>
              <w:spacing w:after="0" w:line="240" w:lineRule="auto"/>
              <w:ind w:left="204" w:right="230" w:firstLine="457"/>
              <w:jc w:val="both"/>
              <w:textAlignment w:val="baseline"/>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I</w:t>
            </w:r>
            <w:r w:rsidR="00250498" w:rsidRPr="00B9557D">
              <w:rPr>
                <w:rFonts w:ascii="Times New Roman" w:hAnsi="Times New Roman"/>
                <w:sz w:val="24"/>
                <w:szCs w:val="24"/>
                <w:shd w:val="clear" w:color="auto" w:fill="FFFFFF"/>
              </w:rPr>
              <w:t>evērojot to, ka šāds pilnvarojums vērsts uz sabiedriskās kārtības un drošības nodrošināšanu pilsētā, tostarp aizsargājot iedzīvotāju tiesības uz naktsmieru,</w:t>
            </w:r>
            <w:r w:rsidR="00B9557D" w:rsidRPr="00B9557D">
              <w:rPr>
                <w:rFonts w:ascii="Times New Roman" w:hAnsi="Times New Roman"/>
                <w:sz w:val="24"/>
                <w:szCs w:val="24"/>
                <w:shd w:val="clear" w:color="auto" w:fill="FFFFFF"/>
              </w:rPr>
              <w:t xml:space="preserve"> saistošajos noteikumos par sabiedriskās kārtības nodrošināšanu ir saglabājams</w:t>
            </w:r>
            <w:r w:rsidR="00B9557D" w:rsidRPr="00B9557D">
              <w:rPr>
                <w:shd w:val="clear" w:color="auto" w:fill="FFFFFF"/>
              </w:rPr>
              <w:t xml:space="preserve"> </w:t>
            </w:r>
            <w:r w:rsidR="00C81EDC" w:rsidRPr="00C81EDC">
              <w:rPr>
                <w:rFonts w:ascii="Times New Roman" w:hAnsi="Times New Roman"/>
                <w:color w:val="000000" w:themeColor="text1"/>
                <w:sz w:val="24"/>
                <w:szCs w:val="24"/>
                <w:shd w:val="clear" w:color="auto" w:fill="FFFFFF"/>
              </w:rPr>
              <w:t>Saistošo noteikumu Nr. 6 4. punkts, nosakot,</w:t>
            </w:r>
            <w:r w:rsidR="00C81EDC" w:rsidRPr="00C81EDC">
              <w:rPr>
                <w:rFonts w:ascii="Times New Roman" w:hAnsi="Times New Roman"/>
                <w:color w:val="000000" w:themeColor="text1"/>
                <w:sz w:val="24"/>
                <w:szCs w:val="24"/>
              </w:rPr>
              <w:t xml:space="preserve"> ka b</w:t>
            </w:r>
            <w:r w:rsidR="004652CA" w:rsidRPr="00C81EDC">
              <w:rPr>
                <w:rFonts w:ascii="Times New Roman" w:hAnsi="Times New Roman"/>
                <w:color w:val="000000" w:themeColor="text1"/>
                <w:sz w:val="24"/>
                <w:szCs w:val="24"/>
                <w:shd w:val="clear" w:color="auto" w:fill="FFFFFF"/>
              </w:rPr>
              <w:t>ez Daugavpils valstspilsētas pašvaldības izpilddirektora atļaujas pilsētas teritorijā aizliegts izmantot uguņošanas ierīces un skatuves pirotehniskos izstrādājumus laika posmā no plkst. 23.00 līdz plkst. 7.00, izņemot normatīvajos aktos noteiktajās svētku, atceres un atzīmējamās dienās</w:t>
            </w:r>
            <w:r w:rsidR="00C2073E">
              <w:rPr>
                <w:rFonts w:ascii="Times New Roman" w:hAnsi="Times New Roman"/>
                <w:color w:val="000000" w:themeColor="text1"/>
                <w:sz w:val="24"/>
                <w:szCs w:val="24"/>
                <w:shd w:val="clear" w:color="auto" w:fill="FFFFFF"/>
              </w:rPr>
              <w:t xml:space="preserve"> (s</w:t>
            </w:r>
            <w:r w:rsidR="00C2073E">
              <w:rPr>
                <w:rFonts w:ascii="Times New Roman" w:hAnsi="Times New Roman"/>
                <w:sz w:val="24"/>
                <w:szCs w:val="24"/>
              </w:rPr>
              <w:t>vētku, atceres uz atzīmējamās dienas noteiktas likumā “</w:t>
            </w:r>
            <w:r w:rsidR="00C2073E" w:rsidRPr="001A5E8F">
              <w:rPr>
                <w:rFonts w:ascii="Times New Roman" w:hAnsi="Times New Roman"/>
                <w:color w:val="000000" w:themeColor="text1"/>
                <w:sz w:val="24"/>
                <w:szCs w:val="24"/>
                <w:shd w:val="clear" w:color="auto" w:fill="FFFFFF"/>
              </w:rPr>
              <w:t>Par svētku, atceres un atzīmējamām dienām</w:t>
            </w:r>
            <w:r w:rsidR="00C2073E">
              <w:rPr>
                <w:rFonts w:ascii="Times New Roman" w:hAnsi="Times New Roman"/>
                <w:sz w:val="24"/>
                <w:szCs w:val="24"/>
              </w:rPr>
              <w:t>”</w:t>
            </w:r>
            <w:r w:rsidR="00C2073E">
              <w:rPr>
                <w:rFonts w:ascii="Times New Roman" w:hAnsi="Times New Roman"/>
                <w:color w:val="000000" w:themeColor="text1"/>
                <w:sz w:val="24"/>
                <w:szCs w:val="24"/>
                <w:shd w:val="clear" w:color="auto" w:fill="FFFFFF"/>
              </w:rPr>
              <w:t>)</w:t>
            </w:r>
            <w:r w:rsidR="004652CA" w:rsidRPr="00C81EDC">
              <w:rPr>
                <w:rFonts w:ascii="Times New Roman" w:hAnsi="Times New Roman"/>
                <w:color w:val="000000" w:themeColor="text1"/>
                <w:sz w:val="24"/>
                <w:szCs w:val="24"/>
                <w:shd w:val="clear" w:color="auto" w:fill="FFFFFF"/>
              </w:rPr>
              <w:t>.</w:t>
            </w:r>
          </w:p>
          <w:p w14:paraId="4DFB8E19" w14:textId="603CB4E6" w:rsidR="00E0754C" w:rsidRDefault="00E0754C" w:rsidP="00860F50">
            <w:pPr>
              <w:widowControl/>
              <w:spacing w:after="0" w:line="240" w:lineRule="auto"/>
              <w:ind w:left="204" w:right="230" w:firstLine="457"/>
              <w:jc w:val="both"/>
              <w:textAlignment w:val="baseline"/>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Ņemot vērā to, ka </w:t>
            </w:r>
            <w:r w:rsidR="00B9557D">
              <w:rPr>
                <w:rFonts w:ascii="Times New Roman" w:hAnsi="Times New Roman"/>
                <w:color w:val="000000" w:themeColor="text1"/>
                <w:sz w:val="24"/>
                <w:szCs w:val="24"/>
                <w:shd w:val="clear" w:color="auto" w:fill="FFFFFF"/>
              </w:rPr>
              <w:t xml:space="preserve">šāds </w:t>
            </w:r>
            <w:r>
              <w:rPr>
                <w:rFonts w:ascii="Times New Roman" w:hAnsi="Times New Roman"/>
                <w:color w:val="000000" w:themeColor="text1"/>
                <w:sz w:val="24"/>
                <w:szCs w:val="24"/>
                <w:shd w:val="clear" w:color="auto" w:fill="FFFFFF"/>
              </w:rPr>
              <w:t xml:space="preserve">aizliegums vērsts uz </w:t>
            </w:r>
            <w:r w:rsidRPr="00C81EDC">
              <w:rPr>
                <w:rFonts w:ascii="Times New Roman" w:hAnsi="Times New Roman"/>
                <w:color w:val="000000" w:themeColor="text1"/>
                <w:sz w:val="24"/>
                <w:szCs w:val="24"/>
                <w:shd w:val="clear" w:color="auto" w:fill="FFFFFF"/>
              </w:rPr>
              <w:t>sabiedrisk</w:t>
            </w:r>
            <w:r>
              <w:rPr>
                <w:rFonts w:ascii="Times New Roman" w:hAnsi="Times New Roman"/>
                <w:color w:val="000000" w:themeColor="text1"/>
                <w:sz w:val="24"/>
                <w:szCs w:val="24"/>
                <w:shd w:val="clear" w:color="auto" w:fill="FFFFFF"/>
              </w:rPr>
              <w:t>ās</w:t>
            </w:r>
            <w:r w:rsidRPr="00C81EDC">
              <w:rPr>
                <w:rFonts w:ascii="Times New Roman" w:hAnsi="Times New Roman"/>
                <w:color w:val="000000" w:themeColor="text1"/>
                <w:sz w:val="24"/>
                <w:szCs w:val="24"/>
                <w:shd w:val="clear" w:color="auto" w:fill="FFFFFF"/>
              </w:rPr>
              <w:t xml:space="preserve"> kārtīb</w:t>
            </w:r>
            <w:r>
              <w:rPr>
                <w:rFonts w:ascii="Times New Roman" w:hAnsi="Times New Roman"/>
                <w:color w:val="000000" w:themeColor="text1"/>
                <w:sz w:val="24"/>
                <w:szCs w:val="24"/>
                <w:shd w:val="clear" w:color="auto" w:fill="FFFFFF"/>
              </w:rPr>
              <w:t>as</w:t>
            </w:r>
            <w:r w:rsidRPr="00C81EDC">
              <w:rPr>
                <w:rFonts w:ascii="Times New Roman" w:hAnsi="Times New Roman"/>
                <w:color w:val="000000" w:themeColor="text1"/>
                <w:sz w:val="24"/>
                <w:szCs w:val="24"/>
                <w:shd w:val="clear" w:color="auto" w:fill="FFFFFF"/>
              </w:rPr>
              <w:t xml:space="preserve"> un drošīb</w:t>
            </w:r>
            <w:r>
              <w:rPr>
                <w:rFonts w:ascii="Times New Roman" w:hAnsi="Times New Roman"/>
                <w:color w:val="000000" w:themeColor="text1"/>
                <w:sz w:val="24"/>
                <w:szCs w:val="24"/>
                <w:shd w:val="clear" w:color="auto" w:fill="FFFFFF"/>
              </w:rPr>
              <w:t>as nodrošināšanu</w:t>
            </w:r>
            <w:r w:rsidRPr="00C81EDC">
              <w:rPr>
                <w:rFonts w:ascii="Times New Roman" w:hAnsi="Times New Roman"/>
                <w:color w:val="000000" w:themeColor="text1"/>
                <w:sz w:val="24"/>
                <w:szCs w:val="24"/>
                <w:shd w:val="clear" w:color="auto" w:fill="FFFFFF"/>
              </w:rPr>
              <w:t xml:space="preserve"> pilsētā, tostarp aizsargājot iedzīvotāju tiesības uz naktsmieru, </w:t>
            </w:r>
            <w:r>
              <w:rPr>
                <w:rFonts w:ascii="Times New Roman" w:hAnsi="Times New Roman"/>
                <w:sz w:val="24"/>
                <w:szCs w:val="24"/>
                <w:shd w:val="clear" w:color="auto" w:fill="FFFFFF"/>
              </w:rPr>
              <w:t xml:space="preserve">administratīvā atbildība par šādu pārkāpumu noteikta </w:t>
            </w:r>
            <w:r w:rsidRPr="009168D9">
              <w:rPr>
                <w:rFonts w:ascii="Times New Roman" w:hAnsi="Times New Roman"/>
                <w:sz w:val="24"/>
                <w:szCs w:val="24"/>
              </w:rPr>
              <w:t xml:space="preserve">Administratīvo sodu likuma par </w:t>
            </w:r>
            <w:r w:rsidRPr="009168D9">
              <w:rPr>
                <w:rFonts w:ascii="Times New Roman" w:hAnsi="Times New Roman"/>
                <w:sz w:val="24"/>
                <w:szCs w:val="24"/>
              </w:rPr>
              <w:lastRenderedPageBreak/>
              <w:t>pārkāpumiem pārvaldes, sabiedriskās kārtības un valsts valodas lietošanas jomā 11. panta pirm</w:t>
            </w:r>
            <w:r>
              <w:rPr>
                <w:rFonts w:ascii="Times New Roman" w:hAnsi="Times New Roman"/>
                <w:sz w:val="24"/>
                <w:szCs w:val="24"/>
              </w:rPr>
              <w:t>ajā</w:t>
            </w:r>
            <w:r w:rsidRPr="009168D9">
              <w:rPr>
                <w:rFonts w:ascii="Times New Roman" w:hAnsi="Times New Roman"/>
                <w:sz w:val="24"/>
                <w:szCs w:val="24"/>
              </w:rPr>
              <w:t xml:space="preserve"> daļ</w:t>
            </w:r>
            <w:r>
              <w:rPr>
                <w:rFonts w:ascii="Times New Roman" w:hAnsi="Times New Roman"/>
                <w:sz w:val="24"/>
                <w:szCs w:val="24"/>
              </w:rPr>
              <w:t>ā, kas</w:t>
            </w:r>
            <w:r w:rsidRPr="009168D9">
              <w:rPr>
                <w:rFonts w:ascii="Times New Roman" w:hAnsi="Times New Roman"/>
                <w:sz w:val="24"/>
                <w:szCs w:val="24"/>
              </w:rPr>
              <w:t xml:space="preserve"> noteic, ka p</w:t>
            </w:r>
            <w:r w:rsidRPr="009168D9">
              <w:rPr>
                <w:rFonts w:ascii="Times New Roman" w:hAnsi="Times New Roman"/>
                <w:sz w:val="24"/>
                <w:szCs w:val="24"/>
                <w:shd w:val="clear" w:color="auto" w:fill="FFFFFF"/>
              </w:rPr>
              <w:t>ar sabiedriskās kārtības traucēšanu, pārkāpjot vispārpieņemtās uzvedības normas un traucējot personas mieru, iestādes, komersanta vai citas institūcijas darbu vai apdraudot savu vai citu personu drošību, piemēro brīdinājumu vai naudas sodu fiziskajai personai līdz simt naudas soda vienībām, bet juridiskajai personai — līdz tūkstoš naudas soda vienībām.</w:t>
            </w:r>
          </w:p>
          <w:p w14:paraId="3968AA59" w14:textId="4687221C" w:rsidR="00E0754C" w:rsidRPr="00C81EDC" w:rsidRDefault="00E0754C" w:rsidP="00860F50">
            <w:pPr>
              <w:widowControl/>
              <w:spacing w:after="0" w:line="240" w:lineRule="auto"/>
              <w:ind w:left="204" w:right="102" w:firstLine="457"/>
              <w:jc w:val="both"/>
              <w:textAlignment w:val="baseline"/>
              <w:rPr>
                <w:rFonts w:ascii="Times New Roman" w:hAnsi="Times New Roman"/>
                <w:color w:val="000000" w:themeColor="text1"/>
                <w:sz w:val="24"/>
                <w:szCs w:val="24"/>
                <w:shd w:val="clear" w:color="auto" w:fill="FFFFFF"/>
              </w:rPr>
            </w:pPr>
            <w:r w:rsidRPr="00136DDC">
              <w:rPr>
                <w:rFonts w:ascii="Times New Roman" w:eastAsia="Times New Roman" w:hAnsi="Times New Roman"/>
                <w:color w:val="000000"/>
                <w:sz w:val="24"/>
                <w:szCs w:val="24"/>
                <w:lang w:eastAsia="zh-CN"/>
              </w:rPr>
              <w:t xml:space="preserve">Ņemot vērā iepriekš minēto, </w:t>
            </w:r>
            <w:r w:rsidRPr="00B93CD2">
              <w:rPr>
                <w:rFonts w:ascii="Times New Roman" w:eastAsia="Times New Roman" w:hAnsi="Times New Roman"/>
                <w:color w:val="000000"/>
                <w:sz w:val="24"/>
                <w:szCs w:val="24"/>
                <w:lang w:eastAsia="zh-CN"/>
              </w:rPr>
              <w:t>Pašvaldību likums</w:t>
            </w:r>
            <w:r w:rsidRPr="00136DDC">
              <w:rPr>
                <w:rFonts w:ascii="Times New Roman" w:eastAsia="Times New Roman" w:hAnsi="Times New Roman"/>
                <w:color w:val="000000"/>
                <w:sz w:val="24"/>
                <w:szCs w:val="24"/>
                <w:lang w:eastAsia="zh-CN"/>
              </w:rPr>
              <w:t xml:space="preserve"> neparedz pašvaldībai tiesības noteikt administratīvo atbildību par </w:t>
            </w:r>
            <w:r>
              <w:rPr>
                <w:rFonts w:ascii="Times New Roman" w:eastAsia="Times New Roman" w:hAnsi="Times New Roman"/>
                <w:color w:val="000000"/>
                <w:sz w:val="24"/>
                <w:szCs w:val="24"/>
                <w:lang w:eastAsia="zh-CN"/>
              </w:rPr>
              <w:t xml:space="preserve">šāda aizlieguma </w:t>
            </w:r>
            <w:r w:rsidRPr="00136DDC">
              <w:rPr>
                <w:rFonts w:ascii="Times New Roman" w:eastAsia="Times New Roman" w:hAnsi="Times New Roman"/>
                <w:color w:val="000000"/>
                <w:sz w:val="24"/>
                <w:szCs w:val="24"/>
                <w:lang w:eastAsia="zh-CN"/>
              </w:rPr>
              <w:t>pārkāpšanu</w:t>
            </w:r>
            <w:r>
              <w:rPr>
                <w:rFonts w:ascii="Times New Roman" w:eastAsia="Times New Roman" w:hAnsi="Times New Roman"/>
                <w:color w:val="000000"/>
                <w:sz w:val="24"/>
                <w:szCs w:val="24"/>
                <w:lang w:eastAsia="zh-CN"/>
              </w:rPr>
              <w:t>.</w:t>
            </w:r>
          </w:p>
          <w:p w14:paraId="0CF2ED0A" w14:textId="68CC1ABA" w:rsidR="00635FB8" w:rsidRDefault="006B26A6" w:rsidP="00200327">
            <w:pPr>
              <w:pStyle w:val="Sarakstarindkopa"/>
              <w:widowControl/>
              <w:numPr>
                <w:ilvl w:val="0"/>
                <w:numId w:val="8"/>
              </w:numPr>
              <w:spacing w:before="120" w:after="120" w:line="240" w:lineRule="auto"/>
              <w:ind w:left="777" w:right="102" w:hanging="357"/>
              <w:jc w:val="both"/>
              <w:textAlignment w:val="baseline"/>
              <w:rPr>
                <w:rFonts w:ascii="Times New Roman" w:hAnsi="Times New Roman"/>
                <w:i/>
                <w:iCs/>
                <w:sz w:val="24"/>
                <w:szCs w:val="24"/>
              </w:rPr>
            </w:pPr>
            <w:r>
              <w:rPr>
                <w:rFonts w:ascii="Times New Roman" w:hAnsi="Times New Roman"/>
                <w:i/>
                <w:iCs/>
                <w:sz w:val="24"/>
                <w:szCs w:val="24"/>
              </w:rPr>
              <w:t xml:space="preserve">Par pienākumu savākt lauksaimniecības dzīvnieka ekskrementus  </w:t>
            </w:r>
          </w:p>
          <w:p w14:paraId="6260007B" w14:textId="2F98E1B2" w:rsidR="00D64FA6" w:rsidRDefault="00D64FA6" w:rsidP="00860F50">
            <w:pPr>
              <w:pStyle w:val="tv213"/>
              <w:shd w:val="clear" w:color="auto" w:fill="FFFFFF"/>
              <w:spacing w:before="0" w:beforeAutospacing="0" w:after="0" w:afterAutospacing="0" w:line="293" w:lineRule="atLeast"/>
              <w:ind w:left="204" w:right="230" w:firstLine="457"/>
              <w:jc w:val="both"/>
              <w:rPr>
                <w:shd w:val="clear" w:color="auto" w:fill="FFFFFF"/>
              </w:rPr>
            </w:pPr>
            <w:r w:rsidRPr="00D64FA6">
              <w:t>Normatīvie akti neliedz pārvietoties, vadot pajūgu vai jājot ar zirgu</w:t>
            </w:r>
            <w:r>
              <w:t xml:space="preserve">. Līdz ar to sākoties siltākam laikam, pilsētas ielas posmos, kas atrodas </w:t>
            </w:r>
            <w:r w:rsidRPr="00C828FA">
              <w:rPr>
                <w:shd w:val="clear" w:color="auto" w:fill="FFFFFF"/>
              </w:rPr>
              <w:t xml:space="preserve">Daugavpils </w:t>
            </w:r>
            <w:r>
              <w:rPr>
                <w:shd w:val="clear" w:color="auto" w:fill="FFFFFF"/>
              </w:rPr>
              <w:t>valsts</w:t>
            </w:r>
            <w:r w:rsidRPr="00C828FA">
              <w:rPr>
                <w:shd w:val="clear" w:color="auto" w:fill="FFFFFF"/>
              </w:rPr>
              <w:t>pilsētas vēsturiskā centra </w:t>
            </w:r>
            <w:r>
              <w:rPr>
                <w:shd w:val="clear" w:color="auto" w:fill="FFFFFF"/>
              </w:rPr>
              <w:t xml:space="preserve">teritorijā, kā arī parku teritorijās ir sastopami </w:t>
            </w:r>
            <w:r w:rsidR="00976DF1">
              <w:rPr>
                <w:shd w:val="clear" w:color="auto" w:fill="FFFFFF"/>
              </w:rPr>
              <w:t>lauksaimniecības dzīvnieki</w:t>
            </w:r>
            <w:r>
              <w:rPr>
                <w:shd w:val="clear" w:color="auto" w:fill="FFFFFF"/>
              </w:rPr>
              <w:t>.</w:t>
            </w:r>
          </w:p>
          <w:p w14:paraId="651EB241" w14:textId="57F02CBB" w:rsidR="0026183F" w:rsidRDefault="006B26A6" w:rsidP="00860F50">
            <w:pPr>
              <w:pStyle w:val="tv213"/>
              <w:shd w:val="clear" w:color="auto" w:fill="FFFFFF"/>
              <w:spacing w:before="0" w:beforeAutospacing="0" w:after="0" w:afterAutospacing="0" w:line="293" w:lineRule="atLeast"/>
              <w:ind w:left="204" w:right="230" w:firstLine="457"/>
              <w:jc w:val="both"/>
            </w:pPr>
            <w:r>
              <w:t>S</w:t>
            </w:r>
            <w:r w:rsidR="00D401B8" w:rsidRPr="00DC2620">
              <w:t>askaņā ar Dzīvnieku aizsardzības likuma 10. panta 1. punktu lauksaimniecības dzīvnieku turēšanas un izmantošanas kārtību un labturības prasības katras lauksaimniecības dzīvnieku sugas turēšanai un izmantošanai, prasības kaušanai paredzēto lauksaimniecības dzīvnieku aizsardzībai, kā arī lauksaimniecības dzīvnieka turētāja tiesības un pienākumus nosaka Ministru kabinets.</w:t>
            </w:r>
            <w:r w:rsidR="00D401B8">
              <w:t xml:space="preserve"> Savukārt nedz Dzīvnieku aizsardzības likumā, nedz attiecīgajos Ministru kabineta noteikumos nav noteikt</w:t>
            </w:r>
            <w:r w:rsidR="0026183F">
              <w:t>s lauksaimniecības dzīvnieka īpašniekam vai turētājam</w:t>
            </w:r>
            <w:r w:rsidR="00D401B8">
              <w:t xml:space="preserve"> </w:t>
            </w:r>
            <w:r w:rsidR="0026183F">
              <w:t>pienākums, atrodoties ar dzīvnieku apdzīvoto vietu teritorijā,</w:t>
            </w:r>
            <w:r w:rsidR="0026183F" w:rsidRPr="002468C8">
              <w:rPr>
                <w:shd w:val="clear" w:color="auto" w:fill="FFFFFF"/>
              </w:rPr>
              <w:t xml:space="preserve"> savākt sava </w:t>
            </w:r>
            <w:r w:rsidR="0026183F">
              <w:rPr>
                <w:shd w:val="clear" w:color="auto" w:fill="FFFFFF"/>
              </w:rPr>
              <w:t xml:space="preserve">lauksaimniecības </w:t>
            </w:r>
            <w:r w:rsidR="0026183F" w:rsidRPr="002468C8">
              <w:rPr>
                <w:shd w:val="clear" w:color="auto" w:fill="FFFFFF"/>
              </w:rPr>
              <w:t>dzīvnieka ekskrementus</w:t>
            </w:r>
            <w:r w:rsidR="00D401B8">
              <w:t>.</w:t>
            </w:r>
          </w:p>
          <w:p w14:paraId="1118F8BA" w14:textId="3D8FC65A" w:rsidR="006B26A6" w:rsidRDefault="00D62DD4" w:rsidP="00860F50">
            <w:pPr>
              <w:pStyle w:val="tv213"/>
              <w:shd w:val="clear" w:color="auto" w:fill="FFFFFF"/>
              <w:spacing w:before="0" w:beforeAutospacing="0" w:after="0" w:afterAutospacing="0" w:line="293" w:lineRule="atLeast"/>
              <w:ind w:left="204" w:right="230" w:firstLine="457"/>
              <w:jc w:val="both"/>
            </w:pPr>
            <w:r>
              <w:t xml:space="preserve">Ņemot vērā to, ka šādi dzīvnieki </w:t>
            </w:r>
            <w:r w:rsidR="007A76FC">
              <w:t xml:space="preserve">pārvietojas pilsētas </w:t>
            </w:r>
            <w:r w:rsidR="00661B63">
              <w:t>teritorijās, kuras</w:t>
            </w:r>
            <w:r w:rsidR="00973C21">
              <w:rPr>
                <w:shd w:val="clear" w:color="auto" w:fill="FFFFFF"/>
              </w:rPr>
              <w:t xml:space="preserve"> robežojas ar nozīmīgiem sabiedriskiem objektiem</w:t>
            </w:r>
            <w:r w:rsidR="00661B63">
              <w:rPr>
                <w:shd w:val="clear" w:color="auto" w:fill="FFFFFF"/>
              </w:rPr>
              <w:t xml:space="preserve"> un to apkārtnē pārvietojas</w:t>
            </w:r>
            <w:r w:rsidR="00973C21">
              <w:rPr>
                <w:shd w:val="clear" w:color="auto" w:fill="FFFFFF"/>
              </w:rPr>
              <w:t xml:space="preserve"> </w:t>
            </w:r>
            <w:r w:rsidR="00661B63">
              <w:rPr>
                <w:shd w:val="clear" w:color="auto" w:fill="FFFFFF"/>
              </w:rPr>
              <w:t xml:space="preserve">liels cilvēku (tostarp </w:t>
            </w:r>
            <w:r w:rsidR="00973C21">
              <w:rPr>
                <w:shd w:val="clear" w:color="auto" w:fill="FFFFFF"/>
              </w:rPr>
              <w:t>tūristu</w:t>
            </w:r>
            <w:r w:rsidR="00661B63">
              <w:rPr>
                <w:shd w:val="clear" w:color="auto" w:fill="FFFFFF"/>
              </w:rPr>
              <w:t>) skaits</w:t>
            </w:r>
            <w:r>
              <w:rPr>
                <w:shd w:val="clear" w:color="auto" w:fill="FFFFFF"/>
              </w:rPr>
              <w:t xml:space="preserve">, </w:t>
            </w:r>
            <w:r w:rsidR="006D021C">
              <w:t xml:space="preserve">ir saprātīgi noteikt </w:t>
            </w:r>
            <w:r w:rsidR="005F6849" w:rsidRPr="002468C8">
              <w:rPr>
                <w:shd w:val="clear" w:color="auto" w:fill="FFFFFF"/>
              </w:rPr>
              <w:t xml:space="preserve">dzīvnieka īpašniekam vai turētajam </w:t>
            </w:r>
            <w:r w:rsidR="006D021C">
              <w:t>prasību, a</w:t>
            </w:r>
            <w:r w:rsidR="006B26A6" w:rsidRPr="002468C8">
              <w:rPr>
                <w:shd w:val="clear" w:color="auto" w:fill="FFFFFF"/>
              </w:rPr>
              <w:t xml:space="preserve">trodoties ar </w:t>
            </w:r>
            <w:r>
              <w:rPr>
                <w:shd w:val="clear" w:color="auto" w:fill="FFFFFF"/>
              </w:rPr>
              <w:t>lauksaimniecības dzīvnieku</w:t>
            </w:r>
            <w:r w:rsidR="006B26A6" w:rsidRPr="002468C8">
              <w:rPr>
                <w:shd w:val="clear" w:color="auto" w:fill="FFFFFF"/>
              </w:rPr>
              <w:t xml:space="preserve"> publiskā vietā, savākt sava dzīvnieka ekskrementus</w:t>
            </w:r>
            <w:r>
              <w:rPr>
                <w:shd w:val="clear" w:color="auto" w:fill="FFFFFF"/>
              </w:rPr>
              <w:t>, tādējādi</w:t>
            </w:r>
            <w:r>
              <w:t xml:space="preserve"> nodrošinot sabiedrisko kārtību publiskā vietā.</w:t>
            </w:r>
          </w:p>
          <w:p w14:paraId="78C5D2E5" w14:textId="795E01D7" w:rsidR="00F83DC1" w:rsidRDefault="00F83DC1" w:rsidP="00860F50">
            <w:pPr>
              <w:pStyle w:val="tv213"/>
              <w:shd w:val="clear" w:color="auto" w:fill="FFFFFF"/>
              <w:spacing w:before="0" w:beforeAutospacing="0" w:after="0" w:afterAutospacing="0" w:line="293" w:lineRule="atLeast"/>
              <w:ind w:left="204" w:right="230" w:firstLine="457"/>
              <w:jc w:val="both"/>
              <w:rPr>
                <w:shd w:val="clear" w:color="auto" w:fill="FFFFFF"/>
              </w:rPr>
            </w:pPr>
            <w:r>
              <w:rPr>
                <w:shd w:val="clear" w:color="auto" w:fill="FFFFFF"/>
              </w:rPr>
              <w:t xml:space="preserve">Attiecībā uz mājas (istabas) dzīvniekiem atbildība par šādas prasības neievērošanu noteikta Dzīvnieku aizsardzības likumā, nevis </w:t>
            </w:r>
            <w:r w:rsidRPr="00B306D8">
              <w:t>Administratīvo sodu likum</w:t>
            </w:r>
            <w:r>
              <w:t>ā</w:t>
            </w:r>
            <w:r w:rsidRPr="00B306D8">
              <w:t xml:space="preserve"> par pārkāpumiem pārvaldes, sabiedriskās kārtības un valsts valodas lietošanas jomā</w:t>
            </w:r>
            <w:r>
              <w:t>.</w:t>
            </w:r>
          </w:p>
          <w:p w14:paraId="689E696F" w14:textId="1EB74A00" w:rsidR="006D021C" w:rsidRDefault="00F83DC1" w:rsidP="00860F50">
            <w:pPr>
              <w:widowControl/>
              <w:spacing w:after="0" w:line="240" w:lineRule="auto"/>
              <w:ind w:left="204" w:right="230" w:firstLine="457"/>
              <w:jc w:val="both"/>
              <w:textAlignment w:val="baseline"/>
              <w:rPr>
                <w:rFonts w:ascii="Times New Roman" w:hAnsi="Times New Roman"/>
                <w:sz w:val="24"/>
                <w:szCs w:val="24"/>
              </w:rPr>
            </w:pPr>
            <w:r>
              <w:rPr>
                <w:rFonts w:ascii="Times New Roman" w:hAnsi="Times New Roman"/>
                <w:sz w:val="24"/>
                <w:szCs w:val="24"/>
              </w:rPr>
              <w:t>Līdz ar to, i</w:t>
            </w:r>
            <w:r w:rsidR="006D021C" w:rsidRPr="00EA6A72">
              <w:rPr>
                <w:rFonts w:ascii="Times New Roman" w:hAnsi="Times New Roman"/>
                <w:sz w:val="24"/>
                <w:szCs w:val="24"/>
              </w:rPr>
              <w:t xml:space="preserve">zvērtējot nepieciešamību saistošajos noteikumos noteikt administratīvo atbildību par </w:t>
            </w:r>
            <w:r w:rsidR="000F22ED">
              <w:rPr>
                <w:rFonts w:ascii="Times New Roman" w:hAnsi="Times New Roman"/>
                <w:sz w:val="24"/>
                <w:szCs w:val="24"/>
              </w:rPr>
              <w:t>lauksaimniecības dzīvnieka</w:t>
            </w:r>
            <w:r w:rsidR="005F6849">
              <w:rPr>
                <w:rFonts w:ascii="Times New Roman" w:hAnsi="Times New Roman"/>
                <w:sz w:val="24"/>
                <w:szCs w:val="24"/>
              </w:rPr>
              <w:t xml:space="preserve"> </w:t>
            </w:r>
            <w:r w:rsidR="005F6849" w:rsidRPr="002468C8">
              <w:rPr>
                <w:rFonts w:ascii="Times New Roman" w:hAnsi="Times New Roman"/>
                <w:sz w:val="24"/>
                <w:szCs w:val="24"/>
                <w:shd w:val="clear" w:color="auto" w:fill="FFFFFF"/>
              </w:rPr>
              <w:t>ekskrementu</w:t>
            </w:r>
            <w:r w:rsidR="005F6849">
              <w:rPr>
                <w:rFonts w:ascii="Times New Roman" w:hAnsi="Times New Roman"/>
                <w:sz w:val="24"/>
                <w:szCs w:val="24"/>
                <w:shd w:val="clear" w:color="auto" w:fill="FFFFFF"/>
              </w:rPr>
              <w:t xml:space="preserve"> nesavākšanu publiskā vietā, pašvaldība konstatēja, ka </w:t>
            </w:r>
            <w:r w:rsidR="006D021C" w:rsidRPr="00EA6A72">
              <w:rPr>
                <w:rFonts w:ascii="Times New Roman" w:hAnsi="Times New Roman"/>
                <w:sz w:val="24"/>
                <w:szCs w:val="24"/>
              </w:rPr>
              <w:t>šāda administratīvā atbildība ir nepieciešama</w:t>
            </w:r>
            <w:r w:rsidR="003A5267">
              <w:rPr>
                <w:rFonts w:ascii="Times New Roman" w:hAnsi="Times New Roman"/>
                <w:sz w:val="24"/>
                <w:szCs w:val="24"/>
              </w:rPr>
              <w:t xml:space="preserve"> sabiedriskās kārtības nodrošināšanai pilsētā, l</w:t>
            </w:r>
            <w:r w:rsidR="006D021C">
              <w:rPr>
                <w:rFonts w:ascii="Times New Roman" w:hAnsi="Times New Roman"/>
                <w:sz w:val="24"/>
                <w:szCs w:val="24"/>
              </w:rPr>
              <w:t xml:space="preserve">īdz ar to saistošo noteikumu projekts paredz, </w:t>
            </w:r>
            <w:r w:rsidR="006D021C" w:rsidRPr="00A00970">
              <w:rPr>
                <w:rFonts w:ascii="Times New Roman" w:hAnsi="Times New Roman"/>
                <w:sz w:val="24"/>
                <w:szCs w:val="24"/>
              </w:rPr>
              <w:t xml:space="preserve">ka </w:t>
            </w:r>
            <w:bookmarkStart w:id="1" w:name="_Hlk158294640"/>
            <w:r w:rsidR="006D021C" w:rsidRPr="00A00970">
              <w:rPr>
                <w:rFonts w:ascii="Times New Roman" w:hAnsi="Times New Roman"/>
                <w:sz w:val="24"/>
                <w:szCs w:val="24"/>
              </w:rPr>
              <w:t xml:space="preserve">par </w:t>
            </w:r>
            <w:r w:rsidR="000F22ED">
              <w:rPr>
                <w:rFonts w:ascii="Times New Roman" w:hAnsi="Times New Roman"/>
                <w:sz w:val="24"/>
                <w:szCs w:val="24"/>
              </w:rPr>
              <w:t>lauksaimniecības dzīvnieka</w:t>
            </w:r>
            <w:r w:rsidR="003A5267">
              <w:rPr>
                <w:rFonts w:ascii="Times New Roman" w:hAnsi="Times New Roman"/>
                <w:sz w:val="24"/>
                <w:szCs w:val="24"/>
              </w:rPr>
              <w:t xml:space="preserve"> </w:t>
            </w:r>
            <w:r w:rsidR="003A5267" w:rsidRPr="002468C8">
              <w:rPr>
                <w:rFonts w:ascii="Times New Roman" w:hAnsi="Times New Roman"/>
                <w:sz w:val="24"/>
                <w:szCs w:val="24"/>
                <w:shd w:val="clear" w:color="auto" w:fill="FFFFFF"/>
              </w:rPr>
              <w:t>ekskrementu</w:t>
            </w:r>
            <w:r w:rsidR="003A5267">
              <w:rPr>
                <w:rFonts w:ascii="Times New Roman" w:hAnsi="Times New Roman"/>
                <w:sz w:val="24"/>
                <w:szCs w:val="24"/>
                <w:shd w:val="clear" w:color="auto" w:fill="FFFFFF"/>
              </w:rPr>
              <w:t xml:space="preserve"> nesavākšanu publiskā vietā</w:t>
            </w:r>
            <w:r w:rsidR="006D021C" w:rsidRPr="00A00970">
              <w:rPr>
                <w:rFonts w:ascii="Times New Roman" w:hAnsi="Times New Roman"/>
                <w:sz w:val="24"/>
                <w:szCs w:val="24"/>
              </w:rPr>
              <w:t xml:space="preserve"> piemēro </w:t>
            </w:r>
            <w:r w:rsidR="006D021C" w:rsidRPr="00B73CE1">
              <w:rPr>
                <w:rFonts w:ascii="Times New Roman" w:hAnsi="Times New Roman"/>
                <w:sz w:val="24"/>
                <w:szCs w:val="24"/>
              </w:rPr>
              <w:t xml:space="preserve">brīdinājumu vai naudas sodu fiziskai personai </w:t>
            </w:r>
            <w:r w:rsidR="006D021C" w:rsidRPr="00A00970">
              <w:rPr>
                <w:rFonts w:ascii="Times New Roman" w:hAnsi="Times New Roman"/>
                <w:sz w:val="24"/>
                <w:szCs w:val="24"/>
              </w:rPr>
              <w:t xml:space="preserve">no divām līdz </w:t>
            </w:r>
            <w:r w:rsidR="000F42F8">
              <w:rPr>
                <w:rFonts w:ascii="Times New Roman" w:hAnsi="Times New Roman"/>
                <w:sz w:val="24"/>
                <w:szCs w:val="24"/>
              </w:rPr>
              <w:t>desmit</w:t>
            </w:r>
            <w:r w:rsidR="006D021C" w:rsidRPr="00A00970">
              <w:rPr>
                <w:rFonts w:ascii="Times New Roman" w:hAnsi="Times New Roman"/>
                <w:sz w:val="24"/>
                <w:szCs w:val="24"/>
              </w:rPr>
              <w:t xml:space="preserve"> </w:t>
            </w:r>
            <w:r w:rsidR="006D021C" w:rsidRPr="00B73CE1">
              <w:rPr>
                <w:rFonts w:ascii="Times New Roman" w:hAnsi="Times New Roman"/>
                <w:sz w:val="24"/>
                <w:szCs w:val="24"/>
              </w:rPr>
              <w:t>naudas soda vienībām</w:t>
            </w:r>
            <w:bookmarkEnd w:id="1"/>
            <w:r w:rsidR="006D021C">
              <w:rPr>
                <w:rFonts w:ascii="Times New Roman" w:hAnsi="Times New Roman"/>
                <w:sz w:val="24"/>
                <w:szCs w:val="24"/>
              </w:rPr>
              <w:t>.</w:t>
            </w:r>
            <w:r w:rsidR="00F13574">
              <w:rPr>
                <w:rFonts w:ascii="Times New Roman" w:hAnsi="Times New Roman"/>
                <w:sz w:val="24"/>
                <w:szCs w:val="24"/>
              </w:rPr>
              <w:t xml:space="preserve"> </w:t>
            </w:r>
            <w:r w:rsidR="006D021C">
              <w:rPr>
                <w:rFonts w:ascii="Times New Roman" w:hAnsi="Times New Roman"/>
                <w:sz w:val="24"/>
                <w:szCs w:val="24"/>
              </w:rPr>
              <w:t>Pašvaldības ieskatā minētās administratīvā soda robežas ir samērīgas un atturēs personas no iespējamā pārkāpuma izdarīšanas.</w:t>
            </w:r>
          </w:p>
          <w:p w14:paraId="7682FB4C" w14:textId="5E062C2E" w:rsidR="009E05F5" w:rsidRPr="00A64453" w:rsidRDefault="00FC5E15" w:rsidP="00860F50">
            <w:pPr>
              <w:widowControl/>
              <w:snapToGrid w:val="0"/>
              <w:spacing w:after="0" w:line="240" w:lineRule="auto"/>
              <w:ind w:left="204" w:right="230" w:firstLine="431"/>
              <w:jc w:val="both"/>
              <w:textAlignment w:val="baseline"/>
              <w:rPr>
                <w:rFonts w:ascii="Times New Roman" w:hAnsi="Times New Roman"/>
                <w:sz w:val="24"/>
                <w:szCs w:val="24"/>
              </w:rPr>
            </w:pPr>
            <w:r w:rsidRPr="00ED3B63">
              <w:rPr>
                <w:rFonts w:ascii="Times New Roman" w:hAnsi="Times New Roman"/>
                <w:sz w:val="24"/>
                <w:szCs w:val="24"/>
                <w:shd w:val="clear" w:color="auto" w:fill="FFFFFF"/>
              </w:rPr>
              <w:t>Ar saistošo noteikumu projekta spēkā stāšanās brīdi spēku zaudēs S</w:t>
            </w:r>
            <w:r w:rsidRPr="00ED3B63">
              <w:rPr>
                <w:rFonts w:ascii="Times New Roman" w:hAnsi="Times New Roman"/>
                <w:sz w:val="24"/>
                <w:szCs w:val="24"/>
              </w:rPr>
              <w:t xml:space="preserve">aistošie noteikumi Nr. </w:t>
            </w:r>
            <w:r w:rsidR="005B5B15">
              <w:rPr>
                <w:rFonts w:ascii="Times New Roman" w:hAnsi="Times New Roman"/>
                <w:sz w:val="24"/>
                <w:szCs w:val="24"/>
              </w:rPr>
              <w:t>6</w:t>
            </w:r>
            <w:r w:rsidRPr="00ED3B63">
              <w:rPr>
                <w:rFonts w:ascii="Times New Roman" w:hAnsi="Times New Roman"/>
                <w:sz w:val="24"/>
                <w:szCs w:val="24"/>
              </w:rPr>
              <w:t>.</w:t>
            </w:r>
          </w:p>
        </w:tc>
      </w:tr>
      <w:tr w:rsidR="000C5B40" w:rsidRPr="009E05F5"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 </w:t>
            </w:r>
            <w:r w:rsidR="000C5B40" w:rsidRPr="004A3237">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DF5625" w:rsidRDefault="00AE76F8"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6E12D783" w14:textId="424B7E0A" w:rsidR="005B5B15" w:rsidRDefault="00AE76F8" w:rsidP="00860F50">
            <w:pPr>
              <w:pStyle w:val="tv213"/>
              <w:shd w:val="clear" w:color="auto" w:fill="FFFFFF"/>
              <w:spacing w:before="0" w:beforeAutospacing="0" w:after="0" w:afterAutospacing="0" w:line="293" w:lineRule="atLeast"/>
              <w:ind w:left="204" w:right="230" w:firstLine="457"/>
              <w:jc w:val="both"/>
              <w:rPr>
                <w:bCs/>
              </w:rPr>
            </w:pPr>
            <w:r w:rsidRPr="00AE76F8">
              <w:rPr>
                <w:shd w:val="clear" w:color="auto" w:fill="FFFFFF"/>
              </w:rPr>
              <w:t>Saskaņā ar pašvaldības Administratīvās komisijas sniegto informāciju</w:t>
            </w:r>
            <w:r>
              <w:rPr>
                <w:shd w:val="clear" w:color="auto" w:fill="FFFFFF"/>
              </w:rPr>
              <w:t xml:space="preserve"> </w:t>
            </w:r>
            <w:r w:rsidR="005B5B15">
              <w:rPr>
                <w:shd w:val="clear" w:color="auto" w:fill="FFFFFF"/>
              </w:rPr>
              <w:t>l</w:t>
            </w:r>
            <w:r w:rsidR="005B5B15">
              <w:rPr>
                <w:bCs/>
              </w:rPr>
              <w:t>aika posmā no 2021. gada līdz 2024. gada 1. martam par Saistošo noteikumu Nr. 6 prasību neievērošanu kopumā tika ierosināti 385 administratīvā pārkāpuma procesi.</w:t>
            </w:r>
          </w:p>
          <w:p w14:paraId="60C6D7B8" w14:textId="1A279684" w:rsidR="00F04CDC" w:rsidRPr="002A69FF" w:rsidRDefault="005B5B15" w:rsidP="00860F50">
            <w:pPr>
              <w:pStyle w:val="tv213"/>
              <w:shd w:val="clear" w:color="auto" w:fill="FFFFFF"/>
              <w:spacing w:before="0" w:beforeAutospacing="0" w:after="0" w:afterAutospacing="0" w:line="293" w:lineRule="atLeast"/>
              <w:ind w:left="204" w:right="230" w:firstLine="457"/>
              <w:jc w:val="both"/>
              <w:rPr>
                <w:shd w:val="clear" w:color="auto" w:fill="FFFFFF"/>
              </w:rPr>
            </w:pPr>
            <w:r>
              <w:rPr>
                <w:shd w:val="clear" w:color="auto" w:fill="FFFFFF"/>
              </w:rPr>
              <w:t>Ņemot vērā</w:t>
            </w:r>
            <w:r w:rsidR="00F372B8">
              <w:rPr>
                <w:shd w:val="clear" w:color="auto" w:fill="FFFFFF"/>
              </w:rPr>
              <w:t xml:space="preserve"> </w:t>
            </w:r>
            <w:r w:rsidR="00F372B8">
              <w:rPr>
                <w:bCs/>
              </w:rPr>
              <w:t>Saistošo noteikumu Nr. 6 prasību aktualitāti un</w:t>
            </w:r>
            <w:r>
              <w:rPr>
                <w:shd w:val="clear" w:color="auto" w:fill="FFFFFF"/>
              </w:rPr>
              <w:t xml:space="preserve"> to, ka par saistošo noteikumu projektā minēto prasību </w:t>
            </w:r>
            <w:r w:rsidR="007800DA">
              <w:rPr>
                <w:shd w:val="clear" w:color="auto" w:fill="FFFFFF"/>
              </w:rPr>
              <w:t xml:space="preserve">neievērošanu administratīvā atbildība </w:t>
            </w:r>
            <w:r w:rsidR="00F372B8">
              <w:rPr>
                <w:shd w:val="clear" w:color="auto" w:fill="FFFFFF"/>
              </w:rPr>
              <w:t xml:space="preserve">ir </w:t>
            </w:r>
            <w:r w:rsidR="007800DA">
              <w:rPr>
                <w:shd w:val="clear" w:color="auto" w:fill="FFFFFF"/>
              </w:rPr>
              <w:t xml:space="preserve">noteikta </w:t>
            </w:r>
            <w:r w:rsidR="007800DA" w:rsidRPr="009168D9">
              <w:t>Administratīvo sodu likuma par pārkāpumiem pārvaldes, sabiedriskās kārtības un valsts valodas lietošanas jomā 11. panta pirm</w:t>
            </w:r>
            <w:r w:rsidR="007800DA">
              <w:t>ajā</w:t>
            </w:r>
            <w:r w:rsidR="007800DA" w:rsidRPr="009168D9">
              <w:t xml:space="preserve"> daļ</w:t>
            </w:r>
            <w:r w:rsidR="007800DA">
              <w:t>ā, kas</w:t>
            </w:r>
            <w:r w:rsidR="007800DA" w:rsidRPr="009168D9">
              <w:t xml:space="preserve"> noteic, ka p</w:t>
            </w:r>
            <w:r w:rsidR="007800DA" w:rsidRPr="009168D9">
              <w:rPr>
                <w:shd w:val="clear" w:color="auto" w:fill="FFFFFF"/>
              </w:rPr>
              <w:t>ar sabiedriskās kārtības traucēšanu, pārkāpjot vispārpieņemtās uzvedības normas un traucējot personas mieru, iestādes, komersanta vai citas institūcijas darbu vai apdraudot savu vai citu personu drošību, piemēro brīdinājumu vai naudas sodu fiziskajai personai līdz simt naudas soda vienībām, bet juridiskajai personai — līdz tūkstoš naudas soda vienībām</w:t>
            </w:r>
            <w:r w:rsidR="00F372B8">
              <w:rPr>
                <w:shd w:val="clear" w:color="auto" w:fill="FFFFFF"/>
              </w:rPr>
              <w:t xml:space="preserve"> (administratīvā pārkāpuma procesu veic Daugavpils pilsētas pašvaldības policija),</w:t>
            </w:r>
            <w:r w:rsidR="00AE76F8" w:rsidRPr="00AE76F8">
              <w:rPr>
                <w:shd w:val="clear" w:color="auto" w:fill="FFFFFF"/>
              </w:rPr>
              <w:t xml:space="preserve"> </w:t>
            </w:r>
            <w:r w:rsidR="009976B0">
              <w:rPr>
                <w:shd w:val="clear" w:color="auto" w:fill="FFFFFF"/>
              </w:rPr>
              <w:t>būtisks</w:t>
            </w:r>
            <w:r w:rsidR="00AE76F8" w:rsidRPr="00AE76F8">
              <w:rPr>
                <w:shd w:val="clear" w:color="auto" w:fill="FFFFFF"/>
              </w:rPr>
              <w:t xml:space="preserve"> ieņēmumu pieaugums </w:t>
            </w:r>
            <w:r w:rsidR="009976B0">
              <w:rPr>
                <w:shd w:val="clear" w:color="auto" w:fill="FFFFFF"/>
              </w:rPr>
              <w:t>netiek paredzēts</w:t>
            </w:r>
            <w:r w:rsidR="00AE76F8" w:rsidRPr="00AE76F8">
              <w:rPr>
                <w:shd w:val="clear" w:color="auto" w:fill="FFFFFF"/>
              </w:rPr>
              <w:t>.</w:t>
            </w:r>
          </w:p>
        </w:tc>
      </w:tr>
      <w:tr w:rsidR="000C5B40" w:rsidRPr="009E05F5"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0C5B40" w:rsidRPr="004A323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A504343" w14:textId="2E68530A" w:rsidR="00F372B8" w:rsidRDefault="001A671D" w:rsidP="00860F50">
            <w:pPr>
              <w:pStyle w:val="Paraststmeklis"/>
              <w:shd w:val="clear" w:color="auto" w:fill="FFFFFF"/>
              <w:snapToGrid w:val="0"/>
              <w:spacing w:before="0" w:beforeAutospacing="0" w:after="0" w:afterAutospacing="0"/>
              <w:ind w:left="204" w:right="230" w:firstLine="457"/>
              <w:jc w:val="both"/>
            </w:pPr>
            <w:r>
              <w:t>P</w:t>
            </w:r>
            <w:r w:rsidR="00AE1E00">
              <w:t>ašvaldība</w:t>
            </w:r>
            <w:r>
              <w:t xml:space="preserve"> ir</w:t>
            </w:r>
            <w:r w:rsidR="00AE1E00">
              <w:t xml:space="preserve"> identificējusi </w:t>
            </w:r>
            <w:r>
              <w:t xml:space="preserve">tās </w:t>
            </w:r>
            <w:r w:rsidR="00AE1E00">
              <w:t xml:space="preserve">darbības, kas </w:t>
            </w:r>
            <w:r w:rsidR="00B1066D">
              <w:t xml:space="preserve">pilsētas </w:t>
            </w:r>
            <w:r w:rsidR="00AE1E00">
              <w:t>publiskā</w:t>
            </w:r>
            <w:r w:rsidR="00B1066D">
              <w:t>s</w:t>
            </w:r>
            <w:r w:rsidR="00AE1E00">
              <w:t xml:space="preserve"> vietā</w:t>
            </w:r>
            <w:r w:rsidR="00B1066D">
              <w:t>s</w:t>
            </w:r>
            <w:r w:rsidR="00AE1E00">
              <w:t xml:space="preserve"> var traucēt personas mieru un institūciju darbību, tāpēc s</w:t>
            </w:r>
            <w:r w:rsidR="008101B1">
              <w:t xml:space="preserve">aistošo noteikumu projekts vērsts uz to, lai </w:t>
            </w:r>
            <w:r w:rsidR="00AE1E00">
              <w:t>pilsētā</w:t>
            </w:r>
            <w:r w:rsidR="008101B1">
              <w:t xml:space="preserve"> mazinātu</w:t>
            </w:r>
            <w:r w:rsidR="00AE1E00">
              <w:t xml:space="preserve"> šādu darbību</w:t>
            </w:r>
            <w:r w:rsidR="008101B1">
              <w:t xml:space="preserve"> izpausmes</w:t>
            </w:r>
            <w:r>
              <w:t>, kas savukārt veicinās pilsētas iedzīvotāju labsajūtu</w:t>
            </w:r>
            <w:r w:rsidR="00B1066D">
              <w:t xml:space="preserve"> un</w:t>
            </w:r>
            <w:r>
              <w:t xml:space="preserve"> drošības sajūtu</w:t>
            </w:r>
            <w:r w:rsidR="00B1066D">
              <w:t>, kā arī atturēs personas no pārkāpumu izdarīšanas.</w:t>
            </w:r>
          </w:p>
          <w:p w14:paraId="198668D5" w14:textId="61D57453" w:rsidR="003F434A" w:rsidRDefault="00B1066D" w:rsidP="00860F50">
            <w:pPr>
              <w:pStyle w:val="Paraststmeklis"/>
              <w:shd w:val="clear" w:color="auto" w:fill="FFFFFF"/>
              <w:snapToGrid w:val="0"/>
              <w:spacing w:before="0" w:beforeAutospacing="0" w:after="0" w:afterAutospacing="0"/>
              <w:ind w:left="204" w:right="230" w:firstLine="457"/>
              <w:jc w:val="both"/>
            </w:pPr>
            <w:r>
              <w:t>Tāpat s</w:t>
            </w:r>
            <w:r w:rsidR="003F434A" w:rsidRPr="003F434A">
              <w:t xml:space="preserve">aistošo noteikumu </w:t>
            </w:r>
            <w:r w:rsidR="003F434A">
              <w:t xml:space="preserve">projekts </w:t>
            </w:r>
            <w:r>
              <w:t xml:space="preserve">netieši veicinās </w:t>
            </w:r>
            <w:r w:rsidR="003F434A" w:rsidRPr="003F434A">
              <w:t>pilsētvides sakoptīb</w:t>
            </w:r>
            <w:r>
              <w:t>u</w:t>
            </w:r>
            <w:r w:rsidR="003F434A" w:rsidRPr="003F434A">
              <w:t xml:space="preserve"> kopumā, rezultātā novēršot iespējamo cilvēku veselības vai drošības apdraudējumu.</w:t>
            </w:r>
            <w:r w:rsidR="003F434A">
              <w:t xml:space="preserve"> </w:t>
            </w:r>
          </w:p>
          <w:p w14:paraId="5470619C" w14:textId="54DC758F" w:rsidR="003F434A" w:rsidRPr="003F434A" w:rsidRDefault="004B76E6" w:rsidP="00860F50">
            <w:pPr>
              <w:pStyle w:val="Paraststmeklis"/>
              <w:shd w:val="clear" w:color="auto" w:fill="FFFFFF"/>
              <w:snapToGrid w:val="0"/>
              <w:spacing w:before="0" w:beforeAutospacing="0" w:after="0" w:afterAutospacing="0"/>
              <w:ind w:left="204" w:right="230" w:firstLine="457"/>
              <w:jc w:val="both"/>
            </w:pPr>
            <w:r>
              <w:t xml:space="preserve">Saistošo noteikumu projekts nerada </w:t>
            </w:r>
            <w:r w:rsidR="003F434A" w:rsidRPr="003F434A">
              <w:t>ietekm</w:t>
            </w:r>
            <w:r>
              <w:t>i</w:t>
            </w:r>
            <w:r w:rsidR="003F434A" w:rsidRPr="003F434A">
              <w:t xml:space="preserve"> uz uzņēmējdarbības vidi un konkurenci.</w:t>
            </w:r>
          </w:p>
          <w:p w14:paraId="69E3C9AE" w14:textId="7D3EEADF" w:rsidR="00BB72D1" w:rsidRPr="00225859"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0C5B40" w:rsidRPr="009E05F5"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0C5B40" w:rsidRPr="004A3237">
              <w:rPr>
                <w:rFonts w:ascii="Times New Roman" w:eastAsia="Times New Roman" w:hAnsi="Times New Roman"/>
                <w:sz w:val="24"/>
                <w:szCs w:val="24"/>
                <w:lang w:eastAsia="lv-LV"/>
              </w:rPr>
              <w:t xml:space="preserve">Ietekme uz administratīvajām procedūrām un to </w:t>
            </w:r>
            <w:r w:rsidR="000C5B40" w:rsidRPr="004A3237">
              <w:rPr>
                <w:rFonts w:ascii="Times New Roman" w:eastAsia="Times New Roman" w:hAnsi="Times New Roman"/>
                <w:sz w:val="24"/>
                <w:szCs w:val="24"/>
                <w:lang w:eastAsia="lv-LV"/>
              </w:rPr>
              <w:lastRenderedPageBreak/>
              <w:t>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98914" w14:textId="656EEABF" w:rsidR="00FF3910" w:rsidRDefault="00C22DBA"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Saistošo noteikumu projekta</w:t>
            </w:r>
            <w:r w:rsidRPr="007E62E6">
              <w:rPr>
                <w:rFonts w:ascii="Times New Roman" w:hAnsi="Times New Roman"/>
                <w:sz w:val="24"/>
                <w:szCs w:val="24"/>
                <w:shd w:val="clear" w:color="auto" w:fill="FFFFFF"/>
              </w:rPr>
              <w:t xml:space="preserve"> izpildi kontrolē pašvaldības iestāde “Daugavpils pilsētas pašvaldības policija”</w:t>
            </w:r>
            <w:r>
              <w:rPr>
                <w:rFonts w:ascii="Times New Roman" w:hAnsi="Times New Roman"/>
                <w:sz w:val="24"/>
                <w:szCs w:val="24"/>
                <w:shd w:val="clear" w:color="auto" w:fill="FFFFFF"/>
              </w:rPr>
              <w:t>.</w:t>
            </w:r>
          </w:p>
          <w:p w14:paraId="216AF546" w14:textId="107362F9" w:rsidR="00BF1F30" w:rsidRDefault="00C22DBA" w:rsidP="00860F50">
            <w:pPr>
              <w:widowControl/>
              <w:spacing w:after="0" w:line="240" w:lineRule="auto"/>
              <w:ind w:left="204" w:right="230" w:firstLine="421"/>
              <w:jc w:val="both"/>
              <w:textAlignment w:val="baseline"/>
              <w:rPr>
                <w:rFonts w:ascii="Times New Roman" w:hAnsi="Times New Roman"/>
                <w:sz w:val="24"/>
                <w:szCs w:val="24"/>
              </w:rPr>
            </w:pPr>
            <w:r w:rsidRPr="009D64E9">
              <w:rPr>
                <w:rFonts w:ascii="Times New Roman" w:hAnsi="Times New Roman"/>
                <w:sz w:val="24"/>
                <w:szCs w:val="24"/>
              </w:rPr>
              <w:t xml:space="preserve">Administratīvā pārkāpuma procesu par </w:t>
            </w:r>
            <w:r>
              <w:rPr>
                <w:rFonts w:ascii="Times New Roman" w:hAnsi="Times New Roman"/>
                <w:sz w:val="24"/>
                <w:szCs w:val="24"/>
              </w:rPr>
              <w:t xml:space="preserve">saistošo noteikumu projekta </w:t>
            </w:r>
            <w:r w:rsidRPr="009D64E9">
              <w:rPr>
                <w:rFonts w:ascii="Times New Roman" w:hAnsi="Times New Roman"/>
                <w:sz w:val="24"/>
                <w:szCs w:val="24"/>
              </w:rPr>
              <w:t>pārkāpum</w:t>
            </w:r>
            <w:r>
              <w:rPr>
                <w:rFonts w:ascii="Times New Roman" w:hAnsi="Times New Roman"/>
                <w:sz w:val="24"/>
                <w:szCs w:val="24"/>
              </w:rPr>
              <w:t>iem</w:t>
            </w:r>
            <w:r w:rsidR="00BF1F30">
              <w:rPr>
                <w:rFonts w:ascii="Times New Roman" w:hAnsi="Times New Roman"/>
                <w:sz w:val="24"/>
                <w:szCs w:val="24"/>
              </w:rPr>
              <w:t xml:space="preserve"> veiks</w:t>
            </w:r>
            <w:r w:rsidR="00BF1F30" w:rsidRPr="009D64E9">
              <w:rPr>
                <w:rFonts w:ascii="Times New Roman" w:hAnsi="Times New Roman"/>
                <w:sz w:val="24"/>
                <w:szCs w:val="24"/>
              </w:rPr>
              <w:t xml:space="preserve"> </w:t>
            </w:r>
            <w:r w:rsidR="00BF1F30">
              <w:rPr>
                <w:rFonts w:ascii="Times New Roman" w:hAnsi="Times New Roman"/>
                <w:sz w:val="24"/>
                <w:szCs w:val="24"/>
              </w:rPr>
              <w:t>pašvaldības iestāde “</w:t>
            </w:r>
            <w:r w:rsidR="00BF1F30" w:rsidRPr="009D64E9">
              <w:rPr>
                <w:rFonts w:ascii="Times New Roman" w:hAnsi="Times New Roman"/>
                <w:sz w:val="24"/>
                <w:szCs w:val="24"/>
              </w:rPr>
              <w:t>Daugavpils pilsētas pašvaldības policija</w:t>
            </w:r>
            <w:r w:rsidR="00BF1F30">
              <w:rPr>
                <w:rFonts w:ascii="Times New Roman" w:hAnsi="Times New Roman"/>
                <w:sz w:val="24"/>
                <w:szCs w:val="24"/>
              </w:rPr>
              <w:t>”</w:t>
            </w:r>
            <w:r w:rsidR="00BF1F30" w:rsidRPr="009D64E9">
              <w:rPr>
                <w:rFonts w:ascii="Times New Roman" w:hAnsi="Times New Roman"/>
                <w:sz w:val="24"/>
                <w:szCs w:val="24"/>
              </w:rPr>
              <w:t>.</w:t>
            </w:r>
          </w:p>
          <w:p w14:paraId="1AF921B3" w14:textId="187C4B2A" w:rsidR="00C22DBA" w:rsidRDefault="00C22DBA" w:rsidP="00BF1F30">
            <w:pPr>
              <w:widowControl/>
              <w:spacing w:after="0" w:line="240" w:lineRule="auto"/>
              <w:ind w:right="102"/>
              <w:jc w:val="both"/>
              <w:textAlignment w:val="baseline"/>
              <w:rPr>
                <w:rFonts w:ascii="Times New Roman" w:hAnsi="Times New Roman"/>
                <w:sz w:val="24"/>
                <w:szCs w:val="24"/>
              </w:rPr>
            </w:pPr>
          </w:p>
          <w:p w14:paraId="6281F1A0" w14:textId="73E33CBF" w:rsidR="00862F45" w:rsidRPr="0074543E" w:rsidRDefault="00862F45" w:rsidP="00BF1F30">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 </w:t>
            </w:r>
            <w:r w:rsidR="000C5B40" w:rsidRPr="00ED0552">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69896C2F" w:rsidR="006A64C8" w:rsidRDefault="0052547C" w:rsidP="00860F50">
            <w:pPr>
              <w:widowControl/>
              <w:spacing w:after="0" w:line="240" w:lineRule="auto"/>
              <w:ind w:left="204" w:right="230" w:firstLine="425"/>
              <w:jc w:val="both"/>
              <w:textAlignment w:val="baseline"/>
              <w:rPr>
                <w:rFonts w:ascii="Times New Roman" w:hAnsi="Times New Roman"/>
                <w:sz w:val="24"/>
                <w:szCs w:val="24"/>
                <w:shd w:val="clear" w:color="auto" w:fill="FFFFFF"/>
              </w:rPr>
            </w:pPr>
            <w:r w:rsidRPr="0052547C">
              <w:rPr>
                <w:rFonts w:ascii="Times New Roman" w:eastAsia="Times New Roman" w:hAnsi="Times New Roman"/>
                <w:sz w:val="24"/>
                <w:szCs w:val="24"/>
                <w:lang w:eastAsia="lv-LV"/>
              </w:rPr>
              <w:t xml:space="preserve">Saistošie noteikumi izstrādāti Pašvaldību likuma 4. panta pirmās daļas </w:t>
            </w:r>
            <w:r w:rsidR="00BF1F30">
              <w:rPr>
                <w:rFonts w:ascii="Times New Roman" w:eastAsia="Times New Roman" w:hAnsi="Times New Roman"/>
                <w:sz w:val="24"/>
                <w:szCs w:val="24"/>
                <w:lang w:eastAsia="lv-LV"/>
              </w:rPr>
              <w:t>14</w:t>
            </w:r>
            <w:r w:rsidRPr="0052547C">
              <w:rPr>
                <w:rFonts w:ascii="Times New Roman" w:eastAsia="Times New Roman" w:hAnsi="Times New Roman"/>
                <w:sz w:val="24"/>
                <w:szCs w:val="24"/>
                <w:lang w:eastAsia="lv-LV"/>
              </w:rPr>
              <w:t xml:space="preserve">. punktā noteiktās autonomās funkcijas izpildei </w:t>
            </w:r>
            <w:r w:rsidR="00A97CD0">
              <w:rPr>
                <w:rFonts w:ascii="Times New Roman" w:eastAsia="Times New Roman" w:hAnsi="Times New Roman"/>
                <w:sz w:val="24"/>
                <w:szCs w:val="24"/>
                <w:lang w:eastAsia="lv-LV"/>
              </w:rPr>
              <w:t>–</w:t>
            </w:r>
            <w:r w:rsidRPr="0052547C">
              <w:rPr>
                <w:rFonts w:ascii="Times New Roman" w:eastAsia="Times New Roman" w:hAnsi="Times New Roman"/>
                <w:sz w:val="24"/>
                <w:szCs w:val="24"/>
                <w:lang w:eastAsia="lv-LV"/>
              </w:rPr>
              <w:t xml:space="preserve"> </w:t>
            </w:r>
            <w:r w:rsidR="00BF1F30" w:rsidRPr="00CD1133">
              <w:rPr>
                <w:rFonts w:ascii="Times New Roman" w:hAnsi="Times New Roman"/>
                <w:sz w:val="24"/>
                <w:szCs w:val="24"/>
                <w:shd w:val="clear" w:color="auto" w:fill="FFFFFF"/>
              </w:rPr>
              <w:t>piedal</w:t>
            </w:r>
            <w:r w:rsidR="00BF1F30">
              <w:rPr>
                <w:rFonts w:ascii="Times New Roman" w:hAnsi="Times New Roman"/>
                <w:sz w:val="24"/>
                <w:szCs w:val="24"/>
                <w:shd w:val="clear" w:color="auto" w:fill="FFFFFF"/>
              </w:rPr>
              <w:t>īties</w:t>
            </w:r>
            <w:r w:rsidR="00BF1F30" w:rsidRPr="00CD1133">
              <w:rPr>
                <w:rFonts w:ascii="Times New Roman" w:hAnsi="Times New Roman"/>
                <w:sz w:val="24"/>
                <w:szCs w:val="24"/>
                <w:shd w:val="clear" w:color="auto" w:fill="FFFFFF"/>
              </w:rPr>
              <w:t xml:space="preserve"> sabiedriskās kārtības un drošības nodrošināšanā</w:t>
            </w:r>
            <w:r w:rsidR="006A64C8" w:rsidRPr="00904DEE">
              <w:rPr>
                <w:rFonts w:ascii="Times New Roman" w:hAnsi="Times New Roman"/>
                <w:sz w:val="24"/>
                <w:szCs w:val="24"/>
                <w:shd w:val="clear" w:color="auto" w:fill="FFFFFF"/>
              </w:rPr>
              <w:t>.</w:t>
            </w:r>
          </w:p>
          <w:p w14:paraId="2E9E1F6C" w14:textId="7F451A78" w:rsidR="000C5B40" w:rsidRPr="005D646E" w:rsidRDefault="000C5B40" w:rsidP="00860F50">
            <w:pPr>
              <w:widowControl/>
              <w:spacing w:after="0" w:line="240" w:lineRule="auto"/>
              <w:ind w:left="204" w:right="230"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r w:rsidR="00BF1F30">
              <w:rPr>
                <w:rFonts w:ascii="Times New Roman" w:hAnsi="Times New Roman"/>
                <w:sz w:val="24"/>
                <w:szCs w:val="24"/>
              </w:rPr>
              <w:t xml:space="preserve"> </w:t>
            </w:r>
          </w:p>
        </w:tc>
      </w:tr>
      <w:tr w:rsidR="000C5B40" w:rsidRPr="009E05F5"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 </w:t>
            </w:r>
            <w:r w:rsidR="000C5B40" w:rsidRPr="00ED0552">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4EC15FF" w:rsidR="000C5B40" w:rsidRPr="00BF1F30" w:rsidRDefault="008D63BC" w:rsidP="00860F50">
            <w:pPr>
              <w:widowControl/>
              <w:spacing w:after="0" w:line="240" w:lineRule="auto"/>
              <w:ind w:left="204" w:right="230"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vērsties</w:t>
            </w:r>
            <w:r w:rsidR="00BF1F30">
              <w:rPr>
                <w:rFonts w:ascii="Times New Roman" w:eastAsia="Times New Roman" w:hAnsi="Times New Roman"/>
                <w:sz w:val="24"/>
                <w:szCs w:val="24"/>
                <w:lang w:eastAsia="lv-LV"/>
              </w:rPr>
              <w:t xml:space="preserve"> </w:t>
            </w:r>
            <w:r w:rsidRPr="00BF1F30">
              <w:rPr>
                <w:rFonts w:ascii="Times New Roman" w:eastAsia="Times New Roman" w:hAnsi="Times New Roman"/>
                <w:sz w:val="24"/>
                <w:szCs w:val="24"/>
                <w:lang w:eastAsia="lv-LV"/>
              </w:rPr>
              <w:t xml:space="preserve">Daugavpils pilsētas pašvaldības policijā (dežūrdaļas tālrunis </w:t>
            </w:r>
            <w:r w:rsidRPr="00BF1F30">
              <w:rPr>
                <w:rFonts w:ascii="Times New Roman" w:hAnsi="Times New Roman"/>
                <w:sz w:val="24"/>
                <w:szCs w:val="24"/>
                <w:shd w:val="clear" w:color="auto" w:fill="FFFFFF"/>
              </w:rPr>
              <w:t>654 21500 (visu diennakti), e-pasta adrese:</w:t>
            </w:r>
            <w:r w:rsidRPr="00BF1F30">
              <w:rPr>
                <w:rFonts w:ascii="Times New Roman" w:hAnsi="Times New Roman"/>
                <w:sz w:val="24"/>
                <w:szCs w:val="24"/>
              </w:rPr>
              <w:t xml:space="preserve"> </w:t>
            </w:r>
            <w:hyperlink r:id="rId13" w:tgtFrame="_blank" w:history="1">
              <w:r w:rsidRPr="00BF1F30">
                <w:rPr>
                  <w:rStyle w:val="Hipersaite"/>
                  <w:rFonts w:ascii="Times New Roman" w:hAnsi="Times New Roman"/>
                  <w:color w:val="auto"/>
                  <w:sz w:val="24"/>
                  <w:szCs w:val="24"/>
                  <w:shd w:val="clear" w:color="auto" w:fill="FFFFFF"/>
                </w:rPr>
                <w:t>police@daugavpils.lv</w:t>
              </w:r>
            </w:hyperlink>
            <w:r w:rsidRPr="00BF1F30">
              <w:rPr>
                <w:rFonts w:ascii="Times New Roman" w:hAnsi="Times New Roman"/>
                <w:sz w:val="24"/>
                <w:szCs w:val="24"/>
              </w:rPr>
              <w:t xml:space="preserve">, atrodas Muzeja ielā 1, Daugavpilī, sk. </w:t>
            </w:r>
            <w:hyperlink r:id="rId14" w:history="1">
              <w:r w:rsidRPr="00BF1F30">
                <w:rPr>
                  <w:rStyle w:val="Hipersaite"/>
                  <w:rFonts w:ascii="Times New Roman" w:hAnsi="Times New Roman"/>
                  <w:color w:val="auto"/>
                  <w:sz w:val="24"/>
                  <w:szCs w:val="24"/>
                </w:rPr>
                <w:t>https://police.daugavpils.lv/kontakti</w:t>
              </w:r>
            </w:hyperlink>
            <w:r w:rsidRPr="00BF1F30">
              <w:rPr>
                <w:rFonts w:ascii="Times New Roman" w:eastAsia="Times New Roman" w:hAnsi="Times New Roman"/>
                <w:sz w:val="24"/>
                <w:szCs w:val="24"/>
                <w:lang w:eastAsia="lv-LV"/>
              </w:rPr>
              <w:t>)</w:t>
            </w:r>
            <w:r w:rsidR="00BF1F30" w:rsidRPr="00BF1F30">
              <w:rPr>
                <w:rFonts w:ascii="Times New Roman" w:eastAsia="Times New Roman" w:hAnsi="Times New Roman"/>
                <w:sz w:val="24"/>
                <w:szCs w:val="24"/>
                <w:lang w:eastAsia="lv-LV"/>
              </w:rPr>
              <w:t>.</w:t>
            </w:r>
          </w:p>
        </w:tc>
      </w:tr>
      <w:tr w:rsidR="000C5B40" w:rsidRPr="009E05F5"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0C5B40" w:rsidRPr="00ED0552">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Default="000C5B40" w:rsidP="00860F50">
            <w:pPr>
              <w:widowControl/>
              <w:spacing w:after="0" w:line="240" w:lineRule="auto"/>
              <w:ind w:left="204"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EA61F4">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p w14:paraId="3DF0ABC8" w14:textId="4BE889B7" w:rsidR="00EA61F4" w:rsidRPr="00054387"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0C5B40" w:rsidRPr="009E05F5"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0C5B40" w:rsidRPr="00ED0552">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1915579F" w:rsidR="008F30A8" w:rsidRDefault="008F30A8" w:rsidP="00860F50">
            <w:pPr>
              <w:widowControl/>
              <w:spacing w:after="0" w:line="240" w:lineRule="auto"/>
              <w:ind w:left="346"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procesā notikušas konsultācijas ar</w:t>
            </w:r>
            <w:r w:rsidR="00622154">
              <w:rPr>
                <w:rFonts w:ascii="Times New Roman" w:eastAsia="Times New Roman" w:hAnsi="Times New Roman"/>
                <w:sz w:val="24"/>
                <w:szCs w:val="24"/>
                <w:lang w:eastAsia="lv-LV"/>
              </w:rPr>
              <w:t xml:space="preserve"> Daugavpils pilsētas pašvaldības policiju</w:t>
            </w:r>
            <w:r w:rsidR="00EA61F4">
              <w:rPr>
                <w:rFonts w:ascii="Times New Roman" w:eastAsia="Times New Roman" w:hAnsi="Times New Roman"/>
                <w:sz w:val="24"/>
                <w:szCs w:val="24"/>
                <w:lang w:eastAsia="lv-LV"/>
              </w:rPr>
              <w:t xml:space="preserve"> </w:t>
            </w:r>
            <w:r w:rsidR="007C3EF4">
              <w:rPr>
                <w:rFonts w:ascii="Times New Roman" w:hAnsi="Times New Roman"/>
                <w:sz w:val="24"/>
                <w:szCs w:val="24"/>
                <w:lang w:eastAsia="lv-LV"/>
              </w:rPr>
              <w:t>un pašvaldības Administratīvo komisiju.</w:t>
            </w:r>
          </w:p>
          <w:p w14:paraId="4165AD36" w14:textId="7AE32163" w:rsidR="00DD3ADA" w:rsidRDefault="008F30A8" w:rsidP="00DD3ADA">
            <w:pPr>
              <w:widowControl/>
              <w:spacing w:after="0" w:line="240" w:lineRule="auto"/>
              <w:ind w:left="346" w:right="230" w:firstLine="280"/>
              <w:jc w:val="both"/>
              <w:textAlignment w:val="baseline"/>
              <w:rPr>
                <w:rFonts w:ascii="Times New Roman" w:hAnsi="Times New Roman"/>
                <w:sz w:val="24"/>
                <w:szCs w:val="24"/>
                <w:shd w:val="clear" w:color="auto" w:fill="FFFFFF"/>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5" w:history="1">
              <w:r w:rsidRPr="00AA61FA">
                <w:rPr>
                  <w:rStyle w:val="Hipersaite"/>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0712CA">
              <w:rPr>
                <w:rFonts w:ascii="Times New Roman" w:eastAsia="Times New Roman" w:hAnsi="Times New Roman"/>
                <w:sz w:val="24"/>
                <w:szCs w:val="24"/>
                <w:lang w:eastAsia="lv-LV"/>
              </w:rPr>
              <w:t>20</w:t>
            </w:r>
            <w:r w:rsidRPr="00AA61FA">
              <w:rPr>
                <w:rFonts w:ascii="Times New Roman" w:eastAsia="Times New Roman" w:hAnsi="Times New Roman"/>
                <w:sz w:val="24"/>
                <w:szCs w:val="24"/>
                <w:lang w:eastAsia="lv-LV"/>
              </w:rPr>
              <w:t xml:space="preserve">. </w:t>
            </w:r>
            <w:r w:rsidR="000712CA">
              <w:rPr>
                <w:rFonts w:ascii="Times New Roman" w:eastAsia="Times New Roman" w:hAnsi="Times New Roman"/>
                <w:sz w:val="24"/>
                <w:szCs w:val="24"/>
                <w:lang w:eastAsia="lv-LV"/>
              </w:rPr>
              <w:t>marta</w:t>
            </w:r>
            <w:r w:rsidRPr="00AA61FA">
              <w:rPr>
                <w:rFonts w:ascii="Times New Roman" w:eastAsia="Times New Roman" w:hAnsi="Times New Roman"/>
                <w:sz w:val="24"/>
                <w:szCs w:val="24"/>
                <w:lang w:eastAsia="lv-LV"/>
              </w:rPr>
              <w:t xml:space="preserve"> līdz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0712CA">
              <w:rPr>
                <w:rFonts w:ascii="Times New Roman" w:eastAsia="Times New Roman" w:hAnsi="Times New Roman"/>
                <w:sz w:val="24"/>
                <w:szCs w:val="24"/>
                <w:lang w:eastAsia="lv-LV"/>
              </w:rPr>
              <w:t>3</w:t>
            </w:r>
            <w:r w:rsidRPr="00AA61FA">
              <w:rPr>
                <w:rFonts w:ascii="Times New Roman" w:eastAsia="Times New Roman" w:hAnsi="Times New Roman"/>
                <w:sz w:val="24"/>
                <w:szCs w:val="24"/>
                <w:lang w:eastAsia="lv-LV"/>
              </w:rPr>
              <w:t xml:space="preserve">. </w:t>
            </w:r>
            <w:r w:rsidR="000712CA">
              <w:rPr>
                <w:rFonts w:ascii="Times New Roman" w:eastAsia="Times New Roman" w:hAnsi="Times New Roman"/>
                <w:sz w:val="24"/>
                <w:szCs w:val="24"/>
                <w:lang w:eastAsia="lv-LV"/>
              </w:rPr>
              <w:t>aprīlim</w:t>
            </w:r>
            <w:r w:rsidRPr="00AA61FA">
              <w:rPr>
                <w:rFonts w:ascii="Times New Roman" w:eastAsia="Times New Roman" w:hAnsi="Times New Roman"/>
                <w:sz w:val="24"/>
                <w:szCs w:val="24"/>
                <w:lang w:eastAsia="lv-LV"/>
              </w:rPr>
              <w:t>.</w:t>
            </w:r>
            <w:r w:rsidR="00615CA4">
              <w:rPr>
                <w:rFonts w:ascii="Times New Roman" w:eastAsia="Times New Roman" w:hAnsi="Times New Roman"/>
                <w:sz w:val="24"/>
                <w:szCs w:val="24"/>
                <w:lang w:eastAsia="lv-LV"/>
              </w:rPr>
              <w:t xml:space="preserve"> </w:t>
            </w:r>
            <w:r w:rsidR="00615CA4">
              <w:rPr>
                <w:rFonts w:ascii="Times New Roman" w:hAnsi="Times New Roman"/>
                <w:sz w:val="24"/>
                <w:szCs w:val="24"/>
                <w:shd w:val="clear" w:color="auto" w:fill="FFFFFF"/>
              </w:rPr>
              <w:t>Par saistošo noteikumu projektu viedokļi netika saņemti.</w:t>
            </w:r>
          </w:p>
          <w:p w14:paraId="5A4783BF" w14:textId="1801F804" w:rsidR="00E42E17" w:rsidRPr="00DD3ADA" w:rsidRDefault="00DD3ADA" w:rsidP="00E42E17">
            <w:pPr>
              <w:widowControl/>
              <w:spacing w:after="0" w:line="240" w:lineRule="auto"/>
              <w:ind w:left="346" w:right="230"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Turpat, sagatavojot saistošo noteikumu projektu par </w:t>
            </w:r>
            <w:r w:rsidR="00E42E17">
              <w:rPr>
                <w:rFonts w:ascii="Times New Roman" w:hAnsi="Times New Roman"/>
                <w:sz w:val="24"/>
                <w:szCs w:val="24"/>
                <w:shd w:val="clear" w:color="auto" w:fill="FFFFFF"/>
              </w:rPr>
              <w:t xml:space="preserve">publiskā lietošanā nodotu pašvaldības zaļo zonu un stādījumu aizsardzību Daugavpils pilsētā, tika saņemts </w:t>
            </w:r>
            <w:r w:rsidR="00E42E17">
              <w:rPr>
                <w:rFonts w:ascii="Times New Roman" w:eastAsia="Times New Roman" w:hAnsi="Times New Roman"/>
                <w:sz w:val="24"/>
                <w:szCs w:val="24"/>
                <w:lang w:eastAsia="lv-LV"/>
              </w:rPr>
              <w:t>Daugavpils pilsētas pašvaldības policij</w:t>
            </w:r>
            <w:r w:rsidR="00E42E17">
              <w:rPr>
                <w:rFonts w:ascii="Times New Roman" w:eastAsia="Times New Roman" w:hAnsi="Times New Roman"/>
                <w:sz w:val="24"/>
                <w:szCs w:val="24"/>
                <w:lang w:eastAsia="lv-LV"/>
              </w:rPr>
              <w:t xml:space="preserve">as priekšlikums </w:t>
            </w:r>
            <w:r w:rsidR="00E42E17">
              <w:rPr>
                <w:rFonts w:ascii="Times New Roman" w:hAnsi="Times New Roman"/>
                <w:sz w:val="24"/>
                <w:szCs w:val="24"/>
                <w:shd w:val="clear" w:color="auto" w:fill="FFFFFF"/>
              </w:rPr>
              <w:t>aizliegumu</w:t>
            </w:r>
            <w:r w:rsidR="00E42E17" w:rsidRPr="00606784">
              <w:rPr>
                <w:rFonts w:ascii="Times New Roman" w:hAnsi="Times New Roman"/>
                <w:sz w:val="24"/>
                <w:szCs w:val="24"/>
                <w:shd w:val="clear" w:color="auto" w:fill="FFFFFF"/>
              </w:rPr>
              <w:t xml:space="preserve"> profilaktiski apkopt mehānisko transportlīdzekli (eļļas vai citu dzinēja šķidrumu maiņa, motora mazgāšana u.tml.) un</w:t>
            </w:r>
            <w:r w:rsidR="00E42E17">
              <w:rPr>
                <w:rFonts w:ascii="Times New Roman" w:hAnsi="Times New Roman"/>
                <w:sz w:val="24"/>
                <w:szCs w:val="24"/>
                <w:shd w:val="clear" w:color="auto" w:fill="FFFFFF"/>
              </w:rPr>
              <w:t xml:space="preserve"> to</w:t>
            </w:r>
            <w:r w:rsidR="00E42E17" w:rsidRPr="00606784">
              <w:rPr>
                <w:rFonts w:ascii="Times New Roman" w:hAnsi="Times New Roman"/>
                <w:sz w:val="24"/>
                <w:szCs w:val="24"/>
                <w:shd w:val="clear" w:color="auto" w:fill="FFFFFF"/>
              </w:rPr>
              <w:t xml:space="preserve"> mazgāt </w:t>
            </w:r>
            <w:r w:rsidR="00E42E17">
              <w:rPr>
                <w:rFonts w:ascii="Times New Roman" w:hAnsi="Times New Roman"/>
                <w:sz w:val="24"/>
                <w:szCs w:val="24"/>
                <w:shd w:val="clear" w:color="auto" w:fill="FFFFFF"/>
              </w:rPr>
              <w:t>ārpus speciāli šim nolūkam paredzētām vietām noteikt</w:t>
            </w:r>
            <w:r w:rsidR="00E42E17" w:rsidRPr="00200327">
              <w:rPr>
                <w:rFonts w:ascii="Times New Roman" w:hAnsi="Times New Roman"/>
                <w:sz w:val="24"/>
                <w:szCs w:val="24"/>
                <w:shd w:val="clear" w:color="auto" w:fill="FFFFFF"/>
              </w:rPr>
              <w:t xml:space="preserve"> saistošajos noteikumos, kas ir izdodami saskaņā ar Pašvaldību likuma 45. panta pirmās daļas 5. punktā noteikto pilnvarojumu</w:t>
            </w:r>
            <w:r w:rsidR="00E42E17">
              <w:rPr>
                <w:rFonts w:ascii="Times New Roman" w:hAnsi="Times New Roman"/>
                <w:sz w:val="24"/>
                <w:szCs w:val="24"/>
                <w:shd w:val="clear" w:color="auto" w:fill="FFFFFF"/>
              </w:rPr>
              <w:t xml:space="preserve">. </w:t>
            </w:r>
            <w:r w:rsidR="00E42E17">
              <w:rPr>
                <w:rFonts w:ascii="Times New Roman" w:eastAsia="Times New Roman" w:hAnsi="Times New Roman"/>
                <w:sz w:val="24"/>
                <w:szCs w:val="24"/>
                <w:lang w:eastAsia="lv-LV"/>
              </w:rPr>
              <w:t>Daugavpils pilsētas pašvaldības policijas priekšlikums</w:t>
            </w:r>
            <w:r w:rsidR="00E42E17">
              <w:rPr>
                <w:rFonts w:ascii="Times New Roman" w:eastAsia="Times New Roman" w:hAnsi="Times New Roman"/>
                <w:sz w:val="24"/>
                <w:szCs w:val="24"/>
                <w:lang w:eastAsia="lv-LV"/>
              </w:rPr>
              <w:t xml:space="preserve"> ir ņemts vērā.</w:t>
            </w:r>
          </w:p>
          <w:p w14:paraId="70428F93" w14:textId="08517E0C" w:rsidR="00762542" w:rsidRPr="00902FB2"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16"/>
      <w:footerReference w:type="default" r:id="rId17"/>
      <w:footerReference w:type="first" r:id="rId18"/>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 w:id="1">
    <w:p w14:paraId="10C5A668" w14:textId="77777777" w:rsidR="0004167B" w:rsidRPr="004E0321" w:rsidRDefault="0004167B" w:rsidP="0004167B">
      <w:pPr>
        <w:pStyle w:val="Vresteksts"/>
        <w:rPr>
          <w:lang w:val="lv-LV"/>
        </w:rPr>
      </w:pPr>
      <w:r>
        <w:rPr>
          <w:rStyle w:val="Vresatsauce"/>
        </w:rPr>
        <w:footnoteRef/>
      </w:r>
      <w:r>
        <w:t xml:space="preserve"> </w:t>
      </w:r>
      <w:r w:rsidRPr="004E0321">
        <w:rPr>
          <w:rFonts w:ascii="Times New Roman" w:hAnsi="Times New Roman"/>
          <w:lang w:val="lv-LV"/>
        </w:rPr>
        <w:t>sk. Senāta Administratīvo lietu departamenta 2007.</w:t>
      </w:r>
      <w:r>
        <w:rPr>
          <w:rFonts w:ascii="Times New Roman" w:hAnsi="Times New Roman"/>
          <w:lang w:val="lv-LV"/>
        </w:rPr>
        <w:t xml:space="preserve"> </w:t>
      </w:r>
      <w:r w:rsidRPr="004E0321">
        <w:rPr>
          <w:rFonts w:ascii="Times New Roman" w:hAnsi="Times New Roman"/>
          <w:lang w:val="lv-LV"/>
        </w:rPr>
        <w:t>gada 9.</w:t>
      </w:r>
      <w:r>
        <w:rPr>
          <w:rFonts w:ascii="Times New Roman" w:hAnsi="Times New Roman"/>
          <w:lang w:val="lv-LV"/>
        </w:rPr>
        <w:t xml:space="preserve"> </w:t>
      </w:r>
      <w:r w:rsidRPr="004E0321">
        <w:rPr>
          <w:rFonts w:ascii="Times New Roman" w:hAnsi="Times New Roman"/>
          <w:lang w:val="lv-LV"/>
        </w:rPr>
        <w:t>marta spriedumu lietā Nr. SKA – 61/2007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FED"/>
    <w:multiLevelType w:val="hybridMultilevel"/>
    <w:tmpl w:val="23EEA556"/>
    <w:lvl w:ilvl="0" w:tplc="D26E711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D028BD"/>
    <w:multiLevelType w:val="hybridMultilevel"/>
    <w:tmpl w:val="4E1269D0"/>
    <w:lvl w:ilvl="0" w:tplc="329CFCC2">
      <w:numFmt w:val="bullet"/>
      <w:lvlText w:val="-"/>
      <w:lvlJc w:val="left"/>
      <w:pPr>
        <w:ind w:left="781" w:hanging="360"/>
      </w:pPr>
      <w:rPr>
        <w:rFonts w:ascii="Calibri" w:eastAsia="Calibri" w:hAnsi="Calibri" w:cs="Calibri"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1C38B3"/>
    <w:multiLevelType w:val="hybridMultilevel"/>
    <w:tmpl w:val="BC9AFAE8"/>
    <w:lvl w:ilvl="0" w:tplc="458A17F0">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5"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7"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9543288">
    <w:abstractNumId w:val="5"/>
  </w:num>
  <w:num w:numId="2" w16cid:durableId="780418120">
    <w:abstractNumId w:val="7"/>
  </w:num>
  <w:num w:numId="3" w16cid:durableId="1614676483">
    <w:abstractNumId w:val="0"/>
  </w:num>
  <w:num w:numId="4" w16cid:durableId="179323281">
    <w:abstractNumId w:val="2"/>
  </w:num>
  <w:num w:numId="5" w16cid:durableId="721251926">
    <w:abstractNumId w:val="1"/>
  </w:num>
  <w:num w:numId="6" w16cid:durableId="264458566">
    <w:abstractNumId w:val="3"/>
  </w:num>
  <w:num w:numId="7" w16cid:durableId="1352801559">
    <w:abstractNumId w:val="4"/>
  </w:num>
  <w:num w:numId="8" w16cid:durableId="7497957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4DD1"/>
    <w:rsid w:val="00010503"/>
    <w:rsid w:val="00011420"/>
    <w:rsid w:val="00011433"/>
    <w:rsid w:val="00013BFB"/>
    <w:rsid w:val="000169A2"/>
    <w:rsid w:val="00022435"/>
    <w:rsid w:val="000257AD"/>
    <w:rsid w:val="00025F90"/>
    <w:rsid w:val="00034533"/>
    <w:rsid w:val="00034B0F"/>
    <w:rsid w:val="00035184"/>
    <w:rsid w:val="00040BAF"/>
    <w:rsid w:val="0004167B"/>
    <w:rsid w:val="000422B0"/>
    <w:rsid w:val="000426DB"/>
    <w:rsid w:val="0004597B"/>
    <w:rsid w:val="000500BA"/>
    <w:rsid w:val="00054387"/>
    <w:rsid w:val="00057907"/>
    <w:rsid w:val="000612E8"/>
    <w:rsid w:val="00065143"/>
    <w:rsid w:val="000652B4"/>
    <w:rsid w:val="000712CA"/>
    <w:rsid w:val="0007192E"/>
    <w:rsid w:val="000805DC"/>
    <w:rsid w:val="000810E3"/>
    <w:rsid w:val="00082EBA"/>
    <w:rsid w:val="000841A7"/>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22ED"/>
    <w:rsid w:val="000F342E"/>
    <w:rsid w:val="000F42F8"/>
    <w:rsid w:val="000F48D2"/>
    <w:rsid w:val="00103746"/>
    <w:rsid w:val="0010390F"/>
    <w:rsid w:val="0010761A"/>
    <w:rsid w:val="00111CD0"/>
    <w:rsid w:val="0011426F"/>
    <w:rsid w:val="0011590D"/>
    <w:rsid w:val="00117B43"/>
    <w:rsid w:val="001219CF"/>
    <w:rsid w:val="001275DE"/>
    <w:rsid w:val="00130D2C"/>
    <w:rsid w:val="00133BD9"/>
    <w:rsid w:val="001345EB"/>
    <w:rsid w:val="00134A70"/>
    <w:rsid w:val="00136DDC"/>
    <w:rsid w:val="00137BA6"/>
    <w:rsid w:val="0014158F"/>
    <w:rsid w:val="00143B6A"/>
    <w:rsid w:val="00146A24"/>
    <w:rsid w:val="00146B9D"/>
    <w:rsid w:val="0015362D"/>
    <w:rsid w:val="0015389C"/>
    <w:rsid w:val="00161F2A"/>
    <w:rsid w:val="00172F46"/>
    <w:rsid w:val="00173D43"/>
    <w:rsid w:val="0017695F"/>
    <w:rsid w:val="00177907"/>
    <w:rsid w:val="00182856"/>
    <w:rsid w:val="00182E7A"/>
    <w:rsid w:val="0018339D"/>
    <w:rsid w:val="00184183"/>
    <w:rsid w:val="00185A40"/>
    <w:rsid w:val="001878EA"/>
    <w:rsid w:val="00187A50"/>
    <w:rsid w:val="00187DEF"/>
    <w:rsid w:val="001906F3"/>
    <w:rsid w:val="00192C2F"/>
    <w:rsid w:val="001948D9"/>
    <w:rsid w:val="001A1211"/>
    <w:rsid w:val="001A37E2"/>
    <w:rsid w:val="001A5E8F"/>
    <w:rsid w:val="001A671D"/>
    <w:rsid w:val="001B206E"/>
    <w:rsid w:val="001B21E3"/>
    <w:rsid w:val="001B247C"/>
    <w:rsid w:val="001B2E50"/>
    <w:rsid w:val="001B53B5"/>
    <w:rsid w:val="001B5FDE"/>
    <w:rsid w:val="001D10D4"/>
    <w:rsid w:val="001D27B1"/>
    <w:rsid w:val="001D2AE4"/>
    <w:rsid w:val="001D5C52"/>
    <w:rsid w:val="001E2774"/>
    <w:rsid w:val="001F2E30"/>
    <w:rsid w:val="001F316C"/>
    <w:rsid w:val="001F4905"/>
    <w:rsid w:val="001F51E8"/>
    <w:rsid w:val="001F7B96"/>
    <w:rsid w:val="00200327"/>
    <w:rsid w:val="00205465"/>
    <w:rsid w:val="00205943"/>
    <w:rsid w:val="00210CA4"/>
    <w:rsid w:val="00212775"/>
    <w:rsid w:val="00212FFB"/>
    <w:rsid w:val="00223082"/>
    <w:rsid w:val="00225859"/>
    <w:rsid w:val="002264E6"/>
    <w:rsid w:val="00227A8A"/>
    <w:rsid w:val="002309D2"/>
    <w:rsid w:val="00243EE7"/>
    <w:rsid w:val="00246F07"/>
    <w:rsid w:val="00250498"/>
    <w:rsid w:val="00254B63"/>
    <w:rsid w:val="0025539E"/>
    <w:rsid w:val="00257708"/>
    <w:rsid w:val="002610E9"/>
    <w:rsid w:val="00261513"/>
    <w:rsid w:val="0026183F"/>
    <w:rsid w:val="00262C0A"/>
    <w:rsid w:val="00262D3E"/>
    <w:rsid w:val="002653ED"/>
    <w:rsid w:val="00266C59"/>
    <w:rsid w:val="00271648"/>
    <w:rsid w:val="00272738"/>
    <w:rsid w:val="00275CEB"/>
    <w:rsid w:val="0027664F"/>
    <w:rsid w:val="00276B3A"/>
    <w:rsid w:val="002819A1"/>
    <w:rsid w:val="00283113"/>
    <w:rsid w:val="002867B0"/>
    <w:rsid w:val="00287742"/>
    <w:rsid w:val="00291633"/>
    <w:rsid w:val="00294231"/>
    <w:rsid w:val="0029723A"/>
    <w:rsid w:val="002A69FF"/>
    <w:rsid w:val="002A79E3"/>
    <w:rsid w:val="002B132B"/>
    <w:rsid w:val="002B20FC"/>
    <w:rsid w:val="002B741E"/>
    <w:rsid w:val="002B7645"/>
    <w:rsid w:val="002C063C"/>
    <w:rsid w:val="002C2A56"/>
    <w:rsid w:val="002C3C31"/>
    <w:rsid w:val="002C4048"/>
    <w:rsid w:val="002C6C85"/>
    <w:rsid w:val="002D0928"/>
    <w:rsid w:val="002D644F"/>
    <w:rsid w:val="002E0BE6"/>
    <w:rsid w:val="002E249D"/>
    <w:rsid w:val="002E2806"/>
    <w:rsid w:val="002E47D2"/>
    <w:rsid w:val="002E6AF0"/>
    <w:rsid w:val="002E6DBA"/>
    <w:rsid w:val="002E7E53"/>
    <w:rsid w:val="002F079F"/>
    <w:rsid w:val="002F0DDE"/>
    <w:rsid w:val="002F4794"/>
    <w:rsid w:val="003047A4"/>
    <w:rsid w:val="00311486"/>
    <w:rsid w:val="00312D4A"/>
    <w:rsid w:val="003178A5"/>
    <w:rsid w:val="003209FF"/>
    <w:rsid w:val="00324BA3"/>
    <w:rsid w:val="00325346"/>
    <w:rsid w:val="003258AD"/>
    <w:rsid w:val="0032761A"/>
    <w:rsid w:val="00327AA9"/>
    <w:rsid w:val="00334FE8"/>
    <w:rsid w:val="00337146"/>
    <w:rsid w:val="00337BB7"/>
    <w:rsid w:val="00337F07"/>
    <w:rsid w:val="00340E3E"/>
    <w:rsid w:val="00340ECF"/>
    <w:rsid w:val="00351B51"/>
    <w:rsid w:val="00353C46"/>
    <w:rsid w:val="00357914"/>
    <w:rsid w:val="00360021"/>
    <w:rsid w:val="003644AD"/>
    <w:rsid w:val="003658DD"/>
    <w:rsid w:val="00373B59"/>
    <w:rsid w:val="0037410A"/>
    <w:rsid w:val="003804C8"/>
    <w:rsid w:val="003844A4"/>
    <w:rsid w:val="00385DF0"/>
    <w:rsid w:val="00395302"/>
    <w:rsid w:val="00396FDC"/>
    <w:rsid w:val="003A028F"/>
    <w:rsid w:val="003A0994"/>
    <w:rsid w:val="003A5267"/>
    <w:rsid w:val="003B281F"/>
    <w:rsid w:val="003B46BC"/>
    <w:rsid w:val="003B48EA"/>
    <w:rsid w:val="003B5309"/>
    <w:rsid w:val="003B55E9"/>
    <w:rsid w:val="003C29D9"/>
    <w:rsid w:val="003C4DED"/>
    <w:rsid w:val="003D1A07"/>
    <w:rsid w:val="003D314C"/>
    <w:rsid w:val="003D4537"/>
    <w:rsid w:val="003D53BB"/>
    <w:rsid w:val="003D549C"/>
    <w:rsid w:val="003D6233"/>
    <w:rsid w:val="003D6258"/>
    <w:rsid w:val="003E5C6F"/>
    <w:rsid w:val="003E63A2"/>
    <w:rsid w:val="003E74F2"/>
    <w:rsid w:val="003F0E31"/>
    <w:rsid w:val="003F0EE6"/>
    <w:rsid w:val="003F284A"/>
    <w:rsid w:val="003F2F18"/>
    <w:rsid w:val="003F434A"/>
    <w:rsid w:val="003F5526"/>
    <w:rsid w:val="003F5653"/>
    <w:rsid w:val="0040221B"/>
    <w:rsid w:val="00404075"/>
    <w:rsid w:val="004119FC"/>
    <w:rsid w:val="00415616"/>
    <w:rsid w:val="004261D4"/>
    <w:rsid w:val="00427013"/>
    <w:rsid w:val="00427555"/>
    <w:rsid w:val="004308EA"/>
    <w:rsid w:val="00434ECF"/>
    <w:rsid w:val="004357BF"/>
    <w:rsid w:val="0043617B"/>
    <w:rsid w:val="00437FA4"/>
    <w:rsid w:val="00441545"/>
    <w:rsid w:val="00447E47"/>
    <w:rsid w:val="00454FDA"/>
    <w:rsid w:val="0045531E"/>
    <w:rsid w:val="00456676"/>
    <w:rsid w:val="00463B7D"/>
    <w:rsid w:val="004652CA"/>
    <w:rsid w:val="0046789B"/>
    <w:rsid w:val="00470C5D"/>
    <w:rsid w:val="00471356"/>
    <w:rsid w:val="0047156B"/>
    <w:rsid w:val="00473668"/>
    <w:rsid w:val="00484A6D"/>
    <w:rsid w:val="00485791"/>
    <w:rsid w:val="00486914"/>
    <w:rsid w:val="00486C9D"/>
    <w:rsid w:val="00491930"/>
    <w:rsid w:val="00493E1B"/>
    <w:rsid w:val="00493E8A"/>
    <w:rsid w:val="004A22B6"/>
    <w:rsid w:val="004A3237"/>
    <w:rsid w:val="004A7A35"/>
    <w:rsid w:val="004B130B"/>
    <w:rsid w:val="004B76E6"/>
    <w:rsid w:val="004B7D7B"/>
    <w:rsid w:val="004C1452"/>
    <w:rsid w:val="004C374F"/>
    <w:rsid w:val="004C4443"/>
    <w:rsid w:val="004C590A"/>
    <w:rsid w:val="004C7AAF"/>
    <w:rsid w:val="004D09E5"/>
    <w:rsid w:val="004D1441"/>
    <w:rsid w:val="004D1808"/>
    <w:rsid w:val="004D2696"/>
    <w:rsid w:val="004D4E1D"/>
    <w:rsid w:val="004D7EBB"/>
    <w:rsid w:val="004E0321"/>
    <w:rsid w:val="004E1369"/>
    <w:rsid w:val="004E1B75"/>
    <w:rsid w:val="004E339A"/>
    <w:rsid w:val="004E4AD5"/>
    <w:rsid w:val="004E6FFF"/>
    <w:rsid w:val="004F15C3"/>
    <w:rsid w:val="004F4B37"/>
    <w:rsid w:val="004F57C7"/>
    <w:rsid w:val="004F7053"/>
    <w:rsid w:val="00500205"/>
    <w:rsid w:val="00501625"/>
    <w:rsid w:val="005020DE"/>
    <w:rsid w:val="00502690"/>
    <w:rsid w:val="00502694"/>
    <w:rsid w:val="00504A13"/>
    <w:rsid w:val="00510CDF"/>
    <w:rsid w:val="00513B6F"/>
    <w:rsid w:val="00514DA1"/>
    <w:rsid w:val="00515E09"/>
    <w:rsid w:val="0051645F"/>
    <w:rsid w:val="00517192"/>
    <w:rsid w:val="005208EA"/>
    <w:rsid w:val="00521872"/>
    <w:rsid w:val="0052547C"/>
    <w:rsid w:val="00531110"/>
    <w:rsid w:val="00537774"/>
    <w:rsid w:val="005402C9"/>
    <w:rsid w:val="005405EA"/>
    <w:rsid w:val="00540F00"/>
    <w:rsid w:val="005432AF"/>
    <w:rsid w:val="00544621"/>
    <w:rsid w:val="00544F79"/>
    <w:rsid w:val="005453EA"/>
    <w:rsid w:val="00551A85"/>
    <w:rsid w:val="00552FCF"/>
    <w:rsid w:val="0055764C"/>
    <w:rsid w:val="00557CF1"/>
    <w:rsid w:val="005613C7"/>
    <w:rsid w:val="00562AC6"/>
    <w:rsid w:val="00565CA5"/>
    <w:rsid w:val="00571342"/>
    <w:rsid w:val="0057187C"/>
    <w:rsid w:val="005732D3"/>
    <w:rsid w:val="00573314"/>
    <w:rsid w:val="00573457"/>
    <w:rsid w:val="005749FD"/>
    <w:rsid w:val="0057584E"/>
    <w:rsid w:val="0058209F"/>
    <w:rsid w:val="00582B64"/>
    <w:rsid w:val="005832DE"/>
    <w:rsid w:val="00584855"/>
    <w:rsid w:val="00594438"/>
    <w:rsid w:val="00595ADE"/>
    <w:rsid w:val="005A0147"/>
    <w:rsid w:val="005A14AD"/>
    <w:rsid w:val="005A3D3F"/>
    <w:rsid w:val="005A5083"/>
    <w:rsid w:val="005A6F26"/>
    <w:rsid w:val="005B1117"/>
    <w:rsid w:val="005B38CF"/>
    <w:rsid w:val="005B4A7C"/>
    <w:rsid w:val="005B5B15"/>
    <w:rsid w:val="005B6096"/>
    <w:rsid w:val="005B7EA3"/>
    <w:rsid w:val="005C4CEC"/>
    <w:rsid w:val="005D0358"/>
    <w:rsid w:val="005D19C5"/>
    <w:rsid w:val="005D4C61"/>
    <w:rsid w:val="005D646E"/>
    <w:rsid w:val="005D74F1"/>
    <w:rsid w:val="005E0517"/>
    <w:rsid w:val="005E309D"/>
    <w:rsid w:val="005E3322"/>
    <w:rsid w:val="005F0932"/>
    <w:rsid w:val="005F0BB2"/>
    <w:rsid w:val="005F2494"/>
    <w:rsid w:val="005F30C2"/>
    <w:rsid w:val="005F6849"/>
    <w:rsid w:val="005F6C78"/>
    <w:rsid w:val="005F7E18"/>
    <w:rsid w:val="00602056"/>
    <w:rsid w:val="00603486"/>
    <w:rsid w:val="00604638"/>
    <w:rsid w:val="00611F20"/>
    <w:rsid w:val="006126D9"/>
    <w:rsid w:val="00613F01"/>
    <w:rsid w:val="00614BE3"/>
    <w:rsid w:val="00614E39"/>
    <w:rsid w:val="00615CA4"/>
    <w:rsid w:val="0061670B"/>
    <w:rsid w:val="00617D83"/>
    <w:rsid w:val="00622154"/>
    <w:rsid w:val="006243A4"/>
    <w:rsid w:val="006245B5"/>
    <w:rsid w:val="0062559F"/>
    <w:rsid w:val="0062561E"/>
    <w:rsid w:val="0062600E"/>
    <w:rsid w:val="0062646D"/>
    <w:rsid w:val="00627E60"/>
    <w:rsid w:val="00635FB8"/>
    <w:rsid w:val="00641B6D"/>
    <w:rsid w:val="00642D8F"/>
    <w:rsid w:val="006430B7"/>
    <w:rsid w:val="0064336F"/>
    <w:rsid w:val="00644B80"/>
    <w:rsid w:val="006536DA"/>
    <w:rsid w:val="0065473C"/>
    <w:rsid w:val="00655F6E"/>
    <w:rsid w:val="00661B63"/>
    <w:rsid w:val="006625BF"/>
    <w:rsid w:val="00665715"/>
    <w:rsid w:val="00667D9D"/>
    <w:rsid w:val="0067028B"/>
    <w:rsid w:val="00670CF9"/>
    <w:rsid w:val="006716EC"/>
    <w:rsid w:val="00672981"/>
    <w:rsid w:val="00672FF5"/>
    <w:rsid w:val="006816E6"/>
    <w:rsid w:val="00684771"/>
    <w:rsid w:val="006856A4"/>
    <w:rsid w:val="006962FF"/>
    <w:rsid w:val="00696B30"/>
    <w:rsid w:val="006A64C8"/>
    <w:rsid w:val="006A6E16"/>
    <w:rsid w:val="006B04EA"/>
    <w:rsid w:val="006B254F"/>
    <w:rsid w:val="006B26A6"/>
    <w:rsid w:val="006B79AA"/>
    <w:rsid w:val="006B79F8"/>
    <w:rsid w:val="006C0407"/>
    <w:rsid w:val="006C1AD5"/>
    <w:rsid w:val="006C1ADD"/>
    <w:rsid w:val="006C4019"/>
    <w:rsid w:val="006C69F2"/>
    <w:rsid w:val="006D021C"/>
    <w:rsid w:val="006E30DC"/>
    <w:rsid w:val="006E4861"/>
    <w:rsid w:val="006F27B7"/>
    <w:rsid w:val="006F4DD4"/>
    <w:rsid w:val="006F599C"/>
    <w:rsid w:val="00700944"/>
    <w:rsid w:val="00700B7B"/>
    <w:rsid w:val="0070375F"/>
    <w:rsid w:val="00703A0D"/>
    <w:rsid w:val="007058B9"/>
    <w:rsid w:val="007059F8"/>
    <w:rsid w:val="00707109"/>
    <w:rsid w:val="00711A02"/>
    <w:rsid w:val="00712C16"/>
    <w:rsid w:val="00720861"/>
    <w:rsid w:val="0072472E"/>
    <w:rsid w:val="00731ED0"/>
    <w:rsid w:val="00734751"/>
    <w:rsid w:val="00734E8A"/>
    <w:rsid w:val="007371F3"/>
    <w:rsid w:val="007436E7"/>
    <w:rsid w:val="0074543E"/>
    <w:rsid w:val="00746760"/>
    <w:rsid w:val="007471B9"/>
    <w:rsid w:val="0074779C"/>
    <w:rsid w:val="007522E2"/>
    <w:rsid w:val="007532E7"/>
    <w:rsid w:val="0075442D"/>
    <w:rsid w:val="00754B4B"/>
    <w:rsid w:val="00756FBE"/>
    <w:rsid w:val="00762542"/>
    <w:rsid w:val="007630B8"/>
    <w:rsid w:val="0076415A"/>
    <w:rsid w:val="00764DDC"/>
    <w:rsid w:val="00766E4B"/>
    <w:rsid w:val="00770821"/>
    <w:rsid w:val="00774695"/>
    <w:rsid w:val="00776743"/>
    <w:rsid w:val="007800DA"/>
    <w:rsid w:val="00784B25"/>
    <w:rsid w:val="0079228F"/>
    <w:rsid w:val="0079294C"/>
    <w:rsid w:val="00793893"/>
    <w:rsid w:val="007A27CB"/>
    <w:rsid w:val="007A5971"/>
    <w:rsid w:val="007A76FC"/>
    <w:rsid w:val="007B30B5"/>
    <w:rsid w:val="007B47C6"/>
    <w:rsid w:val="007B56AB"/>
    <w:rsid w:val="007B61AF"/>
    <w:rsid w:val="007C2D4F"/>
    <w:rsid w:val="007C3EF4"/>
    <w:rsid w:val="007C5064"/>
    <w:rsid w:val="007C68BA"/>
    <w:rsid w:val="007E2923"/>
    <w:rsid w:val="007E38F9"/>
    <w:rsid w:val="007E4D49"/>
    <w:rsid w:val="007F395B"/>
    <w:rsid w:val="007F3E8C"/>
    <w:rsid w:val="007F4DC0"/>
    <w:rsid w:val="007F50D3"/>
    <w:rsid w:val="00804D7D"/>
    <w:rsid w:val="00807BB8"/>
    <w:rsid w:val="008101B1"/>
    <w:rsid w:val="00810223"/>
    <w:rsid w:val="008132D9"/>
    <w:rsid w:val="00813A5F"/>
    <w:rsid w:val="00823F0B"/>
    <w:rsid w:val="008259BA"/>
    <w:rsid w:val="00827657"/>
    <w:rsid w:val="008309A5"/>
    <w:rsid w:val="00830A2F"/>
    <w:rsid w:val="00831FD5"/>
    <w:rsid w:val="00835862"/>
    <w:rsid w:val="008411D1"/>
    <w:rsid w:val="00842CC8"/>
    <w:rsid w:val="0084486D"/>
    <w:rsid w:val="00847451"/>
    <w:rsid w:val="00851FD8"/>
    <w:rsid w:val="00853B78"/>
    <w:rsid w:val="008558C7"/>
    <w:rsid w:val="00860F50"/>
    <w:rsid w:val="00862F45"/>
    <w:rsid w:val="008642E8"/>
    <w:rsid w:val="00870041"/>
    <w:rsid w:val="00875B52"/>
    <w:rsid w:val="00876C3E"/>
    <w:rsid w:val="00880A44"/>
    <w:rsid w:val="00881985"/>
    <w:rsid w:val="008863DB"/>
    <w:rsid w:val="00886569"/>
    <w:rsid w:val="00887DAC"/>
    <w:rsid w:val="0089003A"/>
    <w:rsid w:val="008904A4"/>
    <w:rsid w:val="00891664"/>
    <w:rsid w:val="00892D36"/>
    <w:rsid w:val="008A0026"/>
    <w:rsid w:val="008A2A57"/>
    <w:rsid w:val="008A3613"/>
    <w:rsid w:val="008A5B4F"/>
    <w:rsid w:val="008A6FE1"/>
    <w:rsid w:val="008B1E6D"/>
    <w:rsid w:val="008B3294"/>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4474"/>
    <w:rsid w:val="00900F75"/>
    <w:rsid w:val="00902FB2"/>
    <w:rsid w:val="009035BF"/>
    <w:rsid w:val="00904DEE"/>
    <w:rsid w:val="009124D0"/>
    <w:rsid w:val="009168D9"/>
    <w:rsid w:val="009200BB"/>
    <w:rsid w:val="00921308"/>
    <w:rsid w:val="00921CE3"/>
    <w:rsid w:val="00924299"/>
    <w:rsid w:val="00925920"/>
    <w:rsid w:val="00926A5D"/>
    <w:rsid w:val="00932374"/>
    <w:rsid w:val="00951EAC"/>
    <w:rsid w:val="0095685D"/>
    <w:rsid w:val="00956DE6"/>
    <w:rsid w:val="00957E2F"/>
    <w:rsid w:val="00961A25"/>
    <w:rsid w:val="00965B25"/>
    <w:rsid w:val="009722B4"/>
    <w:rsid w:val="00972A73"/>
    <w:rsid w:val="00973C21"/>
    <w:rsid w:val="00976DF1"/>
    <w:rsid w:val="00987F94"/>
    <w:rsid w:val="00991E6E"/>
    <w:rsid w:val="00993786"/>
    <w:rsid w:val="009938BA"/>
    <w:rsid w:val="009976B0"/>
    <w:rsid w:val="009A23CC"/>
    <w:rsid w:val="009A36F1"/>
    <w:rsid w:val="009A486A"/>
    <w:rsid w:val="009A73BC"/>
    <w:rsid w:val="009B0BC5"/>
    <w:rsid w:val="009B116D"/>
    <w:rsid w:val="009B13B3"/>
    <w:rsid w:val="009B3D17"/>
    <w:rsid w:val="009B604D"/>
    <w:rsid w:val="009C071E"/>
    <w:rsid w:val="009C0D35"/>
    <w:rsid w:val="009C291F"/>
    <w:rsid w:val="009C67EB"/>
    <w:rsid w:val="009C6929"/>
    <w:rsid w:val="009C74C8"/>
    <w:rsid w:val="009C765C"/>
    <w:rsid w:val="009C78D7"/>
    <w:rsid w:val="009C7CD7"/>
    <w:rsid w:val="009D39B4"/>
    <w:rsid w:val="009D4086"/>
    <w:rsid w:val="009D6800"/>
    <w:rsid w:val="009E05F5"/>
    <w:rsid w:val="009E1CC5"/>
    <w:rsid w:val="009E203C"/>
    <w:rsid w:val="009F131F"/>
    <w:rsid w:val="009F262B"/>
    <w:rsid w:val="00A03C9E"/>
    <w:rsid w:val="00A04CAA"/>
    <w:rsid w:val="00A06DAD"/>
    <w:rsid w:val="00A121B5"/>
    <w:rsid w:val="00A123BD"/>
    <w:rsid w:val="00A1527A"/>
    <w:rsid w:val="00A1677D"/>
    <w:rsid w:val="00A16D5F"/>
    <w:rsid w:val="00A200F6"/>
    <w:rsid w:val="00A27C24"/>
    <w:rsid w:val="00A36930"/>
    <w:rsid w:val="00A36E54"/>
    <w:rsid w:val="00A41D53"/>
    <w:rsid w:val="00A43D07"/>
    <w:rsid w:val="00A464B2"/>
    <w:rsid w:val="00A4769D"/>
    <w:rsid w:val="00A5011B"/>
    <w:rsid w:val="00A5479F"/>
    <w:rsid w:val="00A54A79"/>
    <w:rsid w:val="00A54F03"/>
    <w:rsid w:val="00A5637C"/>
    <w:rsid w:val="00A57F68"/>
    <w:rsid w:val="00A57FC2"/>
    <w:rsid w:val="00A6019F"/>
    <w:rsid w:val="00A632B6"/>
    <w:rsid w:val="00A63FD8"/>
    <w:rsid w:val="00A64453"/>
    <w:rsid w:val="00A67298"/>
    <w:rsid w:val="00A70EDD"/>
    <w:rsid w:val="00A7113C"/>
    <w:rsid w:val="00A74657"/>
    <w:rsid w:val="00A76158"/>
    <w:rsid w:val="00A7749E"/>
    <w:rsid w:val="00A80DA3"/>
    <w:rsid w:val="00A810C6"/>
    <w:rsid w:val="00A83E46"/>
    <w:rsid w:val="00A85E86"/>
    <w:rsid w:val="00A9141E"/>
    <w:rsid w:val="00A91A1E"/>
    <w:rsid w:val="00A94CDD"/>
    <w:rsid w:val="00A973C3"/>
    <w:rsid w:val="00A97CD0"/>
    <w:rsid w:val="00AA0436"/>
    <w:rsid w:val="00AA050E"/>
    <w:rsid w:val="00AA5E2D"/>
    <w:rsid w:val="00AA6FEE"/>
    <w:rsid w:val="00AA79B4"/>
    <w:rsid w:val="00AA7D8A"/>
    <w:rsid w:val="00AB1785"/>
    <w:rsid w:val="00AB3AAE"/>
    <w:rsid w:val="00AB70BA"/>
    <w:rsid w:val="00AC22AA"/>
    <w:rsid w:val="00AC6350"/>
    <w:rsid w:val="00AD1E21"/>
    <w:rsid w:val="00AD45AF"/>
    <w:rsid w:val="00AD6AC1"/>
    <w:rsid w:val="00AE1E00"/>
    <w:rsid w:val="00AE76F8"/>
    <w:rsid w:val="00AE779C"/>
    <w:rsid w:val="00AF4B3C"/>
    <w:rsid w:val="00AF69BB"/>
    <w:rsid w:val="00B01C23"/>
    <w:rsid w:val="00B01C82"/>
    <w:rsid w:val="00B02323"/>
    <w:rsid w:val="00B02DF0"/>
    <w:rsid w:val="00B03537"/>
    <w:rsid w:val="00B06777"/>
    <w:rsid w:val="00B1066D"/>
    <w:rsid w:val="00B1205B"/>
    <w:rsid w:val="00B12BF8"/>
    <w:rsid w:val="00B14EB9"/>
    <w:rsid w:val="00B204A8"/>
    <w:rsid w:val="00B227C4"/>
    <w:rsid w:val="00B23063"/>
    <w:rsid w:val="00B30A06"/>
    <w:rsid w:val="00B317C6"/>
    <w:rsid w:val="00B361E9"/>
    <w:rsid w:val="00B41F88"/>
    <w:rsid w:val="00B42B4D"/>
    <w:rsid w:val="00B43F10"/>
    <w:rsid w:val="00B44B61"/>
    <w:rsid w:val="00B455C9"/>
    <w:rsid w:val="00B46A72"/>
    <w:rsid w:val="00B50442"/>
    <w:rsid w:val="00B52A71"/>
    <w:rsid w:val="00B52C0E"/>
    <w:rsid w:val="00B52F7C"/>
    <w:rsid w:val="00B55CAC"/>
    <w:rsid w:val="00B64367"/>
    <w:rsid w:val="00B701A6"/>
    <w:rsid w:val="00B709F2"/>
    <w:rsid w:val="00B70F44"/>
    <w:rsid w:val="00B90B4F"/>
    <w:rsid w:val="00B93968"/>
    <w:rsid w:val="00B93C4A"/>
    <w:rsid w:val="00B93CD2"/>
    <w:rsid w:val="00B9557D"/>
    <w:rsid w:val="00B96BD1"/>
    <w:rsid w:val="00B96EEA"/>
    <w:rsid w:val="00BA3537"/>
    <w:rsid w:val="00BA4EA6"/>
    <w:rsid w:val="00BA6830"/>
    <w:rsid w:val="00BA6ABE"/>
    <w:rsid w:val="00BA74CA"/>
    <w:rsid w:val="00BB016E"/>
    <w:rsid w:val="00BB0402"/>
    <w:rsid w:val="00BB1375"/>
    <w:rsid w:val="00BB291F"/>
    <w:rsid w:val="00BB3F96"/>
    <w:rsid w:val="00BB72D1"/>
    <w:rsid w:val="00BC0D5E"/>
    <w:rsid w:val="00BC48A4"/>
    <w:rsid w:val="00BD1F78"/>
    <w:rsid w:val="00BD3323"/>
    <w:rsid w:val="00BD7DC5"/>
    <w:rsid w:val="00BE09CF"/>
    <w:rsid w:val="00BE26BE"/>
    <w:rsid w:val="00BF06FF"/>
    <w:rsid w:val="00BF1F30"/>
    <w:rsid w:val="00BF2618"/>
    <w:rsid w:val="00BF2BC1"/>
    <w:rsid w:val="00BF3CD2"/>
    <w:rsid w:val="00BF7846"/>
    <w:rsid w:val="00C006B9"/>
    <w:rsid w:val="00C0431F"/>
    <w:rsid w:val="00C1292C"/>
    <w:rsid w:val="00C145F0"/>
    <w:rsid w:val="00C2073E"/>
    <w:rsid w:val="00C22BD8"/>
    <w:rsid w:val="00C22DBA"/>
    <w:rsid w:val="00C303F5"/>
    <w:rsid w:val="00C34223"/>
    <w:rsid w:val="00C34B5A"/>
    <w:rsid w:val="00C359CF"/>
    <w:rsid w:val="00C41902"/>
    <w:rsid w:val="00C44A22"/>
    <w:rsid w:val="00C4716B"/>
    <w:rsid w:val="00C474D7"/>
    <w:rsid w:val="00C528F9"/>
    <w:rsid w:val="00C55D64"/>
    <w:rsid w:val="00C5639E"/>
    <w:rsid w:val="00C574F1"/>
    <w:rsid w:val="00C575AB"/>
    <w:rsid w:val="00C57983"/>
    <w:rsid w:val="00C603BE"/>
    <w:rsid w:val="00C60949"/>
    <w:rsid w:val="00C61D76"/>
    <w:rsid w:val="00C62587"/>
    <w:rsid w:val="00C64D05"/>
    <w:rsid w:val="00C64F00"/>
    <w:rsid w:val="00C65030"/>
    <w:rsid w:val="00C6641E"/>
    <w:rsid w:val="00C67D38"/>
    <w:rsid w:val="00C7160B"/>
    <w:rsid w:val="00C733B2"/>
    <w:rsid w:val="00C7464D"/>
    <w:rsid w:val="00C81EDC"/>
    <w:rsid w:val="00C86BFA"/>
    <w:rsid w:val="00C90572"/>
    <w:rsid w:val="00C914AA"/>
    <w:rsid w:val="00C95BCD"/>
    <w:rsid w:val="00CA4F42"/>
    <w:rsid w:val="00CB1B1B"/>
    <w:rsid w:val="00CB4074"/>
    <w:rsid w:val="00CB5B73"/>
    <w:rsid w:val="00CC0F24"/>
    <w:rsid w:val="00CC3F58"/>
    <w:rsid w:val="00CC5819"/>
    <w:rsid w:val="00CC59BD"/>
    <w:rsid w:val="00CD20C1"/>
    <w:rsid w:val="00CD20FF"/>
    <w:rsid w:val="00CD42CA"/>
    <w:rsid w:val="00CD435D"/>
    <w:rsid w:val="00CE40C2"/>
    <w:rsid w:val="00CE4A19"/>
    <w:rsid w:val="00CE5BC1"/>
    <w:rsid w:val="00CF4B9E"/>
    <w:rsid w:val="00CF5713"/>
    <w:rsid w:val="00CF6728"/>
    <w:rsid w:val="00CF6F09"/>
    <w:rsid w:val="00D00AA3"/>
    <w:rsid w:val="00D038C2"/>
    <w:rsid w:val="00D03EE6"/>
    <w:rsid w:val="00D04F37"/>
    <w:rsid w:val="00D13D53"/>
    <w:rsid w:val="00D14498"/>
    <w:rsid w:val="00D1728C"/>
    <w:rsid w:val="00D20FDF"/>
    <w:rsid w:val="00D2708D"/>
    <w:rsid w:val="00D33084"/>
    <w:rsid w:val="00D3664C"/>
    <w:rsid w:val="00D36DEC"/>
    <w:rsid w:val="00D401B8"/>
    <w:rsid w:val="00D46C50"/>
    <w:rsid w:val="00D54283"/>
    <w:rsid w:val="00D56341"/>
    <w:rsid w:val="00D610DD"/>
    <w:rsid w:val="00D62689"/>
    <w:rsid w:val="00D62DD4"/>
    <w:rsid w:val="00D64FA6"/>
    <w:rsid w:val="00D6729A"/>
    <w:rsid w:val="00D73D64"/>
    <w:rsid w:val="00D74CE8"/>
    <w:rsid w:val="00D80A2D"/>
    <w:rsid w:val="00D81F92"/>
    <w:rsid w:val="00D8203B"/>
    <w:rsid w:val="00D847D2"/>
    <w:rsid w:val="00D84C47"/>
    <w:rsid w:val="00D913ED"/>
    <w:rsid w:val="00D91A65"/>
    <w:rsid w:val="00D9315F"/>
    <w:rsid w:val="00DA13B2"/>
    <w:rsid w:val="00DA164A"/>
    <w:rsid w:val="00DB12D5"/>
    <w:rsid w:val="00DB264E"/>
    <w:rsid w:val="00DB39CF"/>
    <w:rsid w:val="00DC4451"/>
    <w:rsid w:val="00DC5EED"/>
    <w:rsid w:val="00DD3657"/>
    <w:rsid w:val="00DD3ADA"/>
    <w:rsid w:val="00DD3E5F"/>
    <w:rsid w:val="00DD5017"/>
    <w:rsid w:val="00DD5777"/>
    <w:rsid w:val="00DD7085"/>
    <w:rsid w:val="00DE12BF"/>
    <w:rsid w:val="00DE3B84"/>
    <w:rsid w:val="00DE42AA"/>
    <w:rsid w:val="00DE5D2F"/>
    <w:rsid w:val="00DF032F"/>
    <w:rsid w:val="00DF7677"/>
    <w:rsid w:val="00E0183D"/>
    <w:rsid w:val="00E0218F"/>
    <w:rsid w:val="00E02618"/>
    <w:rsid w:val="00E0754C"/>
    <w:rsid w:val="00E13511"/>
    <w:rsid w:val="00E14AFC"/>
    <w:rsid w:val="00E20803"/>
    <w:rsid w:val="00E2368F"/>
    <w:rsid w:val="00E25A1E"/>
    <w:rsid w:val="00E263E3"/>
    <w:rsid w:val="00E30F14"/>
    <w:rsid w:val="00E33E1E"/>
    <w:rsid w:val="00E3547F"/>
    <w:rsid w:val="00E42E17"/>
    <w:rsid w:val="00E4320F"/>
    <w:rsid w:val="00E44539"/>
    <w:rsid w:val="00E44599"/>
    <w:rsid w:val="00E61B97"/>
    <w:rsid w:val="00E63A0A"/>
    <w:rsid w:val="00E73D78"/>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2EC9"/>
    <w:rsid w:val="00EC46B2"/>
    <w:rsid w:val="00EC6486"/>
    <w:rsid w:val="00EC680E"/>
    <w:rsid w:val="00ED0552"/>
    <w:rsid w:val="00ED0627"/>
    <w:rsid w:val="00ED1F67"/>
    <w:rsid w:val="00ED3B63"/>
    <w:rsid w:val="00ED66C2"/>
    <w:rsid w:val="00ED75B3"/>
    <w:rsid w:val="00EE0007"/>
    <w:rsid w:val="00EE1773"/>
    <w:rsid w:val="00EE1D82"/>
    <w:rsid w:val="00EE29ED"/>
    <w:rsid w:val="00EF090B"/>
    <w:rsid w:val="00EF1E2E"/>
    <w:rsid w:val="00EF309C"/>
    <w:rsid w:val="00EF38CC"/>
    <w:rsid w:val="00EF4F7F"/>
    <w:rsid w:val="00EF56CE"/>
    <w:rsid w:val="00EF65FE"/>
    <w:rsid w:val="00F00201"/>
    <w:rsid w:val="00F02B59"/>
    <w:rsid w:val="00F04240"/>
    <w:rsid w:val="00F04CDC"/>
    <w:rsid w:val="00F04E87"/>
    <w:rsid w:val="00F06278"/>
    <w:rsid w:val="00F078F8"/>
    <w:rsid w:val="00F101DA"/>
    <w:rsid w:val="00F12AF8"/>
    <w:rsid w:val="00F13574"/>
    <w:rsid w:val="00F160D4"/>
    <w:rsid w:val="00F1705A"/>
    <w:rsid w:val="00F176DE"/>
    <w:rsid w:val="00F256F7"/>
    <w:rsid w:val="00F25BE1"/>
    <w:rsid w:val="00F26A54"/>
    <w:rsid w:val="00F33CA9"/>
    <w:rsid w:val="00F34560"/>
    <w:rsid w:val="00F35464"/>
    <w:rsid w:val="00F36B9F"/>
    <w:rsid w:val="00F372B8"/>
    <w:rsid w:val="00F462E1"/>
    <w:rsid w:val="00F52E69"/>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3DC1"/>
    <w:rsid w:val="00F85238"/>
    <w:rsid w:val="00F87EB5"/>
    <w:rsid w:val="00F90465"/>
    <w:rsid w:val="00FA0B05"/>
    <w:rsid w:val="00FA1A85"/>
    <w:rsid w:val="00FA28D0"/>
    <w:rsid w:val="00FB0A07"/>
    <w:rsid w:val="00FB0FD3"/>
    <w:rsid w:val="00FB1909"/>
    <w:rsid w:val="00FB534D"/>
    <w:rsid w:val="00FB698A"/>
    <w:rsid w:val="00FC0A75"/>
    <w:rsid w:val="00FC318B"/>
    <w:rsid w:val="00FC39DD"/>
    <w:rsid w:val="00FC3D4E"/>
    <w:rsid w:val="00FC5419"/>
    <w:rsid w:val="00FC5E15"/>
    <w:rsid w:val="00FD1482"/>
    <w:rsid w:val="00FD379D"/>
    <w:rsid w:val="00FD4C76"/>
    <w:rsid w:val="00FD607E"/>
    <w:rsid w:val="00FD6469"/>
    <w:rsid w:val="00FF249C"/>
    <w:rsid w:val="00FF3910"/>
    <w:rsid w:val="00FF3EB0"/>
    <w:rsid w:val="00FF496A"/>
    <w:rsid w:val="00FF4A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DC5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ED3B63"/>
    <w:rPr>
      <w:color w:val="954F72" w:themeColor="followedHyperlink"/>
      <w:u w:val="single"/>
    </w:rPr>
  </w:style>
  <w:style w:type="character" w:customStyle="1" w:styleId="Virsraksts3Rakstz">
    <w:name w:val="Virsraksts 3 Rakstz."/>
    <w:basedOn w:val="Noklusjumarindkopasfonts"/>
    <w:link w:val="Virsraksts3"/>
    <w:uiPriority w:val="9"/>
    <w:rsid w:val="002E249D"/>
    <w:rPr>
      <w:rFonts w:ascii="Times New Roman" w:eastAsia="Times New Roman" w:hAnsi="Times New Roman" w:cs="Times New Roman"/>
      <w:b/>
      <w:bCs/>
      <w:sz w:val="27"/>
      <w:szCs w:val="27"/>
      <w:lang w:eastAsia="zh-CN"/>
    </w:rPr>
  </w:style>
  <w:style w:type="character" w:styleId="Izteiksmgs">
    <w:name w:val="Strong"/>
    <w:basedOn w:val="Noklusjumarindkopasfonts"/>
    <w:uiPriority w:val="22"/>
    <w:qFormat/>
    <w:rsid w:val="00327AA9"/>
    <w:rPr>
      <w:b/>
      <w:bCs/>
    </w:rPr>
  </w:style>
  <w:style w:type="character" w:customStyle="1" w:styleId="tvdoctopindex1">
    <w:name w:val="tv_doc_top_index1"/>
    <w:rsid w:val="003D1A07"/>
    <w:rPr>
      <w:color w:val="666666"/>
      <w:sz w:val="18"/>
      <w:szCs w:val="18"/>
    </w:rPr>
  </w:style>
  <w:style w:type="character" w:customStyle="1" w:styleId="Virsraksts2Rakstz">
    <w:name w:val="Virsraksts 2 Rakstz."/>
    <w:basedOn w:val="Noklusjumarindkopasfonts"/>
    <w:link w:val="Virsraksts2"/>
    <w:uiPriority w:val="9"/>
    <w:semiHidden/>
    <w:rsid w:val="00DC5EED"/>
    <w:rPr>
      <w:rFonts w:asciiTheme="majorHAnsi" w:eastAsiaTheme="majorEastAsia" w:hAnsiTheme="majorHAnsi" w:cstheme="majorBidi"/>
      <w:color w:val="2F5496" w:themeColor="accent1" w:themeShade="BF"/>
      <w:sz w:val="26"/>
      <w:szCs w:val="26"/>
    </w:rPr>
  </w:style>
  <w:style w:type="character" w:customStyle="1" w:styleId="fontsize2">
    <w:name w:val="fontsize2"/>
    <w:basedOn w:val="Noklusjumarindkopasfonts"/>
    <w:rsid w:val="0095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759565793">
      <w:bodyDiv w:val="1"/>
      <w:marLeft w:val="0"/>
      <w:marRight w:val="0"/>
      <w:marTop w:val="0"/>
      <w:marBottom w:val="0"/>
      <w:divBdr>
        <w:top w:val="none" w:sz="0" w:space="0" w:color="auto"/>
        <w:left w:val="none" w:sz="0" w:space="0" w:color="auto"/>
        <w:bottom w:val="none" w:sz="0" w:space="0" w:color="auto"/>
        <w:right w:val="none" w:sz="0" w:space="0" w:color="auto"/>
      </w:divBdr>
    </w:div>
    <w:div w:id="806316897">
      <w:bodyDiv w:val="1"/>
      <w:marLeft w:val="0"/>
      <w:marRight w:val="0"/>
      <w:marTop w:val="0"/>
      <w:marBottom w:val="0"/>
      <w:divBdr>
        <w:top w:val="none" w:sz="0" w:space="0" w:color="auto"/>
        <w:left w:val="none" w:sz="0" w:space="0" w:color="auto"/>
        <w:bottom w:val="none" w:sz="0" w:space="0" w:color="auto"/>
        <w:right w:val="none" w:sz="0" w:space="0" w:color="auto"/>
      </w:divBdr>
    </w:div>
    <w:div w:id="964316497">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09157490">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78737642">
      <w:bodyDiv w:val="1"/>
      <w:marLeft w:val="0"/>
      <w:marRight w:val="0"/>
      <w:marTop w:val="0"/>
      <w:marBottom w:val="0"/>
      <w:divBdr>
        <w:top w:val="none" w:sz="0" w:space="0" w:color="auto"/>
        <w:left w:val="none" w:sz="0" w:space="0" w:color="auto"/>
        <w:bottom w:val="none" w:sz="0" w:space="0" w:color="auto"/>
        <w:right w:val="none" w:sz="0" w:space="0" w:color="auto"/>
      </w:divBdr>
    </w:div>
    <w:div w:id="1904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yperlink" Target="mailto:police@daugavpils.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0828-grozijumi-daugavpils-domes-2016-gada-10-marta-saistosajos-noteikumos-nr-6-saistosie-noteikumi-par-sabiedrisko-kartib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4/saeimalivs14.nsf/webAll?SearchView&amp;Query=(%5bTitle%5d=*groz%C4%ABjumi+dz%C4%ABvnieku*)&amp;SearchMax=0&amp;SearchOrder=4"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s://www.varam.gov.lv/lv/vadlinijas-saistoso-noteikumu-izstrad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tania.saeima.lv/LIVS13/SaeimaLIVS13.nsf/0/B6E6044742C8DEF8C2258699003FE189?OpenDocument" TargetMode="External"/><Relationship Id="rId14" Type="http://schemas.openxmlformats.org/officeDocument/2006/relationships/hyperlink" Target="https://police.daugavpils.lv/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4483</TotalTime>
  <Pages>8</Pages>
  <Words>16743</Words>
  <Characters>9544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393</cp:revision>
  <cp:lastPrinted>2024-03-11T12:21:00Z</cp:lastPrinted>
  <dcterms:created xsi:type="dcterms:W3CDTF">2023-03-09T09:00:00Z</dcterms:created>
  <dcterms:modified xsi:type="dcterms:W3CDTF">2024-04-16T09:05:00Z</dcterms:modified>
</cp:coreProperties>
</file>