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4E" w:rsidRPr="00CD014E" w:rsidRDefault="00CD014E" w:rsidP="00815438">
      <w:pPr>
        <w:jc w:val="right"/>
        <w:outlineLvl w:val="3"/>
        <w:rPr>
          <w:rFonts w:ascii="Times New Roman" w:hAnsi="Times New Roman" w:cs="Times New Roman"/>
          <w:color w:val="FF0000"/>
          <w:sz w:val="24"/>
          <w:szCs w:val="24"/>
          <w:lang w:val="lv-LV"/>
        </w:rPr>
      </w:pPr>
      <w:r w:rsidRPr="00CD014E">
        <w:rPr>
          <w:rFonts w:ascii="Times New Roman" w:hAnsi="Times New Roman" w:cs="Times New Roman"/>
          <w:color w:val="FF0000"/>
          <w:sz w:val="24"/>
          <w:szCs w:val="24"/>
          <w:lang w:val="lv-LV"/>
        </w:rPr>
        <w:t>PRECIZĒTS</w:t>
      </w:r>
    </w:p>
    <w:p w:rsidR="00815438" w:rsidRPr="00C57F5F" w:rsidRDefault="00815438" w:rsidP="00815438">
      <w:pPr>
        <w:jc w:val="right"/>
        <w:outlineLvl w:val="3"/>
        <w:rPr>
          <w:rFonts w:ascii="Times New Roman" w:hAnsi="Times New Roman" w:cs="Times New Roman"/>
          <w:sz w:val="24"/>
          <w:szCs w:val="24"/>
          <w:lang w:val="lv-LV"/>
        </w:rPr>
      </w:pPr>
      <w:r w:rsidRPr="00C57F5F">
        <w:rPr>
          <w:rFonts w:ascii="Times New Roman" w:hAnsi="Times New Roman" w:cs="Times New Roman"/>
          <w:sz w:val="24"/>
          <w:szCs w:val="24"/>
          <w:lang w:val="lv-LV"/>
        </w:rPr>
        <w:t>Lēmuma projekts</w:t>
      </w:r>
    </w:p>
    <w:p w:rsidR="00815438" w:rsidRPr="00C57F5F" w:rsidRDefault="00815438" w:rsidP="00815438">
      <w:pPr>
        <w:jc w:val="right"/>
        <w:outlineLvl w:val="3"/>
        <w:rPr>
          <w:rFonts w:ascii="Times New Roman" w:hAnsi="Times New Roman" w:cs="Times New Roman"/>
          <w:sz w:val="24"/>
          <w:szCs w:val="24"/>
          <w:lang w:val="lv-LV"/>
        </w:rPr>
      </w:pPr>
    </w:p>
    <w:p w:rsidR="00815438" w:rsidRPr="00D9655F" w:rsidRDefault="00815438" w:rsidP="00815438">
      <w:pPr>
        <w:jc w:val="both"/>
        <w:outlineLvl w:val="3"/>
        <w:rPr>
          <w:lang w:val="lv-LV"/>
        </w:rPr>
      </w:pPr>
      <w:r w:rsidRPr="00C57F5F">
        <w:rPr>
          <w:rFonts w:ascii="Times New Roman" w:hAnsi="Times New Roman" w:cs="Times New Roman"/>
          <w:sz w:val="24"/>
          <w:szCs w:val="24"/>
          <w:lang w:val="lv-LV"/>
        </w:rPr>
        <w:t>2023.gada __.___________</w:t>
      </w:r>
      <w:r w:rsidRPr="00C57F5F">
        <w:rPr>
          <w:rFonts w:ascii="Times New Roman" w:hAnsi="Times New Roman" w:cs="Times New Roman"/>
          <w:sz w:val="24"/>
          <w:szCs w:val="24"/>
          <w:lang w:val="lv-LV"/>
        </w:rPr>
        <w:tab/>
      </w:r>
      <w:r>
        <w:rPr>
          <w:lang w:val="lv-LV"/>
        </w:rPr>
        <w:tab/>
      </w:r>
      <w:r>
        <w:rPr>
          <w:lang w:val="lv-LV"/>
        </w:rPr>
        <w:tab/>
      </w:r>
      <w:r>
        <w:rPr>
          <w:lang w:val="lv-LV"/>
        </w:rPr>
        <w:tab/>
      </w:r>
      <w:r>
        <w:rPr>
          <w:lang w:val="lv-LV"/>
        </w:rPr>
        <w:tab/>
      </w:r>
      <w:r>
        <w:rPr>
          <w:lang w:val="lv-LV"/>
        </w:rPr>
        <w:tab/>
      </w:r>
    </w:p>
    <w:p w:rsidR="00C57F5F" w:rsidRDefault="00815438" w:rsidP="00C57F5F">
      <w:pPr>
        <w:shd w:val="clear" w:color="auto" w:fill="FFFFFF"/>
        <w:spacing w:after="0" w:line="240" w:lineRule="auto"/>
        <w:jc w:val="center"/>
        <w:rPr>
          <w:rFonts w:ascii="Times New Roman" w:hAnsi="Times New Roman" w:cs="Times New Roman"/>
          <w:b/>
          <w:sz w:val="24"/>
          <w:szCs w:val="24"/>
          <w:lang w:val="lv-LV"/>
        </w:rPr>
      </w:pPr>
      <w:r w:rsidRPr="00C57F5F">
        <w:rPr>
          <w:rFonts w:ascii="Times New Roman" w:hAnsi="Times New Roman" w:cs="Times New Roman"/>
          <w:b/>
          <w:sz w:val="24"/>
          <w:szCs w:val="24"/>
          <w:lang w:val="lv-LV"/>
        </w:rPr>
        <w:t xml:space="preserve">Par Daugavpils domes 2023.gada ____ saistošo noteikumu Nr.____ </w:t>
      </w:r>
    </w:p>
    <w:p w:rsidR="00815438" w:rsidRPr="00815438" w:rsidRDefault="00815438" w:rsidP="00C57F5F">
      <w:pPr>
        <w:shd w:val="clear" w:color="auto" w:fill="FFFFFF"/>
        <w:spacing w:after="0" w:line="240" w:lineRule="auto"/>
        <w:jc w:val="center"/>
        <w:rPr>
          <w:rFonts w:ascii="Times New Roman" w:eastAsia="Times New Roman" w:hAnsi="Times New Roman" w:cs="Times New Roman"/>
          <w:b/>
          <w:bCs/>
          <w:sz w:val="24"/>
          <w:szCs w:val="24"/>
          <w:lang w:val="lv-LV"/>
        </w:rPr>
      </w:pPr>
      <w:r w:rsidRPr="00C57F5F">
        <w:rPr>
          <w:rFonts w:ascii="Times New Roman" w:hAnsi="Times New Roman" w:cs="Times New Roman"/>
          <w:b/>
          <w:sz w:val="24"/>
          <w:szCs w:val="24"/>
          <w:lang w:val="lv-LV"/>
        </w:rPr>
        <w:t>“</w:t>
      </w:r>
      <w:r w:rsidRPr="00815438">
        <w:rPr>
          <w:rFonts w:ascii="Times New Roman" w:eastAsia="Times New Roman" w:hAnsi="Times New Roman" w:cs="Times New Roman"/>
          <w:b/>
          <w:bCs/>
          <w:sz w:val="24"/>
          <w:szCs w:val="24"/>
          <w:lang w:val="lv-LV"/>
        </w:rPr>
        <w:t xml:space="preserve">Par vietām un teritorijām </w:t>
      </w:r>
      <w:r w:rsidRPr="00C57F5F">
        <w:rPr>
          <w:rFonts w:ascii="Times New Roman" w:eastAsia="Times New Roman" w:hAnsi="Times New Roman" w:cs="Times New Roman"/>
          <w:b/>
          <w:bCs/>
          <w:sz w:val="24"/>
          <w:szCs w:val="24"/>
          <w:lang w:val="lv-LV"/>
        </w:rPr>
        <w:t>Daugavpilī</w:t>
      </w:r>
      <w:r w:rsidRPr="00815438">
        <w:rPr>
          <w:rFonts w:ascii="Times New Roman" w:eastAsia="Times New Roman" w:hAnsi="Times New Roman" w:cs="Times New Roman"/>
          <w:b/>
          <w:bCs/>
          <w:sz w:val="24"/>
          <w:szCs w:val="24"/>
          <w:lang w:val="lv-LV"/>
        </w:rPr>
        <w:t>, kurās nav atļauts organizēt azartspēles</w:t>
      </w:r>
      <w:r w:rsidRPr="00C57F5F">
        <w:rPr>
          <w:rFonts w:ascii="Times New Roman" w:eastAsia="Times New Roman" w:hAnsi="Times New Roman" w:cs="Times New Roman"/>
          <w:b/>
          <w:bCs/>
          <w:sz w:val="24"/>
          <w:szCs w:val="24"/>
          <w:lang w:val="lv-LV"/>
        </w:rPr>
        <w:t>” apstiprināšanu</w:t>
      </w:r>
    </w:p>
    <w:p w:rsidR="00815438" w:rsidRPr="00C57F5F" w:rsidRDefault="00815438" w:rsidP="00815438">
      <w:pPr>
        <w:pStyle w:val="naislab"/>
        <w:spacing w:before="0" w:beforeAutospacing="0" w:after="0" w:afterAutospacing="0"/>
        <w:jc w:val="both"/>
        <w:rPr>
          <w:rFonts w:eastAsia="Times New Roman"/>
          <w:lang w:val="lv-LV"/>
        </w:rPr>
      </w:pPr>
    </w:p>
    <w:p w:rsidR="00815438" w:rsidRPr="00C57F5F" w:rsidRDefault="00815438" w:rsidP="00C57F5F">
      <w:pPr>
        <w:ind w:firstLine="426"/>
        <w:jc w:val="both"/>
        <w:rPr>
          <w:rFonts w:ascii="Times New Roman" w:hAnsi="Times New Roman" w:cs="Times New Roman"/>
          <w:bCs/>
          <w:sz w:val="24"/>
          <w:szCs w:val="24"/>
          <w:lang w:val="lv-LV"/>
        </w:rPr>
      </w:pPr>
      <w:r w:rsidRPr="00C57F5F">
        <w:rPr>
          <w:rFonts w:ascii="Times New Roman" w:hAnsi="Times New Roman" w:cs="Times New Roman"/>
          <w:sz w:val="24"/>
          <w:szCs w:val="24"/>
          <w:lang w:val="lv-LV"/>
        </w:rPr>
        <w:t xml:space="preserve">Pamatojoties uz </w:t>
      </w:r>
      <w:hyperlink r:id="rId6" w:tgtFrame="_blank" w:history="1">
        <w:r w:rsidR="00C57F5F" w:rsidRPr="00C57F5F">
          <w:rPr>
            <w:rFonts w:ascii="Times New Roman" w:eastAsia="Times New Roman" w:hAnsi="Times New Roman" w:cs="Times New Roman"/>
            <w:iCs/>
            <w:sz w:val="24"/>
            <w:szCs w:val="24"/>
            <w:lang w:val="lv-LV"/>
          </w:rPr>
          <w:t>Azartspēļu un izložu likuma</w:t>
        </w:r>
      </w:hyperlink>
      <w:r w:rsidR="00CF35DD">
        <w:rPr>
          <w:rFonts w:ascii="Times New Roman" w:eastAsia="Times New Roman" w:hAnsi="Times New Roman" w:cs="Times New Roman"/>
          <w:iCs/>
          <w:sz w:val="24"/>
          <w:szCs w:val="24"/>
          <w:lang w:val="lv-LV"/>
        </w:rPr>
        <w:t xml:space="preserve"> </w:t>
      </w:r>
      <w:hyperlink r:id="rId7" w:anchor="p42" w:tgtFrame="_blank" w:history="1">
        <w:r w:rsidR="00C57F5F" w:rsidRPr="00C57F5F">
          <w:rPr>
            <w:rFonts w:ascii="Times New Roman" w:eastAsia="Times New Roman" w:hAnsi="Times New Roman" w:cs="Times New Roman"/>
            <w:iCs/>
            <w:sz w:val="24"/>
            <w:szCs w:val="24"/>
            <w:lang w:val="lv-LV"/>
          </w:rPr>
          <w:t>42. panta</w:t>
        </w:r>
      </w:hyperlink>
      <w:r w:rsidR="00CF35DD">
        <w:rPr>
          <w:rFonts w:ascii="Times New Roman" w:eastAsia="Times New Roman" w:hAnsi="Times New Roman" w:cs="Times New Roman"/>
          <w:i/>
          <w:iCs/>
          <w:sz w:val="24"/>
          <w:szCs w:val="24"/>
          <w:lang w:val="lv-LV"/>
        </w:rPr>
        <w:t xml:space="preserve"> </w:t>
      </w:r>
      <w:r w:rsidR="00C57F5F" w:rsidRPr="00815438">
        <w:rPr>
          <w:rFonts w:ascii="Times New Roman" w:eastAsia="Times New Roman" w:hAnsi="Times New Roman" w:cs="Times New Roman"/>
          <w:iCs/>
          <w:sz w:val="24"/>
          <w:szCs w:val="24"/>
          <w:lang w:val="lv-LV"/>
        </w:rPr>
        <w:t>desmito daļu</w:t>
      </w:r>
      <w:r w:rsidR="00C57F5F">
        <w:rPr>
          <w:rFonts w:ascii="Times New Roman" w:eastAsia="Times New Roman" w:hAnsi="Times New Roman" w:cs="Times New Roman"/>
          <w:iCs/>
          <w:sz w:val="24"/>
          <w:szCs w:val="24"/>
          <w:lang w:val="lv-LV"/>
        </w:rPr>
        <w:t>,</w:t>
      </w:r>
      <w:r w:rsidRPr="00C57F5F">
        <w:rPr>
          <w:rFonts w:ascii="Times New Roman" w:hAnsi="Times New Roman" w:cs="Times New Roman"/>
          <w:sz w:val="24"/>
          <w:szCs w:val="24"/>
          <w:lang w:val="lv-LV"/>
        </w:rPr>
        <w:t xml:space="preserve"> ņemot vērā Daugavpils domes </w:t>
      </w:r>
      <w:r w:rsidR="00C57F5F" w:rsidRPr="00C57F5F">
        <w:rPr>
          <w:rFonts w:ascii="Times New Roman" w:hAnsi="Times New Roman" w:cs="Times New Roman"/>
          <w:sz w:val="24"/>
          <w:szCs w:val="24"/>
          <w:lang w:val="lv-LV"/>
        </w:rPr>
        <w:t>Izglītības un kultūras jautājumu</w:t>
      </w:r>
      <w:r w:rsidRPr="00C57F5F">
        <w:rPr>
          <w:rFonts w:ascii="Times New Roman" w:hAnsi="Times New Roman" w:cs="Times New Roman"/>
          <w:sz w:val="24"/>
          <w:szCs w:val="24"/>
          <w:lang w:val="lv-LV"/>
        </w:rPr>
        <w:t xml:space="preserve"> komitejas ____ </w:t>
      </w:r>
      <w:r w:rsidR="00C57F5F" w:rsidRPr="00C57F5F">
        <w:rPr>
          <w:rFonts w:ascii="Times New Roman" w:hAnsi="Times New Roman" w:cs="Times New Roman"/>
          <w:sz w:val="24"/>
          <w:szCs w:val="24"/>
          <w:lang w:val="lv-LV"/>
        </w:rPr>
        <w:t xml:space="preserve">sēdes </w:t>
      </w:r>
      <w:r w:rsidRPr="00C57F5F">
        <w:rPr>
          <w:rFonts w:ascii="Times New Roman" w:hAnsi="Times New Roman" w:cs="Times New Roman"/>
          <w:sz w:val="24"/>
          <w:szCs w:val="24"/>
          <w:lang w:val="lv-LV"/>
        </w:rPr>
        <w:t xml:space="preserve">atzinumu, </w:t>
      </w:r>
      <w:r w:rsidRPr="00C57F5F">
        <w:rPr>
          <w:rFonts w:ascii="Times New Roman" w:hAnsi="Times New Roman" w:cs="Times New Roman"/>
          <w:bCs/>
          <w:sz w:val="24"/>
          <w:szCs w:val="24"/>
          <w:lang w:val="lv-LV"/>
        </w:rPr>
        <w:t>Daugavpils dome nolemj:</w:t>
      </w:r>
    </w:p>
    <w:p w:rsidR="00815438" w:rsidRPr="00C57F5F" w:rsidRDefault="00815438" w:rsidP="00C57F5F">
      <w:pPr>
        <w:ind w:firstLine="426"/>
        <w:jc w:val="both"/>
        <w:outlineLvl w:val="3"/>
        <w:rPr>
          <w:rFonts w:ascii="Times New Roman" w:hAnsi="Times New Roman" w:cs="Times New Roman"/>
          <w:sz w:val="24"/>
          <w:szCs w:val="24"/>
          <w:lang w:val="lv-LV"/>
        </w:rPr>
      </w:pPr>
      <w:r w:rsidRPr="00C57F5F">
        <w:rPr>
          <w:rFonts w:ascii="Times New Roman" w:hAnsi="Times New Roman" w:cs="Times New Roman"/>
          <w:sz w:val="24"/>
          <w:szCs w:val="24"/>
          <w:lang w:val="lv-LV"/>
        </w:rPr>
        <w:t xml:space="preserve">Apstiprināt Daugavpils domes 2023.gada ___._______ saistošos noteikumus Nr.____ </w:t>
      </w:r>
      <w:r w:rsidR="00C57F5F" w:rsidRPr="00C57F5F">
        <w:rPr>
          <w:rFonts w:ascii="Times New Roman" w:hAnsi="Times New Roman" w:cs="Times New Roman"/>
          <w:sz w:val="24"/>
          <w:szCs w:val="24"/>
          <w:lang w:val="lv-LV"/>
        </w:rPr>
        <w:t>“</w:t>
      </w:r>
      <w:r w:rsidR="00C57F5F" w:rsidRPr="00815438">
        <w:rPr>
          <w:rFonts w:ascii="Times New Roman" w:eastAsia="Times New Roman" w:hAnsi="Times New Roman" w:cs="Times New Roman"/>
          <w:bCs/>
          <w:sz w:val="24"/>
          <w:szCs w:val="24"/>
          <w:lang w:val="lv-LV"/>
        </w:rPr>
        <w:t xml:space="preserve">Par vietām un teritorijām </w:t>
      </w:r>
      <w:r w:rsidR="00C57F5F" w:rsidRPr="00C57F5F">
        <w:rPr>
          <w:rFonts w:ascii="Times New Roman" w:eastAsia="Times New Roman" w:hAnsi="Times New Roman" w:cs="Times New Roman"/>
          <w:bCs/>
          <w:sz w:val="24"/>
          <w:szCs w:val="24"/>
          <w:lang w:val="lv-LV"/>
        </w:rPr>
        <w:t>Daugavpilī</w:t>
      </w:r>
      <w:r w:rsidR="00C57F5F" w:rsidRPr="00815438">
        <w:rPr>
          <w:rFonts w:ascii="Times New Roman" w:eastAsia="Times New Roman" w:hAnsi="Times New Roman" w:cs="Times New Roman"/>
          <w:bCs/>
          <w:sz w:val="24"/>
          <w:szCs w:val="24"/>
          <w:lang w:val="lv-LV"/>
        </w:rPr>
        <w:t>, kurās nav atļauts organizēt azartspēles</w:t>
      </w:r>
      <w:r w:rsidR="00C57F5F" w:rsidRPr="00C57F5F">
        <w:rPr>
          <w:rFonts w:ascii="Times New Roman" w:eastAsia="Times New Roman" w:hAnsi="Times New Roman" w:cs="Times New Roman"/>
          <w:bCs/>
          <w:sz w:val="24"/>
          <w:szCs w:val="24"/>
          <w:lang w:val="lv-LV"/>
        </w:rPr>
        <w:t>”.</w:t>
      </w:r>
    </w:p>
    <w:p w:rsidR="00C57F5F" w:rsidRPr="00C57F5F" w:rsidRDefault="00C57F5F" w:rsidP="00C57F5F">
      <w:pPr>
        <w:ind w:firstLine="426"/>
        <w:jc w:val="both"/>
        <w:outlineLvl w:val="3"/>
        <w:rPr>
          <w:rFonts w:ascii="Times New Roman" w:hAnsi="Times New Roman" w:cs="Times New Roman"/>
          <w:sz w:val="24"/>
          <w:szCs w:val="24"/>
          <w:lang w:val="lv-LV"/>
        </w:rPr>
      </w:pPr>
    </w:p>
    <w:p w:rsidR="00815438" w:rsidRPr="00645B50" w:rsidRDefault="00815438" w:rsidP="00645B50">
      <w:pPr>
        <w:ind w:left="1134" w:hanging="1134"/>
        <w:jc w:val="both"/>
        <w:outlineLvl w:val="3"/>
        <w:rPr>
          <w:rFonts w:ascii="Times New Roman" w:hAnsi="Times New Roman" w:cs="Times New Roman"/>
          <w:sz w:val="24"/>
          <w:szCs w:val="24"/>
          <w:lang w:val="lv-LV"/>
        </w:rPr>
      </w:pPr>
      <w:r w:rsidRPr="00C57F5F">
        <w:rPr>
          <w:rFonts w:ascii="Times New Roman" w:hAnsi="Times New Roman" w:cs="Times New Roman"/>
          <w:sz w:val="24"/>
          <w:szCs w:val="24"/>
          <w:lang w:val="lv-LV"/>
        </w:rPr>
        <w:t xml:space="preserve">Pielikumā: Daugavpils pilsētas domes 2023.gada ______ saistošie noteikumi Nr.____  </w:t>
      </w:r>
      <w:r w:rsidR="00C57F5F" w:rsidRPr="00C57F5F">
        <w:rPr>
          <w:rFonts w:ascii="Times New Roman" w:hAnsi="Times New Roman" w:cs="Times New Roman"/>
          <w:sz w:val="24"/>
          <w:szCs w:val="24"/>
          <w:lang w:val="lv-LV"/>
        </w:rPr>
        <w:t>“</w:t>
      </w:r>
      <w:r w:rsidR="00C57F5F" w:rsidRPr="00815438">
        <w:rPr>
          <w:rFonts w:ascii="Times New Roman" w:eastAsia="Times New Roman" w:hAnsi="Times New Roman" w:cs="Times New Roman"/>
          <w:bCs/>
          <w:sz w:val="24"/>
          <w:szCs w:val="24"/>
          <w:lang w:val="lv-LV"/>
        </w:rPr>
        <w:t xml:space="preserve">Par vietām un teritorijām </w:t>
      </w:r>
      <w:r w:rsidR="00C57F5F" w:rsidRPr="00C57F5F">
        <w:rPr>
          <w:rFonts w:ascii="Times New Roman" w:eastAsia="Times New Roman" w:hAnsi="Times New Roman" w:cs="Times New Roman"/>
          <w:bCs/>
          <w:sz w:val="24"/>
          <w:szCs w:val="24"/>
          <w:lang w:val="lv-LV"/>
        </w:rPr>
        <w:t>Daugavpilī</w:t>
      </w:r>
      <w:r w:rsidR="00C57F5F" w:rsidRPr="00815438">
        <w:rPr>
          <w:rFonts w:ascii="Times New Roman" w:eastAsia="Times New Roman" w:hAnsi="Times New Roman" w:cs="Times New Roman"/>
          <w:bCs/>
          <w:sz w:val="24"/>
          <w:szCs w:val="24"/>
          <w:lang w:val="lv-LV"/>
        </w:rPr>
        <w:t>, kurās nav atļauts organizēt azartspēles</w:t>
      </w:r>
      <w:r w:rsidR="00C57F5F" w:rsidRPr="00C57F5F">
        <w:rPr>
          <w:rFonts w:ascii="Times New Roman" w:eastAsia="Times New Roman" w:hAnsi="Times New Roman" w:cs="Times New Roman"/>
          <w:bCs/>
          <w:sz w:val="24"/>
          <w:szCs w:val="24"/>
          <w:lang w:val="lv-LV"/>
        </w:rPr>
        <w:t xml:space="preserve">” </w:t>
      </w:r>
      <w:r w:rsidRPr="00C57F5F">
        <w:rPr>
          <w:rFonts w:ascii="Times New Roman" w:hAnsi="Times New Roman" w:cs="Times New Roman"/>
          <w:sz w:val="24"/>
          <w:szCs w:val="24"/>
          <w:lang w:val="lv-LV"/>
        </w:rPr>
        <w:t>un to paskaidrojuma raksts.</w:t>
      </w:r>
    </w:p>
    <w:p w:rsidR="00815438" w:rsidRPr="005B273B" w:rsidRDefault="00815438" w:rsidP="00815438">
      <w:pPr>
        <w:rPr>
          <w:rFonts w:ascii="Times New Roman" w:hAnsi="Times New Roman" w:cs="Times New Roman"/>
          <w:sz w:val="24"/>
          <w:szCs w:val="24"/>
          <w:lang w:val="lv-LV" w:eastAsia="ru-RU"/>
        </w:rPr>
      </w:pPr>
      <w:r w:rsidRPr="00645B50">
        <w:rPr>
          <w:rFonts w:ascii="Times New Roman" w:hAnsi="Times New Roman" w:cs="Times New Roman"/>
          <w:sz w:val="24"/>
          <w:szCs w:val="24"/>
          <w:lang w:val="lv-LV"/>
        </w:rPr>
        <w:t>Domes priekšsēdētājs</w:t>
      </w:r>
      <w:r w:rsidRPr="00645B50">
        <w:rPr>
          <w:rFonts w:ascii="Times New Roman" w:hAnsi="Times New Roman" w:cs="Times New Roman"/>
          <w:sz w:val="24"/>
          <w:szCs w:val="24"/>
          <w:lang w:val="lv-LV"/>
        </w:rPr>
        <w:tab/>
      </w:r>
      <w:r w:rsidRPr="00645B50">
        <w:rPr>
          <w:rFonts w:ascii="Times New Roman" w:hAnsi="Times New Roman" w:cs="Times New Roman"/>
          <w:sz w:val="24"/>
          <w:szCs w:val="24"/>
          <w:lang w:val="lv-LV"/>
        </w:rPr>
        <w:tab/>
      </w:r>
      <w:r w:rsidRPr="005B273B">
        <w:rPr>
          <w:rFonts w:ascii="Times New Roman" w:hAnsi="Times New Roman" w:cs="Times New Roman"/>
          <w:i/>
          <w:sz w:val="24"/>
          <w:szCs w:val="24"/>
          <w:lang w:val="lv-LV" w:eastAsia="ru-RU"/>
        </w:rPr>
        <w:tab/>
      </w:r>
      <w:r w:rsidRPr="005B273B">
        <w:rPr>
          <w:rFonts w:ascii="Times New Roman" w:hAnsi="Times New Roman" w:cs="Times New Roman"/>
          <w:i/>
          <w:sz w:val="24"/>
          <w:szCs w:val="24"/>
          <w:lang w:val="lv-LV" w:eastAsia="ru-RU"/>
        </w:rPr>
        <w:tab/>
      </w:r>
      <w:r w:rsidRPr="005B273B">
        <w:rPr>
          <w:rFonts w:ascii="Times New Roman" w:hAnsi="Times New Roman" w:cs="Times New Roman"/>
          <w:i/>
          <w:sz w:val="24"/>
          <w:szCs w:val="24"/>
          <w:lang w:val="lv-LV" w:eastAsia="ru-RU"/>
        </w:rPr>
        <w:tab/>
      </w:r>
      <w:r w:rsidRPr="005B273B">
        <w:rPr>
          <w:rFonts w:ascii="Times New Roman" w:hAnsi="Times New Roman" w:cs="Times New Roman"/>
          <w:i/>
          <w:sz w:val="24"/>
          <w:szCs w:val="24"/>
          <w:lang w:val="lv-LV" w:eastAsia="ru-RU"/>
        </w:rPr>
        <w:tab/>
      </w:r>
      <w:r w:rsidRPr="005B273B">
        <w:rPr>
          <w:rFonts w:ascii="Times New Roman" w:hAnsi="Times New Roman" w:cs="Times New Roman"/>
          <w:i/>
          <w:sz w:val="24"/>
          <w:szCs w:val="24"/>
          <w:lang w:val="lv-LV" w:eastAsia="ru-RU"/>
        </w:rPr>
        <w:tab/>
      </w:r>
      <w:r w:rsidRPr="005B273B">
        <w:rPr>
          <w:rFonts w:ascii="Times New Roman" w:hAnsi="Times New Roman" w:cs="Times New Roman"/>
          <w:i/>
          <w:sz w:val="24"/>
          <w:szCs w:val="24"/>
          <w:lang w:val="lv-LV" w:eastAsia="ru-RU"/>
        </w:rPr>
        <w:tab/>
      </w:r>
      <w:r w:rsidRPr="005B273B">
        <w:rPr>
          <w:rFonts w:ascii="Times New Roman" w:hAnsi="Times New Roman" w:cs="Times New Roman"/>
          <w:sz w:val="24"/>
          <w:szCs w:val="24"/>
          <w:lang w:val="lv-LV" w:eastAsia="ru-RU"/>
        </w:rPr>
        <w:t>A.Elksniņš</w:t>
      </w: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5B273B" w:rsidRDefault="005B273B"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p>
    <w:p w:rsidR="00645B50" w:rsidRDefault="00645B50"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bookmarkStart w:id="0" w:name="_GoBack"/>
      <w:bookmarkEnd w:id="0"/>
      <w:r>
        <w:rPr>
          <w:rFonts w:ascii="Times New Roman" w:eastAsia="Times New Roman" w:hAnsi="Times New Roman" w:cs="Times New Roman"/>
          <w:b/>
          <w:bCs/>
          <w:color w:val="414142"/>
          <w:sz w:val="24"/>
          <w:szCs w:val="24"/>
          <w:lang w:val="lv-LV"/>
        </w:rPr>
        <w:lastRenderedPageBreak/>
        <w:t>Projekts</w:t>
      </w:r>
    </w:p>
    <w:p w:rsidR="00645B50" w:rsidRPr="00B57167" w:rsidRDefault="00815438" w:rsidP="00645B50">
      <w:pPr>
        <w:pStyle w:val="NoSpacing"/>
        <w:ind w:left="5040" w:firstLine="0"/>
        <w:jc w:val="right"/>
        <w:rPr>
          <w:noProof/>
          <w:szCs w:val="24"/>
        </w:rPr>
      </w:pPr>
      <w:r w:rsidRPr="00645B50">
        <w:rPr>
          <w:bCs/>
          <w:color w:val="414142"/>
          <w:szCs w:val="24"/>
        </w:rPr>
        <w:t xml:space="preserve">Daugavpils </w:t>
      </w:r>
      <w:proofErr w:type="spellStart"/>
      <w:r w:rsidR="00B763D8">
        <w:rPr>
          <w:bCs/>
          <w:color w:val="414142"/>
          <w:szCs w:val="24"/>
        </w:rPr>
        <w:t>valstspilsētas</w:t>
      </w:r>
      <w:proofErr w:type="spellEnd"/>
      <w:r w:rsidR="00B763D8">
        <w:rPr>
          <w:bCs/>
          <w:color w:val="414142"/>
          <w:szCs w:val="24"/>
        </w:rPr>
        <w:t xml:space="preserve"> pašvaldības </w:t>
      </w:r>
      <w:r w:rsidRPr="00815438">
        <w:rPr>
          <w:bCs/>
          <w:color w:val="414142"/>
          <w:szCs w:val="24"/>
        </w:rPr>
        <w:t>domes saistošie noteikumi Nr.</w:t>
      </w:r>
      <w:r w:rsidRPr="00645B50">
        <w:rPr>
          <w:bCs/>
          <w:color w:val="414142"/>
          <w:szCs w:val="24"/>
        </w:rPr>
        <w:t>_</w:t>
      </w:r>
      <w:r w:rsidRPr="00815438">
        <w:rPr>
          <w:color w:val="414142"/>
          <w:szCs w:val="24"/>
        </w:rPr>
        <w:br/>
      </w:r>
      <w:r w:rsidRPr="00815438">
        <w:rPr>
          <w:color w:val="414142"/>
          <w:szCs w:val="24"/>
        </w:rPr>
        <w:br/>
      </w:r>
      <w:r w:rsidR="00645B50" w:rsidRPr="00B57167">
        <w:rPr>
          <w:noProof/>
          <w:szCs w:val="24"/>
        </w:rPr>
        <w:t>APSTIPRINĀTI</w:t>
      </w:r>
    </w:p>
    <w:p w:rsidR="00645B50" w:rsidRPr="00B57167" w:rsidRDefault="00645B50" w:rsidP="00645B50">
      <w:pPr>
        <w:pStyle w:val="NoSpacing"/>
        <w:ind w:left="4962" w:firstLine="0"/>
        <w:jc w:val="right"/>
        <w:rPr>
          <w:noProof/>
          <w:szCs w:val="24"/>
        </w:rPr>
      </w:pPr>
      <w:r w:rsidRPr="00B57167">
        <w:rPr>
          <w:noProof/>
          <w:szCs w:val="24"/>
        </w:rPr>
        <w:t xml:space="preserve">           ar Daugavpils domes </w:t>
      </w:r>
    </w:p>
    <w:p w:rsidR="00645B50" w:rsidRPr="00B57167" w:rsidRDefault="00645B50" w:rsidP="00645B50">
      <w:pPr>
        <w:pStyle w:val="NoSpacing"/>
        <w:ind w:left="4962" w:firstLine="0"/>
        <w:jc w:val="right"/>
        <w:rPr>
          <w:noProof/>
          <w:szCs w:val="24"/>
        </w:rPr>
      </w:pPr>
      <w:r>
        <w:rPr>
          <w:noProof/>
          <w:szCs w:val="24"/>
        </w:rPr>
        <w:t xml:space="preserve">           2023</w:t>
      </w:r>
      <w:r w:rsidRPr="00B57167">
        <w:rPr>
          <w:noProof/>
          <w:szCs w:val="24"/>
        </w:rPr>
        <w:t xml:space="preserve">.gada </w:t>
      </w:r>
      <w:r>
        <w:rPr>
          <w:noProof/>
          <w:szCs w:val="24"/>
        </w:rPr>
        <w:t>________</w:t>
      </w:r>
    </w:p>
    <w:p w:rsidR="00645B50" w:rsidRPr="00B57167" w:rsidRDefault="00645B50" w:rsidP="00645B50">
      <w:pPr>
        <w:pStyle w:val="NoSpacing"/>
        <w:ind w:left="4962" w:firstLine="0"/>
        <w:jc w:val="right"/>
        <w:rPr>
          <w:noProof/>
          <w:szCs w:val="24"/>
        </w:rPr>
      </w:pPr>
      <w:r w:rsidRPr="00B57167">
        <w:rPr>
          <w:noProof/>
          <w:szCs w:val="24"/>
        </w:rPr>
        <w:t xml:space="preserve">           lēmumu Nr.</w:t>
      </w:r>
      <w:r>
        <w:rPr>
          <w:noProof/>
          <w:szCs w:val="24"/>
        </w:rPr>
        <w:t>______</w:t>
      </w:r>
    </w:p>
    <w:p w:rsidR="00815438" w:rsidRPr="00815438" w:rsidRDefault="00815438" w:rsidP="00645B50">
      <w:pPr>
        <w:shd w:val="clear" w:color="auto" w:fill="FFFFFF"/>
        <w:spacing w:line="240" w:lineRule="auto"/>
        <w:rPr>
          <w:rFonts w:ascii="Times New Roman" w:eastAsia="Times New Roman" w:hAnsi="Times New Roman" w:cs="Times New Roman"/>
          <w:color w:val="414142"/>
          <w:sz w:val="24"/>
          <w:szCs w:val="24"/>
          <w:lang w:val="lv-LV"/>
        </w:rPr>
      </w:pPr>
    </w:p>
    <w:p w:rsidR="00815438" w:rsidRPr="00E12F29" w:rsidRDefault="00815438" w:rsidP="00815438">
      <w:pPr>
        <w:shd w:val="clear" w:color="auto" w:fill="FFFFFF"/>
        <w:spacing w:line="240" w:lineRule="auto"/>
        <w:jc w:val="center"/>
        <w:rPr>
          <w:rFonts w:ascii="Times New Roman" w:eastAsia="Times New Roman" w:hAnsi="Times New Roman" w:cs="Times New Roman"/>
          <w:b/>
          <w:bCs/>
          <w:sz w:val="24"/>
          <w:szCs w:val="24"/>
          <w:lang w:val="lv-LV"/>
        </w:rPr>
      </w:pPr>
      <w:r w:rsidRPr="00E12F29">
        <w:rPr>
          <w:rFonts w:ascii="Times New Roman" w:eastAsia="Times New Roman" w:hAnsi="Times New Roman" w:cs="Times New Roman"/>
          <w:b/>
          <w:bCs/>
          <w:sz w:val="24"/>
          <w:szCs w:val="24"/>
          <w:lang w:val="lv-LV"/>
        </w:rPr>
        <w:t>Par vietām un teritorijām Daugavpilī, kurās nav atļauts organizēt azartspēles</w:t>
      </w:r>
    </w:p>
    <w:p w:rsidR="00815438" w:rsidRPr="00815438" w:rsidRDefault="00815438" w:rsidP="00645B50">
      <w:pPr>
        <w:shd w:val="clear" w:color="auto" w:fill="FFFFFF"/>
        <w:spacing w:line="240" w:lineRule="auto"/>
        <w:jc w:val="right"/>
        <w:rPr>
          <w:rFonts w:ascii="Times New Roman" w:eastAsia="Times New Roman" w:hAnsi="Times New Roman" w:cs="Times New Roman"/>
          <w:i/>
          <w:iCs/>
          <w:color w:val="414142"/>
          <w:sz w:val="24"/>
          <w:szCs w:val="24"/>
          <w:lang w:val="lv-LV"/>
        </w:rPr>
      </w:pPr>
      <w:r w:rsidRPr="00815438">
        <w:rPr>
          <w:rFonts w:ascii="Times New Roman" w:eastAsia="Times New Roman" w:hAnsi="Times New Roman" w:cs="Times New Roman"/>
          <w:i/>
          <w:iCs/>
          <w:color w:val="414142"/>
          <w:sz w:val="24"/>
          <w:szCs w:val="24"/>
          <w:lang w:val="lv-LV"/>
        </w:rPr>
        <w:br/>
        <w:t>Izdoti saskaņā ar </w:t>
      </w:r>
      <w:hyperlink r:id="rId8" w:tgtFrame="_blank" w:history="1">
        <w:r w:rsidRPr="00645B50">
          <w:rPr>
            <w:rFonts w:ascii="Times New Roman" w:eastAsia="Times New Roman" w:hAnsi="Times New Roman" w:cs="Times New Roman"/>
            <w:i/>
            <w:iCs/>
            <w:sz w:val="24"/>
            <w:szCs w:val="24"/>
            <w:lang w:val="lv-LV"/>
          </w:rPr>
          <w:t>Azartspēļu un izložu likuma</w:t>
        </w:r>
      </w:hyperlink>
      <w:r w:rsidRPr="00815438">
        <w:rPr>
          <w:rFonts w:ascii="Times New Roman" w:eastAsia="Times New Roman" w:hAnsi="Times New Roman" w:cs="Times New Roman"/>
          <w:i/>
          <w:iCs/>
          <w:sz w:val="24"/>
          <w:szCs w:val="24"/>
          <w:lang w:val="lv-LV"/>
        </w:rPr>
        <w:br/>
      </w:r>
      <w:hyperlink r:id="rId9" w:anchor="p42" w:tgtFrame="_blank" w:history="1">
        <w:r w:rsidRPr="00645B50">
          <w:rPr>
            <w:rFonts w:ascii="Times New Roman" w:eastAsia="Times New Roman" w:hAnsi="Times New Roman" w:cs="Times New Roman"/>
            <w:i/>
            <w:iCs/>
            <w:sz w:val="24"/>
            <w:szCs w:val="24"/>
            <w:lang w:val="lv-LV"/>
          </w:rPr>
          <w:t>42. panta</w:t>
        </w:r>
      </w:hyperlink>
      <w:r w:rsidRPr="00815438">
        <w:rPr>
          <w:rFonts w:ascii="Times New Roman" w:eastAsia="Times New Roman" w:hAnsi="Times New Roman" w:cs="Times New Roman"/>
          <w:i/>
          <w:iCs/>
          <w:sz w:val="24"/>
          <w:szCs w:val="24"/>
          <w:lang w:val="lv-LV"/>
        </w:rPr>
        <w:t> desmito daļu</w:t>
      </w:r>
    </w:p>
    <w:p w:rsidR="00645B50" w:rsidRPr="00815438" w:rsidRDefault="00645B50" w:rsidP="00815438">
      <w:pPr>
        <w:shd w:val="clear" w:color="auto" w:fill="FFFFFF"/>
        <w:spacing w:after="0" w:line="240" w:lineRule="auto"/>
        <w:jc w:val="center"/>
        <w:rPr>
          <w:rFonts w:ascii="Times New Roman" w:eastAsia="Times New Roman" w:hAnsi="Times New Roman" w:cs="Times New Roman"/>
          <w:b/>
          <w:bCs/>
          <w:color w:val="414142"/>
          <w:sz w:val="24"/>
          <w:szCs w:val="24"/>
          <w:lang w:val="lv-LV"/>
        </w:rPr>
      </w:pPr>
      <w:bookmarkStart w:id="1" w:name="n1"/>
      <w:bookmarkStart w:id="2" w:name="n-1137043"/>
      <w:bookmarkEnd w:id="1"/>
      <w:bookmarkEnd w:id="2"/>
    </w:p>
    <w:p w:rsidR="00D931F3" w:rsidRPr="005959CA" w:rsidRDefault="00815438" w:rsidP="00D931F3">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val="lv-LV"/>
        </w:rPr>
      </w:pPr>
      <w:bookmarkStart w:id="3" w:name="p1"/>
      <w:bookmarkStart w:id="4" w:name="p-1137044"/>
      <w:bookmarkEnd w:id="3"/>
      <w:bookmarkEnd w:id="4"/>
      <w:r w:rsidRPr="005959CA">
        <w:rPr>
          <w:rFonts w:ascii="Times New Roman" w:eastAsia="Times New Roman" w:hAnsi="Times New Roman" w:cs="Times New Roman"/>
          <w:sz w:val="24"/>
          <w:szCs w:val="24"/>
          <w:lang w:val="lv-LV"/>
        </w:rPr>
        <w:t xml:space="preserve">Saistošie noteikumi (turpmāk – noteikumi) nosaka </w:t>
      </w:r>
      <w:r w:rsidR="00645B50" w:rsidRPr="005959CA">
        <w:rPr>
          <w:rFonts w:ascii="Times New Roman" w:eastAsia="Times New Roman" w:hAnsi="Times New Roman" w:cs="Times New Roman"/>
          <w:sz w:val="24"/>
          <w:szCs w:val="24"/>
          <w:lang w:val="lv-LV"/>
        </w:rPr>
        <w:t xml:space="preserve">Daugavpils </w:t>
      </w:r>
      <w:proofErr w:type="spellStart"/>
      <w:r w:rsidR="00645B50" w:rsidRPr="005959CA">
        <w:rPr>
          <w:rFonts w:ascii="Times New Roman" w:eastAsia="Times New Roman" w:hAnsi="Times New Roman" w:cs="Times New Roman"/>
          <w:sz w:val="24"/>
          <w:szCs w:val="24"/>
          <w:lang w:val="lv-LV"/>
        </w:rPr>
        <w:t>valstspilsētas</w:t>
      </w:r>
      <w:proofErr w:type="spellEnd"/>
      <w:r w:rsidR="00B763D8" w:rsidRPr="005959CA">
        <w:rPr>
          <w:rFonts w:ascii="Times New Roman" w:eastAsia="Times New Roman" w:hAnsi="Times New Roman" w:cs="Times New Roman"/>
          <w:sz w:val="24"/>
          <w:szCs w:val="24"/>
          <w:lang w:val="lv-LV"/>
        </w:rPr>
        <w:t xml:space="preserve"> pašvaldības</w:t>
      </w:r>
      <w:r w:rsidRPr="005959CA">
        <w:rPr>
          <w:rFonts w:ascii="Times New Roman" w:eastAsia="Times New Roman" w:hAnsi="Times New Roman" w:cs="Times New Roman"/>
          <w:sz w:val="24"/>
          <w:szCs w:val="24"/>
          <w:lang w:val="lv-LV"/>
        </w:rPr>
        <w:t xml:space="preserve"> administratīvajā teritorijā vietas un teritorijas, kurās nav atļauts organizēt azartspēles.</w:t>
      </w:r>
      <w:bookmarkStart w:id="5" w:name="p2"/>
      <w:bookmarkStart w:id="6" w:name="p-1137045"/>
      <w:bookmarkStart w:id="7" w:name="p5"/>
      <w:bookmarkStart w:id="8" w:name="p-1137049"/>
      <w:bookmarkEnd w:id="5"/>
      <w:bookmarkEnd w:id="6"/>
      <w:bookmarkEnd w:id="7"/>
      <w:bookmarkEnd w:id="8"/>
    </w:p>
    <w:p w:rsidR="00385927" w:rsidRPr="005959CA" w:rsidRDefault="00385927" w:rsidP="00385927">
      <w:pPr>
        <w:pStyle w:val="ListParagraph"/>
        <w:shd w:val="clear" w:color="auto" w:fill="FFFFFF"/>
        <w:spacing w:after="0" w:line="293" w:lineRule="atLeast"/>
        <w:ind w:left="360"/>
        <w:jc w:val="both"/>
        <w:rPr>
          <w:rFonts w:ascii="Times New Roman" w:eastAsia="Times New Roman" w:hAnsi="Times New Roman" w:cs="Times New Roman"/>
          <w:sz w:val="24"/>
          <w:szCs w:val="24"/>
          <w:lang w:val="lv-LV"/>
        </w:rPr>
      </w:pPr>
    </w:p>
    <w:p w:rsidR="002F25DE" w:rsidRDefault="003F5F86" w:rsidP="002F25D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 xml:space="preserve">Daugavpils </w:t>
      </w:r>
      <w:proofErr w:type="spellStart"/>
      <w:r w:rsidRPr="005959CA">
        <w:rPr>
          <w:rFonts w:ascii="Times New Roman" w:eastAsia="Times New Roman" w:hAnsi="Times New Roman" w:cs="Times New Roman"/>
          <w:sz w:val="24"/>
          <w:szCs w:val="24"/>
          <w:lang w:val="lv-LV"/>
        </w:rPr>
        <w:t>valstspilsētas</w:t>
      </w:r>
      <w:proofErr w:type="spellEnd"/>
      <w:r w:rsidRPr="005959CA">
        <w:rPr>
          <w:rFonts w:ascii="Times New Roman" w:eastAsia="Times New Roman" w:hAnsi="Times New Roman" w:cs="Times New Roman"/>
          <w:sz w:val="24"/>
          <w:szCs w:val="24"/>
          <w:lang w:val="lv-LV"/>
        </w:rPr>
        <w:t xml:space="preserve"> </w:t>
      </w:r>
      <w:r w:rsidR="00B763D8" w:rsidRPr="005959CA">
        <w:rPr>
          <w:rFonts w:ascii="Times New Roman" w:eastAsia="Times New Roman" w:hAnsi="Times New Roman" w:cs="Times New Roman"/>
          <w:sz w:val="24"/>
          <w:szCs w:val="24"/>
          <w:lang w:val="lv-LV"/>
        </w:rPr>
        <w:t xml:space="preserve">pašvaldības </w:t>
      </w:r>
      <w:r w:rsidRPr="005959CA">
        <w:rPr>
          <w:rFonts w:ascii="Times New Roman" w:eastAsia="Times New Roman" w:hAnsi="Times New Roman" w:cs="Times New Roman"/>
          <w:sz w:val="24"/>
          <w:szCs w:val="24"/>
          <w:lang w:val="lv-LV"/>
        </w:rPr>
        <w:t xml:space="preserve">administratīvajā </w:t>
      </w:r>
      <w:r w:rsidR="005A3AD7" w:rsidRPr="005959CA">
        <w:rPr>
          <w:rFonts w:ascii="Times New Roman" w:eastAsia="Times New Roman" w:hAnsi="Times New Roman" w:cs="Times New Roman"/>
          <w:sz w:val="24"/>
          <w:szCs w:val="24"/>
          <w:lang w:val="lv-LV"/>
        </w:rPr>
        <w:t xml:space="preserve">teritorijā </w:t>
      </w:r>
      <w:r w:rsidR="005A68AB" w:rsidRPr="005959CA">
        <w:rPr>
          <w:rFonts w:ascii="Times New Roman" w:eastAsia="Times New Roman" w:hAnsi="Times New Roman" w:cs="Times New Roman"/>
          <w:sz w:val="24"/>
          <w:szCs w:val="24"/>
          <w:lang w:val="lv-LV"/>
        </w:rPr>
        <w:t xml:space="preserve">azartspēles </w:t>
      </w:r>
      <w:r w:rsidR="005A3AD7" w:rsidRPr="005959CA">
        <w:rPr>
          <w:rFonts w:ascii="Times New Roman" w:eastAsia="Times New Roman" w:hAnsi="Times New Roman" w:cs="Times New Roman"/>
          <w:sz w:val="24"/>
          <w:szCs w:val="24"/>
          <w:lang w:val="lv-LV"/>
        </w:rPr>
        <w:t xml:space="preserve">nav </w:t>
      </w:r>
      <w:r w:rsidR="00815438" w:rsidRPr="005959CA">
        <w:rPr>
          <w:rFonts w:ascii="Times New Roman" w:eastAsia="Times New Roman" w:hAnsi="Times New Roman" w:cs="Times New Roman"/>
          <w:sz w:val="24"/>
          <w:szCs w:val="24"/>
          <w:lang w:val="lv-LV"/>
        </w:rPr>
        <w:t>atļauts organizēt</w:t>
      </w:r>
      <w:r w:rsidR="002A798C">
        <w:rPr>
          <w:rFonts w:ascii="Times New Roman" w:eastAsia="Times New Roman" w:hAnsi="Times New Roman" w:cs="Times New Roman"/>
          <w:sz w:val="24"/>
          <w:szCs w:val="24"/>
          <w:lang w:val="lv-LV"/>
        </w:rPr>
        <w:t xml:space="preserve"> </w:t>
      </w:r>
      <w:r w:rsidR="002A798C" w:rsidRPr="00A85685">
        <w:rPr>
          <w:rFonts w:ascii="Times New Roman" w:eastAsia="Times New Roman" w:hAnsi="Times New Roman" w:cs="Times New Roman"/>
          <w:sz w:val="24"/>
          <w:szCs w:val="24"/>
          <w:lang w:val="lv-LV"/>
        </w:rPr>
        <w:t>vietās un teritorijās</w:t>
      </w:r>
      <w:r w:rsidR="005A68AB" w:rsidRPr="00A85685">
        <w:rPr>
          <w:rFonts w:ascii="Times New Roman" w:eastAsia="Times New Roman" w:hAnsi="Times New Roman" w:cs="Times New Roman"/>
          <w:sz w:val="24"/>
          <w:szCs w:val="24"/>
          <w:lang w:val="lv-LV"/>
        </w:rPr>
        <w:t xml:space="preserve">, </w:t>
      </w:r>
      <w:r w:rsidR="002A798C" w:rsidRPr="00A85685">
        <w:rPr>
          <w:rFonts w:ascii="Times New Roman" w:eastAsia="Times New Roman" w:hAnsi="Times New Roman" w:cs="Times New Roman"/>
          <w:sz w:val="24"/>
          <w:szCs w:val="24"/>
          <w:lang w:val="lv-LV"/>
        </w:rPr>
        <w:t xml:space="preserve">kur </w:t>
      </w:r>
      <w:r w:rsidR="005A68AB" w:rsidRPr="005959CA">
        <w:rPr>
          <w:rFonts w:ascii="Times New Roman" w:eastAsia="Times New Roman" w:hAnsi="Times New Roman" w:cs="Times New Roman"/>
          <w:sz w:val="24"/>
          <w:szCs w:val="24"/>
          <w:lang w:val="lv-LV"/>
        </w:rPr>
        <w:t>azartspēļu zāles galvenā ieeja atrodas</w:t>
      </w:r>
      <w:r w:rsidR="00815438" w:rsidRPr="005959CA">
        <w:rPr>
          <w:rFonts w:ascii="Times New Roman" w:eastAsia="Times New Roman" w:hAnsi="Times New Roman" w:cs="Times New Roman"/>
          <w:sz w:val="24"/>
          <w:szCs w:val="24"/>
          <w:lang w:val="lv-LV"/>
        </w:rPr>
        <w:t xml:space="preserve"> </w:t>
      </w:r>
      <w:r w:rsidR="005A3AD7" w:rsidRPr="005959CA">
        <w:rPr>
          <w:rFonts w:ascii="Times New Roman" w:eastAsia="Times New Roman" w:hAnsi="Times New Roman" w:cs="Times New Roman"/>
          <w:sz w:val="24"/>
          <w:szCs w:val="24"/>
          <w:lang w:val="lv-LV"/>
        </w:rPr>
        <w:t xml:space="preserve">tuvāk par </w:t>
      </w:r>
      <w:r w:rsidR="005A68AB" w:rsidRPr="005959CA">
        <w:rPr>
          <w:rFonts w:ascii="Times New Roman" w:eastAsia="Times New Roman" w:hAnsi="Times New Roman" w:cs="Times New Roman"/>
          <w:sz w:val="24"/>
          <w:szCs w:val="24"/>
          <w:lang w:val="lv-LV"/>
        </w:rPr>
        <w:t>1</w:t>
      </w:r>
      <w:r w:rsidR="009B036C">
        <w:rPr>
          <w:rFonts w:ascii="Times New Roman" w:eastAsia="Times New Roman" w:hAnsi="Times New Roman" w:cs="Times New Roman"/>
          <w:sz w:val="24"/>
          <w:szCs w:val="24"/>
          <w:lang w:val="lv-LV"/>
        </w:rPr>
        <w:t>5</w:t>
      </w:r>
      <w:r w:rsidR="005A68AB" w:rsidRPr="005959CA">
        <w:rPr>
          <w:rFonts w:ascii="Times New Roman" w:eastAsia="Times New Roman" w:hAnsi="Times New Roman" w:cs="Times New Roman"/>
          <w:sz w:val="24"/>
          <w:szCs w:val="24"/>
          <w:lang w:val="lv-LV"/>
        </w:rPr>
        <w:t>0 metriem</w:t>
      </w:r>
      <w:r w:rsidR="005A3AD7" w:rsidRPr="005959CA">
        <w:rPr>
          <w:rFonts w:ascii="Times New Roman" w:eastAsia="Times New Roman" w:hAnsi="Times New Roman" w:cs="Times New Roman"/>
          <w:sz w:val="24"/>
          <w:szCs w:val="24"/>
          <w:lang w:val="lv-LV"/>
        </w:rPr>
        <w:t xml:space="preserve"> rādiusā </w:t>
      </w:r>
      <w:r w:rsidR="00C5168C" w:rsidRPr="005959CA">
        <w:rPr>
          <w:rFonts w:ascii="Times New Roman" w:eastAsia="Times New Roman" w:hAnsi="Times New Roman" w:cs="Times New Roman"/>
          <w:sz w:val="24"/>
          <w:szCs w:val="24"/>
          <w:lang w:val="lv-LV"/>
        </w:rPr>
        <w:t>līdz</w:t>
      </w:r>
      <w:r w:rsidR="005A3AD7" w:rsidRPr="005959CA">
        <w:rPr>
          <w:rFonts w:ascii="Times New Roman" w:eastAsia="Times New Roman" w:hAnsi="Times New Roman" w:cs="Times New Roman"/>
          <w:sz w:val="24"/>
          <w:szCs w:val="24"/>
          <w:lang w:val="lv-LV"/>
        </w:rPr>
        <w:t xml:space="preserve"> </w:t>
      </w:r>
      <w:r w:rsidR="005A68AB" w:rsidRPr="005959CA">
        <w:rPr>
          <w:rFonts w:ascii="Times New Roman" w:eastAsia="Times New Roman" w:hAnsi="Times New Roman" w:cs="Times New Roman"/>
          <w:sz w:val="24"/>
          <w:szCs w:val="24"/>
          <w:lang w:val="lv-LV"/>
        </w:rPr>
        <w:t>šād</w:t>
      </w:r>
      <w:r w:rsidR="00AB6510" w:rsidRPr="005959CA">
        <w:rPr>
          <w:rFonts w:ascii="Times New Roman" w:eastAsia="Times New Roman" w:hAnsi="Times New Roman" w:cs="Times New Roman"/>
          <w:sz w:val="24"/>
          <w:szCs w:val="24"/>
          <w:lang w:val="lv-LV"/>
        </w:rPr>
        <w:t>u ēku ārējai sienai</w:t>
      </w:r>
      <w:r w:rsidR="00815438" w:rsidRPr="005959CA">
        <w:rPr>
          <w:rFonts w:ascii="Times New Roman" w:eastAsia="Times New Roman" w:hAnsi="Times New Roman" w:cs="Times New Roman"/>
          <w:sz w:val="24"/>
          <w:szCs w:val="24"/>
          <w:lang w:val="lv-LV"/>
        </w:rPr>
        <w:t>:</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 xml:space="preserve">ēka, kurā atrodas </w:t>
      </w:r>
      <w:r w:rsidR="009B036C" w:rsidRPr="00CD014E">
        <w:rPr>
          <w:rFonts w:ascii="Times New Roman" w:eastAsia="Times New Roman" w:hAnsi="Times New Roman" w:cs="Times New Roman"/>
          <w:color w:val="FF0000"/>
          <w:sz w:val="24"/>
          <w:szCs w:val="24"/>
          <w:lang w:val="lv-LV"/>
        </w:rPr>
        <w:t>pašvaldības</w:t>
      </w:r>
      <w:r w:rsidRPr="00CD014E">
        <w:rPr>
          <w:rFonts w:ascii="Times New Roman" w:eastAsia="Times New Roman" w:hAnsi="Times New Roman" w:cs="Times New Roman"/>
          <w:color w:val="FF0000"/>
          <w:sz w:val="24"/>
          <w:szCs w:val="24"/>
          <w:lang w:val="lv-LV"/>
        </w:rPr>
        <w:t xml:space="preserve"> iestāde</w:t>
      </w:r>
      <w:r w:rsidR="009B036C" w:rsidRPr="00CD014E">
        <w:rPr>
          <w:rFonts w:ascii="Times New Roman" w:eastAsia="Times New Roman" w:hAnsi="Times New Roman" w:cs="Times New Roman"/>
          <w:color w:val="FF0000"/>
          <w:sz w:val="24"/>
          <w:szCs w:val="24"/>
          <w:lang w:val="lv-LV"/>
        </w:rPr>
        <w:t xml:space="preserve"> </w:t>
      </w:r>
      <w:r w:rsidRPr="00CD014E">
        <w:rPr>
          <w:rFonts w:ascii="Times New Roman" w:eastAsia="Times New Roman" w:hAnsi="Times New Roman" w:cs="Times New Roman"/>
          <w:color w:val="FF0000"/>
          <w:sz w:val="24"/>
          <w:szCs w:val="24"/>
          <w:lang w:val="lv-LV"/>
        </w:rPr>
        <w:t>vai</w:t>
      </w:r>
      <w:r w:rsidR="009B036C" w:rsidRPr="00CD014E">
        <w:rPr>
          <w:rFonts w:ascii="Times New Roman" w:eastAsia="Times New Roman" w:hAnsi="Times New Roman" w:cs="Times New Roman"/>
          <w:color w:val="FF0000"/>
          <w:sz w:val="24"/>
          <w:szCs w:val="24"/>
          <w:lang w:val="lv-LV"/>
        </w:rPr>
        <w:t xml:space="preserve"> kapitāl</w:t>
      </w:r>
      <w:r w:rsidR="00B537EB" w:rsidRPr="00CD014E">
        <w:rPr>
          <w:rFonts w:ascii="Times New Roman" w:eastAsia="Times New Roman" w:hAnsi="Times New Roman" w:cs="Times New Roman"/>
          <w:color w:val="FF0000"/>
          <w:sz w:val="24"/>
          <w:szCs w:val="24"/>
          <w:lang w:val="lv-LV"/>
        </w:rPr>
        <w:t>sabiedrīb</w:t>
      </w:r>
      <w:r w:rsidRPr="00CD014E">
        <w:rPr>
          <w:rFonts w:ascii="Times New Roman" w:eastAsia="Times New Roman" w:hAnsi="Times New Roman" w:cs="Times New Roman"/>
          <w:color w:val="FF0000"/>
          <w:sz w:val="24"/>
          <w:szCs w:val="24"/>
          <w:lang w:val="lv-LV"/>
        </w:rPr>
        <w:t>a</w:t>
      </w:r>
      <w:r w:rsidR="00B537EB" w:rsidRPr="00CD014E">
        <w:rPr>
          <w:rFonts w:ascii="Times New Roman" w:eastAsia="Times New Roman" w:hAnsi="Times New Roman" w:cs="Times New Roman"/>
          <w:color w:val="FF0000"/>
          <w:sz w:val="24"/>
          <w:szCs w:val="24"/>
          <w:lang w:val="lv-LV"/>
        </w:rPr>
        <w:t>,</w:t>
      </w:r>
      <w:r w:rsidR="00FF77A1" w:rsidRPr="00CD014E">
        <w:rPr>
          <w:rFonts w:ascii="Times New Roman" w:hAnsi="Times New Roman" w:cs="Times New Roman"/>
          <w:color w:val="FF0000"/>
          <w:sz w:val="24"/>
          <w:szCs w:val="24"/>
          <w:shd w:val="clear" w:color="auto" w:fill="FFFFFF"/>
          <w:lang w:val="lv-LV"/>
        </w:rPr>
        <w:t xml:space="preserve"> kurā</w:t>
      </w:r>
      <w:r w:rsidR="00B537EB" w:rsidRPr="00CD014E">
        <w:rPr>
          <w:rFonts w:ascii="Times New Roman" w:hAnsi="Times New Roman" w:cs="Times New Roman"/>
          <w:color w:val="FF0000"/>
          <w:sz w:val="24"/>
          <w:szCs w:val="24"/>
          <w:shd w:val="clear" w:color="auto" w:fill="FFFFFF"/>
          <w:lang w:val="lv-LV"/>
        </w:rPr>
        <w:t xml:space="preserve"> pašvaldībai pieder vairāk nekā 50 procenti kapitāla daļu</w:t>
      </w:r>
      <w:r w:rsidR="009C37D5" w:rsidRPr="00CD014E">
        <w:rPr>
          <w:rFonts w:ascii="Times New Roman" w:eastAsia="Times New Roman" w:hAnsi="Times New Roman" w:cs="Times New Roman"/>
          <w:color w:val="FF0000"/>
          <w:sz w:val="24"/>
          <w:szCs w:val="24"/>
          <w:lang w:val="lv-LV"/>
        </w:rPr>
        <w:t>;</w:t>
      </w:r>
      <w:r w:rsidR="00AB6510" w:rsidRPr="00CD014E">
        <w:rPr>
          <w:rFonts w:ascii="Times New Roman" w:eastAsia="Times New Roman" w:hAnsi="Times New Roman" w:cs="Times New Roman"/>
          <w:color w:val="FF0000"/>
          <w:sz w:val="24"/>
          <w:szCs w:val="24"/>
          <w:lang w:val="lv-LV"/>
        </w:rPr>
        <w:t xml:space="preserve"> </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 xml:space="preserve">ēka, kurā atrodas </w:t>
      </w:r>
      <w:r w:rsidR="00B5448B" w:rsidRPr="00CD014E">
        <w:rPr>
          <w:rFonts w:ascii="Times New Roman" w:eastAsia="Times New Roman" w:hAnsi="Times New Roman" w:cs="Times New Roman"/>
          <w:color w:val="FF0000"/>
          <w:sz w:val="24"/>
          <w:szCs w:val="24"/>
          <w:lang w:val="lv-LV"/>
        </w:rPr>
        <w:t>baznīc</w:t>
      </w:r>
      <w:r w:rsidR="00CE006C" w:rsidRPr="00CD014E">
        <w:rPr>
          <w:rFonts w:ascii="Times New Roman" w:eastAsia="Times New Roman" w:hAnsi="Times New Roman" w:cs="Times New Roman"/>
          <w:color w:val="FF0000"/>
          <w:sz w:val="24"/>
          <w:szCs w:val="24"/>
          <w:lang w:val="lv-LV"/>
        </w:rPr>
        <w:t>a</w:t>
      </w:r>
      <w:r w:rsidR="00E4413F" w:rsidRPr="00CD014E">
        <w:rPr>
          <w:rFonts w:ascii="Times New Roman" w:eastAsia="Times New Roman" w:hAnsi="Times New Roman" w:cs="Times New Roman"/>
          <w:color w:val="FF0000"/>
          <w:sz w:val="24"/>
          <w:szCs w:val="24"/>
          <w:lang w:val="lv-LV"/>
        </w:rPr>
        <w:t>,</w:t>
      </w:r>
      <w:r w:rsidR="00B5448B" w:rsidRPr="00CD014E">
        <w:rPr>
          <w:rFonts w:ascii="Times New Roman" w:eastAsia="Times New Roman" w:hAnsi="Times New Roman" w:cs="Times New Roman"/>
          <w:color w:val="FF0000"/>
          <w:sz w:val="24"/>
          <w:szCs w:val="24"/>
          <w:lang w:val="lv-LV"/>
        </w:rPr>
        <w:t xml:space="preserve"> </w:t>
      </w:r>
      <w:r w:rsidR="00A87FAE" w:rsidRPr="00CD014E">
        <w:rPr>
          <w:rFonts w:ascii="Times New Roman" w:eastAsia="Times New Roman" w:hAnsi="Times New Roman" w:cs="Times New Roman"/>
          <w:color w:val="FF0000"/>
          <w:sz w:val="24"/>
          <w:szCs w:val="24"/>
          <w:lang w:val="lv-LV"/>
        </w:rPr>
        <w:t xml:space="preserve">lūgšanas nams, </w:t>
      </w:r>
      <w:r w:rsidR="00815438" w:rsidRPr="00CD014E">
        <w:rPr>
          <w:rFonts w:ascii="Times New Roman" w:eastAsia="Times New Roman" w:hAnsi="Times New Roman" w:cs="Times New Roman"/>
          <w:color w:val="FF0000"/>
          <w:sz w:val="24"/>
          <w:szCs w:val="24"/>
          <w:lang w:val="lv-LV"/>
        </w:rPr>
        <w:t xml:space="preserve">kulta </w:t>
      </w:r>
      <w:r w:rsidR="00C5168C" w:rsidRPr="00CD014E">
        <w:rPr>
          <w:rFonts w:ascii="Times New Roman" w:eastAsia="Times New Roman" w:hAnsi="Times New Roman" w:cs="Times New Roman"/>
          <w:color w:val="FF0000"/>
          <w:sz w:val="24"/>
          <w:szCs w:val="24"/>
          <w:lang w:val="lv-LV"/>
        </w:rPr>
        <w:t>celt</w:t>
      </w:r>
      <w:r w:rsidR="00CE006C" w:rsidRPr="00CD014E">
        <w:rPr>
          <w:rFonts w:ascii="Times New Roman" w:eastAsia="Times New Roman" w:hAnsi="Times New Roman" w:cs="Times New Roman"/>
          <w:color w:val="FF0000"/>
          <w:sz w:val="24"/>
          <w:szCs w:val="24"/>
          <w:lang w:val="lv-LV"/>
        </w:rPr>
        <w:t>ne</w:t>
      </w:r>
      <w:r w:rsidR="009C37D5" w:rsidRPr="00CD014E">
        <w:rPr>
          <w:rFonts w:ascii="Times New Roman" w:eastAsia="Times New Roman" w:hAnsi="Times New Roman" w:cs="Times New Roman"/>
          <w:color w:val="FF0000"/>
          <w:sz w:val="24"/>
          <w:szCs w:val="24"/>
          <w:lang w:val="lv-LV"/>
        </w:rPr>
        <w:t>;</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ēka, kur</w:t>
      </w:r>
      <w:r w:rsidR="00F22D42" w:rsidRPr="00CD014E">
        <w:rPr>
          <w:rFonts w:ascii="Times New Roman" w:eastAsia="Times New Roman" w:hAnsi="Times New Roman" w:cs="Times New Roman"/>
          <w:color w:val="FF0000"/>
          <w:sz w:val="24"/>
          <w:szCs w:val="24"/>
          <w:lang w:val="lv-LV"/>
        </w:rPr>
        <w:t>ā</w:t>
      </w:r>
      <w:r w:rsidRPr="00CD014E">
        <w:rPr>
          <w:rFonts w:ascii="Times New Roman" w:eastAsia="Times New Roman" w:hAnsi="Times New Roman" w:cs="Times New Roman"/>
          <w:color w:val="FF0000"/>
          <w:sz w:val="24"/>
          <w:szCs w:val="24"/>
          <w:lang w:val="lv-LV"/>
        </w:rPr>
        <w:t xml:space="preserve"> atrodas </w:t>
      </w:r>
      <w:r w:rsidR="00815438" w:rsidRPr="00CD014E">
        <w:rPr>
          <w:rFonts w:ascii="Times New Roman" w:eastAsia="Times New Roman" w:hAnsi="Times New Roman" w:cs="Times New Roman"/>
          <w:color w:val="FF0000"/>
          <w:sz w:val="24"/>
          <w:szCs w:val="24"/>
          <w:lang w:val="lv-LV"/>
        </w:rPr>
        <w:t>izglītības ies</w:t>
      </w:r>
      <w:r w:rsidR="00C60E77" w:rsidRPr="00CD014E">
        <w:rPr>
          <w:rFonts w:ascii="Times New Roman" w:eastAsia="Times New Roman" w:hAnsi="Times New Roman" w:cs="Times New Roman"/>
          <w:color w:val="FF0000"/>
          <w:sz w:val="24"/>
          <w:szCs w:val="24"/>
          <w:lang w:val="lv-LV"/>
        </w:rPr>
        <w:t>tā</w:t>
      </w:r>
      <w:r w:rsidR="00CE006C" w:rsidRPr="00CD014E">
        <w:rPr>
          <w:rFonts w:ascii="Times New Roman" w:eastAsia="Times New Roman" w:hAnsi="Times New Roman" w:cs="Times New Roman"/>
          <w:color w:val="FF0000"/>
          <w:sz w:val="24"/>
          <w:szCs w:val="24"/>
          <w:lang w:val="lv-LV"/>
        </w:rPr>
        <w:t>de</w:t>
      </w:r>
      <w:r w:rsidR="009C37D5" w:rsidRPr="00CD014E">
        <w:rPr>
          <w:rFonts w:ascii="Times New Roman" w:eastAsia="Times New Roman" w:hAnsi="Times New Roman" w:cs="Times New Roman"/>
          <w:color w:val="FF0000"/>
          <w:sz w:val="24"/>
          <w:szCs w:val="24"/>
          <w:lang w:val="lv-LV"/>
        </w:rPr>
        <w:t>;</w:t>
      </w:r>
      <w:r w:rsidR="00CE006C" w:rsidRPr="00CD014E">
        <w:rPr>
          <w:rFonts w:ascii="Times New Roman" w:eastAsia="Times New Roman" w:hAnsi="Times New Roman" w:cs="Times New Roman"/>
          <w:color w:val="FF0000"/>
          <w:sz w:val="24"/>
          <w:szCs w:val="24"/>
          <w:lang w:val="lv-LV"/>
        </w:rPr>
        <w:t xml:space="preserve"> </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 xml:space="preserve">ēka, kurā atrodas </w:t>
      </w:r>
      <w:r w:rsidR="00C60E77" w:rsidRPr="00CD014E">
        <w:rPr>
          <w:rFonts w:ascii="Times New Roman" w:eastAsia="Times New Roman" w:hAnsi="Times New Roman" w:cs="Times New Roman"/>
          <w:color w:val="FF0000"/>
          <w:sz w:val="24"/>
          <w:szCs w:val="24"/>
          <w:lang w:val="lv-LV"/>
        </w:rPr>
        <w:t xml:space="preserve">pasta </w:t>
      </w:r>
      <w:r w:rsidR="009C37D5" w:rsidRPr="00CD014E">
        <w:rPr>
          <w:rFonts w:ascii="Times New Roman" w:eastAsia="Times New Roman" w:hAnsi="Times New Roman" w:cs="Times New Roman"/>
          <w:color w:val="FF0000"/>
          <w:sz w:val="24"/>
          <w:szCs w:val="24"/>
          <w:lang w:val="lv-LV"/>
        </w:rPr>
        <w:t>struktūrvienība;</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 xml:space="preserve">ēka, kurā atrodas </w:t>
      </w:r>
      <w:r w:rsidR="00C60E77" w:rsidRPr="00CD014E">
        <w:rPr>
          <w:rFonts w:ascii="Times New Roman" w:eastAsia="Times New Roman" w:hAnsi="Times New Roman" w:cs="Times New Roman"/>
          <w:color w:val="FF0000"/>
          <w:sz w:val="24"/>
          <w:szCs w:val="24"/>
          <w:lang w:val="lv-LV"/>
        </w:rPr>
        <w:t>kredītiestā</w:t>
      </w:r>
      <w:r w:rsidR="009C37D5" w:rsidRPr="00CD014E">
        <w:rPr>
          <w:rFonts w:ascii="Times New Roman" w:eastAsia="Times New Roman" w:hAnsi="Times New Roman" w:cs="Times New Roman"/>
          <w:color w:val="FF0000"/>
          <w:sz w:val="24"/>
          <w:szCs w:val="24"/>
          <w:lang w:val="lv-LV"/>
        </w:rPr>
        <w:t>de;</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ēka, kurā atrodas sociālās aprūpes iestāde</w:t>
      </w:r>
      <w:r w:rsidR="009C37D5" w:rsidRPr="00CD014E">
        <w:rPr>
          <w:rFonts w:ascii="Times New Roman" w:eastAsia="Times New Roman" w:hAnsi="Times New Roman" w:cs="Times New Roman"/>
          <w:color w:val="FF0000"/>
          <w:sz w:val="24"/>
          <w:szCs w:val="24"/>
          <w:lang w:val="lv-LV"/>
        </w:rPr>
        <w:t>;</w:t>
      </w:r>
    </w:p>
    <w:p w:rsidR="002F25DE"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 xml:space="preserve">ēka, kurā atrodas </w:t>
      </w:r>
      <w:r w:rsidR="00815438" w:rsidRPr="00CD014E">
        <w:rPr>
          <w:rFonts w:ascii="Times New Roman" w:eastAsia="Times New Roman" w:hAnsi="Times New Roman" w:cs="Times New Roman"/>
          <w:color w:val="FF0000"/>
          <w:sz w:val="24"/>
          <w:szCs w:val="24"/>
          <w:lang w:val="lv-LV"/>
        </w:rPr>
        <w:t>dienesta vies</w:t>
      </w:r>
      <w:r w:rsidR="00C60E77" w:rsidRPr="00CD014E">
        <w:rPr>
          <w:rFonts w:ascii="Times New Roman" w:eastAsia="Times New Roman" w:hAnsi="Times New Roman" w:cs="Times New Roman"/>
          <w:color w:val="FF0000"/>
          <w:sz w:val="24"/>
          <w:szCs w:val="24"/>
          <w:lang w:val="lv-LV"/>
        </w:rPr>
        <w:t>nīc</w:t>
      </w:r>
      <w:r w:rsidR="009C37D5" w:rsidRPr="00CD014E">
        <w:rPr>
          <w:rFonts w:ascii="Times New Roman" w:eastAsia="Times New Roman" w:hAnsi="Times New Roman" w:cs="Times New Roman"/>
          <w:color w:val="FF0000"/>
          <w:sz w:val="24"/>
          <w:szCs w:val="24"/>
          <w:lang w:val="lv-LV"/>
        </w:rPr>
        <w:t>a;</w:t>
      </w:r>
    </w:p>
    <w:p w:rsidR="00D931F3" w:rsidRPr="00CD014E" w:rsidRDefault="00EC36F2" w:rsidP="002F25DE">
      <w:pPr>
        <w:pStyle w:val="ListParagraph"/>
        <w:numPr>
          <w:ilvl w:val="1"/>
          <w:numId w:val="1"/>
        </w:numPr>
        <w:shd w:val="clear" w:color="auto" w:fill="FFFFFF"/>
        <w:spacing w:after="0" w:line="293" w:lineRule="atLeast"/>
        <w:jc w:val="both"/>
        <w:rPr>
          <w:rFonts w:ascii="Times New Roman" w:eastAsia="Times New Roman" w:hAnsi="Times New Roman" w:cs="Times New Roman"/>
          <w:color w:val="FF0000"/>
          <w:sz w:val="24"/>
          <w:szCs w:val="24"/>
          <w:lang w:val="lv-LV"/>
        </w:rPr>
      </w:pPr>
      <w:r w:rsidRPr="00CD014E">
        <w:rPr>
          <w:rFonts w:ascii="Times New Roman" w:eastAsia="Times New Roman" w:hAnsi="Times New Roman" w:cs="Times New Roman"/>
          <w:color w:val="FF0000"/>
          <w:sz w:val="24"/>
          <w:szCs w:val="24"/>
          <w:lang w:val="lv-LV"/>
        </w:rPr>
        <w:t xml:space="preserve">ēka, kurā atrodas </w:t>
      </w:r>
      <w:r w:rsidR="00AF6FE4" w:rsidRPr="00CD014E">
        <w:rPr>
          <w:rFonts w:ascii="Times New Roman" w:eastAsia="Times New Roman" w:hAnsi="Times New Roman" w:cs="Times New Roman"/>
          <w:color w:val="FF0000"/>
          <w:sz w:val="24"/>
          <w:szCs w:val="24"/>
          <w:lang w:val="lv-LV"/>
        </w:rPr>
        <w:t>spor</w:t>
      </w:r>
      <w:r w:rsidR="00C60E77" w:rsidRPr="00CD014E">
        <w:rPr>
          <w:rFonts w:ascii="Times New Roman" w:eastAsia="Times New Roman" w:hAnsi="Times New Roman" w:cs="Times New Roman"/>
          <w:color w:val="FF0000"/>
          <w:sz w:val="24"/>
          <w:szCs w:val="24"/>
          <w:lang w:val="lv-LV"/>
        </w:rPr>
        <w:t xml:space="preserve">ta </w:t>
      </w:r>
      <w:r w:rsidRPr="00CD014E">
        <w:rPr>
          <w:rFonts w:ascii="Times New Roman" w:eastAsia="Times New Roman" w:hAnsi="Times New Roman" w:cs="Times New Roman"/>
          <w:color w:val="FF0000"/>
          <w:sz w:val="24"/>
          <w:szCs w:val="24"/>
          <w:lang w:val="lv-LV"/>
        </w:rPr>
        <w:t>izglītības iestāde</w:t>
      </w:r>
      <w:r w:rsidR="00FC503E" w:rsidRPr="00CD014E">
        <w:rPr>
          <w:rFonts w:ascii="Times New Roman" w:eastAsia="Times New Roman" w:hAnsi="Times New Roman" w:cs="Times New Roman"/>
          <w:color w:val="FF0000"/>
          <w:sz w:val="24"/>
          <w:szCs w:val="24"/>
          <w:lang w:val="lv-LV"/>
        </w:rPr>
        <w:t>.</w:t>
      </w:r>
    </w:p>
    <w:p w:rsidR="00AF6FE4" w:rsidRPr="005959CA" w:rsidRDefault="00AF6FE4" w:rsidP="00AF6FE4">
      <w:pPr>
        <w:shd w:val="clear" w:color="auto" w:fill="FFFFFF"/>
        <w:spacing w:after="0" w:line="293" w:lineRule="atLeast"/>
        <w:ind w:left="600" w:firstLine="300"/>
        <w:jc w:val="both"/>
        <w:rPr>
          <w:rFonts w:ascii="Times New Roman" w:eastAsia="Times New Roman" w:hAnsi="Times New Roman" w:cs="Times New Roman"/>
          <w:sz w:val="24"/>
          <w:szCs w:val="24"/>
          <w:lang w:val="lv-LV"/>
        </w:rPr>
      </w:pPr>
    </w:p>
    <w:p w:rsidR="00815438" w:rsidRPr="005959CA" w:rsidRDefault="00D931F3" w:rsidP="00815438">
      <w:pPr>
        <w:shd w:val="clear" w:color="auto" w:fill="FFFFFF"/>
        <w:spacing w:after="0" w:line="293" w:lineRule="atLeast"/>
        <w:ind w:firstLine="300"/>
        <w:jc w:val="both"/>
        <w:rPr>
          <w:rFonts w:ascii="Times New Roman" w:eastAsia="Times New Roman" w:hAnsi="Times New Roman" w:cs="Times New Roman"/>
          <w:sz w:val="24"/>
          <w:szCs w:val="24"/>
          <w:lang w:val="lv-LV"/>
        </w:rPr>
      </w:pPr>
      <w:bookmarkStart w:id="9" w:name="p6"/>
      <w:bookmarkStart w:id="10" w:name="p-1137050"/>
      <w:bookmarkStart w:id="11" w:name="n3"/>
      <w:bookmarkStart w:id="12" w:name="n-1137051"/>
      <w:bookmarkStart w:id="13" w:name="n4"/>
      <w:bookmarkStart w:id="14" w:name="n-1137055"/>
      <w:bookmarkStart w:id="15" w:name="p10"/>
      <w:bookmarkStart w:id="16" w:name="p-1137056"/>
      <w:bookmarkEnd w:id="9"/>
      <w:bookmarkEnd w:id="10"/>
      <w:bookmarkEnd w:id="11"/>
      <w:bookmarkEnd w:id="12"/>
      <w:bookmarkEnd w:id="13"/>
      <w:bookmarkEnd w:id="14"/>
      <w:bookmarkEnd w:id="15"/>
      <w:bookmarkEnd w:id="16"/>
      <w:r w:rsidRPr="005959CA">
        <w:rPr>
          <w:rFonts w:ascii="Times New Roman" w:eastAsia="Times New Roman" w:hAnsi="Times New Roman" w:cs="Times New Roman"/>
          <w:sz w:val="24"/>
          <w:szCs w:val="24"/>
          <w:lang w:val="lv-LV"/>
        </w:rPr>
        <w:t>3</w:t>
      </w:r>
      <w:r w:rsidR="00815438" w:rsidRPr="005959CA">
        <w:rPr>
          <w:rFonts w:ascii="Times New Roman" w:eastAsia="Times New Roman" w:hAnsi="Times New Roman" w:cs="Times New Roman"/>
          <w:sz w:val="24"/>
          <w:szCs w:val="24"/>
          <w:lang w:val="lv-LV"/>
        </w:rPr>
        <w:t xml:space="preserve">. </w:t>
      </w:r>
      <w:r w:rsidR="009B4501" w:rsidRPr="005959CA">
        <w:rPr>
          <w:rFonts w:ascii="Times New Roman" w:eastAsia="Times New Roman" w:hAnsi="Times New Roman" w:cs="Times New Roman"/>
          <w:sz w:val="24"/>
          <w:szCs w:val="24"/>
          <w:lang w:val="lv-LV"/>
        </w:rPr>
        <w:t xml:space="preserve">Daugavpils </w:t>
      </w:r>
      <w:proofErr w:type="spellStart"/>
      <w:r w:rsidR="00B763D8" w:rsidRPr="005959CA">
        <w:rPr>
          <w:rFonts w:ascii="Times New Roman" w:eastAsia="Times New Roman" w:hAnsi="Times New Roman" w:cs="Times New Roman"/>
          <w:sz w:val="24"/>
          <w:szCs w:val="24"/>
          <w:lang w:val="lv-LV"/>
        </w:rPr>
        <w:t>valstspilsētas</w:t>
      </w:r>
      <w:proofErr w:type="spellEnd"/>
      <w:r w:rsidR="00B763D8" w:rsidRPr="005959CA">
        <w:rPr>
          <w:rFonts w:ascii="Times New Roman" w:eastAsia="Times New Roman" w:hAnsi="Times New Roman" w:cs="Times New Roman"/>
          <w:sz w:val="24"/>
          <w:szCs w:val="24"/>
          <w:lang w:val="lv-LV"/>
        </w:rPr>
        <w:t xml:space="preserve"> </w:t>
      </w:r>
      <w:r w:rsidR="009B4501" w:rsidRPr="005959CA">
        <w:rPr>
          <w:rFonts w:ascii="Times New Roman" w:eastAsia="Times New Roman" w:hAnsi="Times New Roman" w:cs="Times New Roman"/>
          <w:sz w:val="24"/>
          <w:szCs w:val="24"/>
          <w:lang w:val="lv-LV"/>
        </w:rPr>
        <w:t>pašvaldība</w:t>
      </w:r>
      <w:r w:rsidR="00B763D8" w:rsidRPr="005959CA">
        <w:rPr>
          <w:rFonts w:ascii="Times New Roman" w:eastAsia="Times New Roman" w:hAnsi="Times New Roman" w:cs="Times New Roman"/>
          <w:sz w:val="24"/>
          <w:szCs w:val="24"/>
          <w:lang w:val="lv-LV"/>
        </w:rPr>
        <w:t>s dome</w:t>
      </w:r>
      <w:r w:rsidR="009B4501" w:rsidRPr="005959CA">
        <w:rPr>
          <w:rFonts w:ascii="Times New Roman" w:eastAsia="Times New Roman" w:hAnsi="Times New Roman" w:cs="Times New Roman"/>
          <w:sz w:val="24"/>
          <w:szCs w:val="24"/>
          <w:lang w:val="lv-LV"/>
        </w:rPr>
        <w:t xml:space="preserve"> izvērtē </w:t>
      </w:r>
      <w:r w:rsidR="009D6573" w:rsidRPr="005959CA">
        <w:rPr>
          <w:rFonts w:ascii="Times New Roman" w:eastAsia="Times New Roman" w:hAnsi="Times New Roman" w:cs="Times New Roman"/>
          <w:sz w:val="24"/>
          <w:szCs w:val="24"/>
          <w:lang w:val="lv-LV"/>
        </w:rPr>
        <w:t xml:space="preserve">līdz šo noteikumu spēkā stāšanās dienai izsniegto </w:t>
      </w:r>
      <w:r w:rsidR="009B4501" w:rsidRPr="005959CA">
        <w:rPr>
          <w:rFonts w:ascii="Times New Roman" w:eastAsia="Times New Roman" w:hAnsi="Times New Roman" w:cs="Times New Roman"/>
          <w:sz w:val="24"/>
          <w:szCs w:val="24"/>
          <w:lang w:val="lv-LV"/>
        </w:rPr>
        <w:t>a</w:t>
      </w:r>
      <w:r w:rsidR="00815438" w:rsidRPr="005959CA">
        <w:rPr>
          <w:rFonts w:ascii="Times New Roman" w:eastAsia="Times New Roman" w:hAnsi="Times New Roman" w:cs="Times New Roman"/>
          <w:sz w:val="24"/>
          <w:szCs w:val="24"/>
          <w:lang w:val="lv-LV"/>
        </w:rPr>
        <w:t>tļauju par azartspēļu organizēšanu</w:t>
      </w:r>
      <w:r w:rsidR="009D6573" w:rsidRPr="005959CA">
        <w:rPr>
          <w:rFonts w:ascii="Times New Roman" w:eastAsia="Times New Roman" w:hAnsi="Times New Roman" w:cs="Times New Roman"/>
          <w:sz w:val="24"/>
          <w:szCs w:val="24"/>
          <w:lang w:val="lv-LV"/>
        </w:rPr>
        <w:t xml:space="preserve"> </w:t>
      </w:r>
      <w:r w:rsidR="00815438" w:rsidRPr="005959CA">
        <w:rPr>
          <w:rFonts w:ascii="Times New Roman" w:eastAsia="Times New Roman" w:hAnsi="Times New Roman" w:cs="Times New Roman"/>
          <w:sz w:val="24"/>
          <w:szCs w:val="24"/>
          <w:lang w:val="lv-LV"/>
        </w:rPr>
        <w:t xml:space="preserve">atbilstību noteikumiem un </w:t>
      </w:r>
      <w:r w:rsidR="00B763D8" w:rsidRPr="005959CA">
        <w:rPr>
          <w:rFonts w:ascii="Times New Roman" w:eastAsia="Times New Roman" w:hAnsi="Times New Roman" w:cs="Times New Roman"/>
          <w:sz w:val="24"/>
          <w:szCs w:val="24"/>
          <w:lang w:val="lv-LV"/>
        </w:rPr>
        <w:t xml:space="preserve">atceļ </w:t>
      </w:r>
      <w:r w:rsidR="009D6573" w:rsidRPr="005959CA">
        <w:rPr>
          <w:rFonts w:ascii="Times New Roman" w:eastAsia="Times New Roman" w:hAnsi="Times New Roman" w:cs="Times New Roman"/>
          <w:sz w:val="24"/>
          <w:szCs w:val="24"/>
          <w:lang w:val="lv-LV"/>
        </w:rPr>
        <w:t xml:space="preserve">tās </w:t>
      </w:r>
      <w:r w:rsidR="00B763D8" w:rsidRPr="005959CA">
        <w:rPr>
          <w:rFonts w:ascii="Times New Roman" w:eastAsia="Times New Roman" w:hAnsi="Times New Roman" w:cs="Times New Roman"/>
          <w:sz w:val="24"/>
          <w:szCs w:val="24"/>
          <w:lang w:val="lv-LV"/>
        </w:rPr>
        <w:t xml:space="preserve">normatīvajos aktos noteiktajā kārtībā, ja </w:t>
      </w:r>
      <w:r w:rsidR="009D6573" w:rsidRPr="005959CA">
        <w:rPr>
          <w:rFonts w:ascii="Times New Roman" w:eastAsia="Times New Roman" w:hAnsi="Times New Roman" w:cs="Times New Roman"/>
          <w:sz w:val="24"/>
          <w:szCs w:val="24"/>
          <w:lang w:val="lv-LV"/>
        </w:rPr>
        <w:t xml:space="preserve">atļaujas </w:t>
      </w:r>
      <w:r w:rsidR="000A7F0C">
        <w:rPr>
          <w:rFonts w:ascii="Times New Roman" w:eastAsia="Times New Roman" w:hAnsi="Times New Roman" w:cs="Times New Roman"/>
          <w:sz w:val="24"/>
          <w:szCs w:val="24"/>
          <w:lang w:val="lv-LV"/>
        </w:rPr>
        <w:t>neatbilst normatīvo aktu</w:t>
      </w:r>
      <w:r w:rsidR="00B763D8" w:rsidRPr="005959CA">
        <w:rPr>
          <w:rFonts w:ascii="Times New Roman" w:eastAsia="Times New Roman" w:hAnsi="Times New Roman" w:cs="Times New Roman"/>
          <w:sz w:val="24"/>
          <w:szCs w:val="24"/>
          <w:lang w:val="lv-LV"/>
        </w:rPr>
        <w:t xml:space="preserve"> prasībām.</w:t>
      </w:r>
    </w:p>
    <w:p w:rsidR="00815438" w:rsidRPr="005959CA" w:rsidRDefault="00815438" w:rsidP="00815438">
      <w:pPr>
        <w:shd w:val="clear" w:color="auto" w:fill="FFFFFF"/>
        <w:spacing w:after="0" w:line="240" w:lineRule="auto"/>
        <w:jc w:val="right"/>
        <w:rPr>
          <w:rFonts w:ascii="Times New Roman" w:eastAsia="Times New Roman" w:hAnsi="Times New Roman" w:cs="Times New Roman"/>
          <w:sz w:val="24"/>
          <w:szCs w:val="24"/>
          <w:lang w:val="lv-LV"/>
        </w:rPr>
      </w:pPr>
      <w:bookmarkStart w:id="17" w:name="p11"/>
      <w:bookmarkStart w:id="18" w:name="p-1137057"/>
      <w:bookmarkEnd w:id="17"/>
      <w:bookmarkEnd w:id="18"/>
    </w:p>
    <w:p w:rsidR="00D931F3" w:rsidRPr="005959CA" w:rsidRDefault="00D931F3" w:rsidP="003F5F86">
      <w:pPr>
        <w:shd w:val="clear" w:color="auto" w:fill="FFFFFF"/>
        <w:spacing w:after="0" w:line="240" w:lineRule="auto"/>
        <w:jc w:val="both"/>
        <w:rPr>
          <w:rFonts w:ascii="Times New Roman" w:eastAsia="Times New Roman" w:hAnsi="Times New Roman" w:cs="Times New Roman"/>
          <w:sz w:val="24"/>
          <w:szCs w:val="24"/>
          <w:lang w:val="lv-LV"/>
        </w:rPr>
      </w:pPr>
    </w:p>
    <w:p w:rsidR="003F5F86" w:rsidRDefault="003F5F86" w:rsidP="003F5F86">
      <w:pPr>
        <w:shd w:val="clear" w:color="auto" w:fill="FFFFFF"/>
        <w:spacing w:after="0" w:line="240" w:lineRule="auto"/>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Daugavpils domes priekšsēdētājs</w:t>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t>A.Elksniņš</w:t>
      </w:r>
    </w:p>
    <w:p w:rsidR="002F25DE" w:rsidRPr="005959CA" w:rsidRDefault="002F25DE" w:rsidP="003F5F86">
      <w:pPr>
        <w:shd w:val="clear" w:color="auto" w:fill="FFFFFF"/>
        <w:spacing w:after="0" w:line="240" w:lineRule="auto"/>
        <w:jc w:val="both"/>
        <w:rPr>
          <w:rFonts w:ascii="Times New Roman" w:eastAsia="Times New Roman" w:hAnsi="Times New Roman" w:cs="Times New Roman"/>
          <w:i/>
          <w:iCs/>
          <w:sz w:val="24"/>
          <w:szCs w:val="24"/>
          <w:lang w:val="lv-LV"/>
        </w:rPr>
      </w:pPr>
    </w:p>
    <w:p w:rsidR="00645B50" w:rsidRDefault="00645B50" w:rsidP="00815438">
      <w:pPr>
        <w:shd w:val="clear" w:color="auto" w:fill="FFFFFF"/>
        <w:spacing w:after="0" w:line="240" w:lineRule="auto"/>
        <w:jc w:val="right"/>
        <w:rPr>
          <w:rFonts w:ascii="Times New Roman" w:eastAsia="Times New Roman" w:hAnsi="Times New Roman" w:cs="Times New Roman"/>
          <w:i/>
          <w:iCs/>
          <w:color w:val="414142"/>
          <w:sz w:val="24"/>
          <w:szCs w:val="24"/>
          <w:lang w:val="lv-LV"/>
        </w:rPr>
      </w:pPr>
    </w:p>
    <w:p w:rsidR="00645B50" w:rsidRDefault="00645B50" w:rsidP="00815438">
      <w:pPr>
        <w:shd w:val="clear" w:color="auto" w:fill="FFFFFF"/>
        <w:spacing w:after="0" w:line="240" w:lineRule="auto"/>
        <w:jc w:val="right"/>
        <w:rPr>
          <w:rFonts w:ascii="Times New Roman" w:eastAsia="Times New Roman" w:hAnsi="Times New Roman" w:cs="Times New Roman"/>
          <w:i/>
          <w:iCs/>
          <w:color w:val="414142"/>
          <w:sz w:val="24"/>
          <w:szCs w:val="24"/>
          <w:lang w:val="lv-LV"/>
        </w:rPr>
      </w:pPr>
    </w:p>
    <w:p w:rsidR="00E12F29" w:rsidRDefault="00E12F29" w:rsidP="00815438">
      <w:pPr>
        <w:shd w:val="clear" w:color="auto" w:fill="FFFFFF"/>
        <w:spacing w:after="0" w:line="240" w:lineRule="auto"/>
        <w:jc w:val="right"/>
        <w:rPr>
          <w:rFonts w:ascii="Times New Roman" w:eastAsia="Times New Roman" w:hAnsi="Times New Roman" w:cs="Times New Roman"/>
          <w:i/>
          <w:iCs/>
          <w:color w:val="414142"/>
          <w:sz w:val="24"/>
          <w:szCs w:val="24"/>
          <w:lang w:val="lv-LV"/>
        </w:rPr>
      </w:pPr>
    </w:p>
    <w:p w:rsidR="00575386" w:rsidRPr="008924F4" w:rsidRDefault="00575386" w:rsidP="00575386">
      <w:pPr>
        <w:shd w:val="clear" w:color="auto" w:fill="FFFFFF"/>
        <w:spacing w:after="0" w:line="240" w:lineRule="auto"/>
        <w:jc w:val="center"/>
        <w:rPr>
          <w:rFonts w:ascii="Times New Roman" w:eastAsia="Times New Roman" w:hAnsi="Times New Roman"/>
          <w:b/>
          <w:bCs/>
          <w:sz w:val="24"/>
          <w:szCs w:val="24"/>
        </w:rPr>
      </w:pPr>
      <w:r w:rsidRPr="008924F4">
        <w:rPr>
          <w:rFonts w:ascii="Times New Roman" w:eastAsia="Times New Roman" w:hAnsi="Times New Roman"/>
          <w:b/>
          <w:bCs/>
          <w:sz w:val="24"/>
          <w:szCs w:val="24"/>
        </w:rPr>
        <w:lastRenderedPageBreak/>
        <w:t xml:space="preserve">Daugavpils domes 2023. </w:t>
      </w:r>
      <w:proofErr w:type="spellStart"/>
      <w:proofErr w:type="gramStart"/>
      <w:r w:rsidRPr="008924F4">
        <w:rPr>
          <w:rFonts w:ascii="Times New Roman" w:eastAsia="Times New Roman" w:hAnsi="Times New Roman"/>
          <w:b/>
          <w:bCs/>
          <w:sz w:val="24"/>
          <w:szCs w:val="24"/>
        </w:rPr>
        <w:t>gada</w:t>
      </w:r>
      <w:proofErr w:type="spellEnd"/>
      <w:proofErr w:type="gramEnd"/>
      <w:r w:rsidRPr="008924F4">
        <w:rPr>
          <w:rFonts w:ascii="Times New Roman" w:eastAsia="Times New Roman" w:hAnsi="Times New Roman"/>
          <w:b/>
          <w:bCs/>
          <w:sz w:val="24"/>
          <w:szCs w:val="24"/>
        </w:rPr>
        <w:t xml:space="preserve"> __._____ </w:t>
      </w:r>
      <w:proofErr w:type="spellStart"/>
      <w:r w:rsidRPr="008924F4">
        <w:rPr>
          <w:rFonts w:ascii="Times New Roman" w:eastAsia="Times New Roman" w:hAnsi="Times New Roman"/>
          <w:b/>
          <w:bCs/>
          <w:sz w:val="24"/>
          <w:szCs w:val="24"/>
        </w:rPr>
        <w:t>saistošo</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noteikumu</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Nr</w:t>
      </w:r>
      <w:proofErr w:type="spellEnd"/>
      <w:r w:rsidRPr="008924F4">
        <w:rPr>
          <w:rFonts w:ascii="Times New Roman" w:eastAsia="Times New Roman" w:hAnsi="Times New Roman"/>
          <w:b/>
          <w:bCs/>
          <w:sz w:val="24"/>
          <w:szCs w:val="24"/>
        </w:rPr>
        <w:t xml:space="preserve">.___ "Par </w:t>
      </w:r>
      <w:proofErr w:type="spellStart"/>
      <w:r w:rsidRPr="008924F4">
        <w:rPr>
          <w:rFonts w:ascii="Times New Roman" w:eastAsia="Times New Roman" w:hAnsi="Times New Roman"/>
          <w:b/>
          <w:bCs/>
          <w:sz w:val="24"/>
          <w:szCs w:val="24"/>
        </w:rPr>
        <w:t>vietām</w:t>
      </w:r>
      <w:proofErr w:type="spellEnd"/>
      <w:r w:rsidRPr="008924F4">
        <w:rPr>
          <w:rFonts w:ascii="Times New Roman" w:eastAsia="Times New Roman" w:hAnsi="Times New Roman"/>
          <w:b/>
          <w:bCs/>
          <w:sz w:val="24"/>
          <w:szCs w:val="24"/>
        </w:rPr>
        <w:t xml:space="preserve"> un </w:t>
      </w:r>
      <w:proofErr w:type="spellStart"/>
      <w:r w:rsidRPr="008924F4">
        <w:rPr>
          <w:rFonts w:ascii="Times New Roman" w:eastAsia="Times New Roman" w:hAnsi="Times New Roman"/>
          <w:b/>
          <w:bCs/>
          <w:sz w:val="24"/>
          <w:szCs w:val="24"/>
        </w:rPr>
        <w:t>teritorijām</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Daugavpilī</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kurās</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nav</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atļauts</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organizēt</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azartspēles</w:t>
      </w:r>
      <w:proofErr w:type="spellEnd"/>
      <w:r w:rsidRPr="008924F4">
        <w:rPr>
          <w:rFonts w:ascii="Times New Roman" w:eastAsia="Times New Roman" w:hAnsi="Times New Roman"/>
          <w:b/>
          <w:bCs/>
          <w:sz w:val="24"/>
          <w:szCs w:val="24"/>
        </w:rPr>
        <w:t>"</w:t>
      </w:r>
      <w:r w:rsidRPr="008924F4">
        <w:rPr>
          <w:rFonts w:ascii="Times New Roman" w:eastAsia="Times New Roman" w:hAnsi="Times New Roman"/>
          <w:b/>
          <w:bCs/>
          <w:sz w:val="24"/>
          <w:szCs w:val="24"/>
        </w:rPr>
        <w:br/>
      </w:r>
      <w:proofErr w:type="spellStart"/>
      <w:r w:rsidRPr="008924F4">
        <w:rPr>
          <w:rFonts w:ascii="Times New Roman" w:eastAsia="Times New Roman" w:hAnsi="Times New Roman"/>
          <w:b/>
          <w:bCs/>
          <w:sz w:val="24"/>
          <w:szCs w:val="24"/>
        </w:rPr>
        <w:t>paskaidrojuma</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raksts</w:t>
      </w:r>
      <w:proofErr w:type="spellEnd"/>
    </w:p>
    <w:p w:rsidR="00575386" w:rsidRPr="00571342" w:rsidRDefault="00575386" w:rsidP="00575386">
      <w:pPr>
        <w:spacing w:after="0" w:line="240" w:lineRule="auto"/>
        <w:jc w:val="center"/>
        <w:textAlignment w:val="baseline"/>
        <w:rPr>
          <w:rFonts w:ascii="Times New Roman" w:eastAsia="Times New Roman" w:hAnsi="Times New Roman"/>
          <w:sz w:val="28"/>
          <w:szCs w:val="28"/>
          <w:lang w:eastAsia="lv-LV"/>
        </w:rPr>
      </w:pPr>
    </w:p>
    <w:p w:rsidR="00575386" w:rsidRPr="009E05F5" w:rsidRDefault="00575386" w:rsidP="00575386">
      <w:pPr>
        <w:spacing w:after="0" w:line="240" w:lineRule="auto"/>
        <w:jc w:val="center"/>
        <w:textAlignment w:val="baseline"/>
        <w:rPr>
          <w:rFonts w:ascii="Times New Roman" w:eastAsia="Times New Roman" w:hAnsi="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575386" w:rsidRPr="009E05F5"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9E05F5" w:rsidRDefault="00575386" w:rsidP="00C05EF7">
            <w:pPr>
              <w:spacing w:after="0" w:line="240" w:lineRule="auto"/>
              <w:ind w:right="39"/>
              <w:jc w:val="center"/>
              <w:textAlignment w:val="baseline"/>
              <w:rPr>
                <w:rFonts w:ascii="Times New Roman" w:eastAsia="Times New Roman" w:hAnsi="Times New Roman"/>
                <w:sz w:val="24"/>
                <w:szCs w:val="24"/>
                <w:lang w:eastAsia="lv-LV"/>
              </w:rPr>
            </w:pPr>
            <w:proofErr w:type="spellStart"/>
            <w:r w:rsidRPr="009E05F5">
              <w:rPr>
                <w:rFonts w:ascii="Times New Roman" w:eastAsia="Times New Roman" w:hAnsi="Times New Roman"/>
                <w:b/>
                <w:bCs/>
                <w:sz w:val="24"/>
                <w:szCs w:val="24"/>
                <w:lang w:eastAsia="lv-LV"/>
              </w:rPr>
              <w:t>Paskaidrojuma</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raksta</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sadaļa</w:t>
            </w:r>
            <w:proofErr w:type="spellEnd"/>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575386" w:rsidRPr="009E05F5" w:rsidRDefault="00575386" w:rsidP="00C05EF7">
            <w:pPr>
              <w:spacing w:after="0" w:line="240" w:lineRule="auto"/>
              <w:ind w:right="102"/>
              <w:jc w:val="center"/>
              <w:textAlignment w:val="baseline"/>
              <w:rPr>
                <w:rFonts w:ascii="Times New Roman" w:eastAsia="Times New Roman" w:hAnsi="Times New Roman"/>
                <w:b/>
                <w:bCs/>
                <w:sz w:val="24"/>
                <w:szCs w:val="24"/>
                <w:lang w:eastAsia="lv-LV"/>
              </w:rPr>
            </w:pPr>
            <w:proofErr w:type="spellStart"/>
            <w:r w:rsidRPr="009E05F5">
              <w:rPr>
                <w:rFonts w:ascii="Times New Roman" w:eastAsia="Times New Roman" w:hAnsi="Times New Roman"/>
                <w:b/>
                <w:bCs/>
                <w:sz w:val="24"/>
                <w:szCs w:val="24"/>
                <w:lang w:eastAsia="lv-LV"/>
              </w:rPr>
              <w:t>Norādāmā</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informācija</w:t>
            </w:r>
            <w:proofErr w:type="spellEnd"/>
            <w:r w:rsidRPr="009E05F5">
              <w:rPr>
                <w:rFonts w:ascii="Times New Roman" w:eastAsia="Times New Roman" w:hAnsi="Times New Roman"/>
                <w:b/>
                <w:bCs/>
                <w:sz w:val="24"/>
                <w:szCs w:val="24"/>
                <w:lang w:eastAsia="lv-LV"/>
              </w:rPr>
              <w:t> </w:t>
            </w:r>
          </w:p>
        </w:tc>
      </w:tr>
      <w:tr w:rsidR="00D9655F" w:rsidRPr="005B273B"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D9655F" w:rsidRDefault="00575386" w:rsidP="00575386">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proofErr w:type="spellStart"/>
            <w:r w:rsidRPr="00D9655F">
              <w:rPr>
                <w:rFonts w:ascii="Times New Roman" w:eastAsia="Times New Roman" w:hAnsi="Times New Roman"/>
                <w:sz w:val="24"/>
                <w:szCs w:val="24"/>
                <w:lang w:eastAsia="lv-LV"/>
              </w:rPr>
              <w:t>Mērķis</w:t>
            </w:r>
            <w:proofErr w:type="spellEnd"/>
            <w:r w:rsidRPr="00D9655F">
              <w:rPr>
                <w:rFonts w:ascii="Times New Roman" w:eastAsia="Times New Roman" w:hAnsi="Times New Roman"/>
                <w:sz w:val="24"/>
                <w:szCs w:val="24"/>
                <w:lang w:eastAsia="lv-LV"/>
              </w:rPr>
              <w:t xml:space="preserve"> un </w:t>
            </w:r>
            <w:proofErr w:type="spellStart"/>
            <w:r w:rsidRPr="00D9655F">
              <w:rPr>
                <w:rFonts w:ascii="Times New Roman" w:eastAsia="Times New Roman" w:hAnsi="Times New Roman"/>
                <w:sz w:val="24"/>
                <w:szCs w:val="24"/>
                <w:lang w:eastAsia="lv-LV"/>
              </w:rPr>
              <w:t>nepieciešamības</w:t>
            </w:r>
            <w:proofErr w:type="spellEnd"/>
            <w:r w:rsidRPr="00D9655F">
              <w:rPr>
                <w:rFonts w:ascii="Times New Roman" w:eastAsia="Times New Roman" w:hAnsi="Times New Roman"/>
                <w:sz w:val="24"/>
                <w:szCs w:val="24"/>
                <w:lang w:eastAsia="lv-LV"/>
              </w:rPr>
              <w:t xml:space="preserve"> </w:t>
            </w:r>
            <w:proofErr w:type="spellStart"/>
            <w:r w:rsidRPr="00D9655F">
              <w:rPr>
                <w:rFonts w:ascii="Times New Roman" w:eastAsia="Times New Roman" w:hAnsi="Times New Roman"/>
                <w:sz w:val="24"/>
                <w:szCs w:val="24"/>
                <w:lang w:eastAsia="lv-LV"/>
              </w:rPr>
              <w:t>pamatojums</w:t>
            </w:r>
            <w:proofErr w:type="spellEnd"/>
            <w:r w:rsidRPr="00D9655F">
              <w:rPr>
                <w:rFonts w:ascii="Times New Roman" w:eastAsia="Times New Roman" w:hAnsi="Times New Roman"/>
                <w:sz w:val="24"/>
                <w:szCs w:val="24"/>
                <w:lang w:eastAsia="lv-LV"/>
              </w:rPr>
              <w:t>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5959CA" w:rsidRDefault="00575386" w:rsidP="00C05EF7">
            <w:pPr>
              <w:spacing w:after="0" w:line="240" w:lineRule="auto"/>
              <w:jc w:val="both"/>
              <w:rPr>
                <w:rFonts w:ascii="Times New Roman" w:eastAsia="Times New Roman" w:hAnsi="Times New Roman"/>
                <w:sz w:val="24"/>
                <w:szCs w:val="24"/>
                <w:lang w:val="lv-LV"/>
              </w:rPr>
            </w:pPr>
            <w:r w:rsidRPr="00D9655F">
              <w:t xml:space="preserve"> </w:t>
            </w:r>
            <w:r w:rsidRPr="005959CA">
              <w:rPr>
                <w:rFonts w:ascii="Times New Roman" w:hAnsi="Times New Roman"/>
                <w:sz w:val="24"/>
                <w:szCs w:val="24"/>
                <w:lang w:val="lv-LV"/>
              </w:rPr>
              <w:t>Azartspēļu un izložu likuma 41.panta</w:t>
            </w:r>
            <w:r w:rsidRPr="005959CA">
              <w:rPr>
                <w:rFonts w:ascii="Times New Roman" w:eastAsia="Times New Roman" w:hAnsi="Times New Roman"/>
                <w:sz w:val="24"/>
                <w:szCs w:val="24"/>
                <w:lang w:val="lv-LV"/>
              </w:rPr>
              <w:t> otrā daļa nosaka vietas un teritorijas, kur azartspēles nav atļauts organizēt</w:t>
            </w:r>
            <w:r w:rsidRPr="005959CA">
              <w:rPr>
                <w:rFonts w:ascii="Times New Roman" w:eastAsia="Times New Roman" w:hAnsi="Times New Roman"/>
                <w:iCs/>
                <w:sz w:val="24"/>
                <w:szCs w:val="24"/>
                <w:lang w:val="lv-LV"/>
              </w:rPr>
              <w:t>, un proti:</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1) valsts iestādēs;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2) baznīcās un kulta celtnēs;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3) ārstniecības un izglītības iestāžu ēkās;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4) aptiekās, pasta struktūrvienībās vai kredītiestādēs;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5) publisko pasākumu rīkošanas vietās šo pasākumu norises laikā, izņemot totalizatoru un derības;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6) teritorijās, kurām noteiktā kārtībā piešķirts tirgus statuss;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7) veikalos, kultūras iestādēs, dzelzceļa stacijās, autoostās, lidostās, ostās, izņemot spēļu zāles, totalizatoru vai derību likmju pieņemšanas vietas, kas izveidotas ar būvkonstrukcijām norobežotās telpās ar atsevišķu ieeju tikai no ārpuses;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8) bāros un kafejnīcās, izņemot totalizatoru un derības;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9) dienesta viesnīcās;</w:t>
            </w:r>
          </w:p>
          <w:p w:rsidR="00575386" w:rsidRPr="00D9655F" w:rsidRDefault="00575386" w:rsidP="00C05EF7">
            <w:pPr>
              <w:pStyle w:val="NormalWeb"/>
              <w:shd w:val="clear" w:color="auto" w:fill="FFFFFF"/>
              <w:spacing w:before="0" w:beforeAutospacing="0" w:after="0" w:afterAutospacing="0" w:line="293" w:lineRule="atLeast"/>
              <w:jc w:val="both"/>
              <w:rPr>
                <w:lang w:val="lv-LV"/>
              </w:rPr>
            </w:pPr>
            <w:r w:rsidRPr="00D9655F">
              <w:rPr>
                <w:lang w:val="lv-LV"/>
              </w:rPr>
              <w:t>10) ēkās, kurās ir dzīvokļi un ieeja uz tiem no ēkas ārpuses ir kopēja ar ieeju uz azartspēļu organizēšanas vietu;</w:t>
            </w:r>
          </w:p>
          <w:p w:rsidR="00575386" w:rsidRPr="00D9655F" w:rsidRDefault="00575386" w:rsidP="00C05EF7">
            <w:pPr>
              <w:pStyle w:val="NormalWeb"/>
              <w:shd w:val="clear" w:color="auto" w:fill="FFFFFF"/>
              <w:spacing w:before="0" w:beforeAutospacing="0" w:after="0" w:afterAutospacing="0" w:line="293" w:lineRule="atLeast"/>
              <w:jc w:val="both"/>
              <w:rPr>
                <w:lang w:val="lv-LV"/>
              </w:rPr>
            </w:pPr>
            <w:r w:rsidRPr="00D9655F">
              <w:rPr>
                <w:shd w:val="clear" w:color="auto" w:fill="FFFFFF"/>
                <w:lang w:val="lv-LV"/>
              </w:rPr>
              <w:t>11) attiecīgās pašvaldības vietās vai teritorijās, kuras noteiktas pašvaldības saistošajos noteikumos.</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r w:rsidRPr="00D9655F">
              <w:rPr>
                <w:lang w:val="lv-LV"/>
              </w:rPr>
              <w:t>Savukārt šā likuma 42. panta desmitā daļa nosaka, ka pašvaldībai ir tiesības izdot saistošos noteikumus, ar kuriem tiek noteiktas vietas un teritorijas, kurās azartspēles nav atļauts organizēt.</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r w:rsidRPr="00D9655F">
              <w:rPr>
                <w:rFonts w:ascii="Korinna LRS" w:hAnsi="Korinna LRS"/>
                <w:lang w:val="lv-LV"/>
              </w:rPr>
              <w:t>Līdz ar to azartspēļu zāļu vietu skaits pašvaldībā var tikt koriģēts atbilstoši sabiedrības interesēm, un šī kompetence ir nodota pašvaldībai</w:t>
            </w:r>
            <w:r w:rsidRPr="00D9655F">
              <w:rPr>
                <w:lang w:val="lv-LV"/>
              </w:rPr>
              <w:t>.</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r w:rsidRPr="00D9655F">
              <w:rPr>
                <w:lang w:val="lv-LV" w:eastAsia="lv-LV"/>
              </w:rPr>
              <w:t xml:space="preserve">Saistošo noteikumu izdošanas mērķis – </w:t>
            </w:r>
            <w:r w:rsidRPr="00D9655F">
              <w:rPr>
                <w:lang w:val="lv-LV"/>
              </w:rPr>
              <w:t xml:space="preserve">ierobežot azartspēļu izplatību pašvaldībā, lai samazinātu no azartspēlēm atkarīgo personu skaitu un nepieļautu šo personu skaita palielināšanos, pasargātu iedzīvotājus no paredzamu problemātisku spēlēšanas paradumu attīstības riska, kas palielinās, ja, piemēram, dzīvesvietas tuvumā atrodas spēļu zāle, nepieļautu, lai azartspēļu zāles atrastos tiešā tuvumā no baznīcām un kulta celtnēm, kā arī kultūras un sporta iestādēm, lai sabiedrība </w:t>
            </w:r>
            <w:r w:rsidR="00D9655F" w:rsidRPr="00D9655F">
              <w:rPr>
                <w:lang w:val="lv-LV"/>
              </w:rPr>
              <w:t>ne</w:t>
            </w:r>
            <w:r w:rsidRPr="00D9655F">
              <w:rPr>
                <w:lang w:val="lv-LV"/>
              </w:rPr>
              <w:t>dotu priekšroku dalībai azartspēlēs, salīdzinot ar citām brīvā laika pavadīšanas iespējām.</w:t>
            </w:r>
            <w:r w:rsidR="00D81BC7" w:rsidRPr="00D9655F">
              <w:rPr>
                <w:lang w:val="lv-LV"/>
              </w:rPr>
              <w:t xml:space="preserve"> Saistošie noteikumi vērsti uz to, lai mazinātu nejaušu iekļūšanu spēļu zālē, vienkārši ejot tai garām, lai uz azartspēļu zāli varē</w:t>
            </w:r>
            <w:r w:rsidR="00D9655F" w:rsidRPr="00D9655F">
              <w:rPr>
                <w:lang w:val="lv-LV"/>
              </w:rPr>
              <w:t>tu</w:t>
            </w:r>
            <w:r w:rsidR="00D81BC7" w:rsidRPr="00D9655F">
              <w:rPr>
                <w:lang w:val="lv-LV"/>
              </w:rPr>
              <w:t xml:space="preserve"> nokļūt tikai </w:t>
            </w:r>
            <w:r w:rsidR="00D81BC7" w:rsidRPr="00D9655F">
              <w:rPr>
                <w:lang w:val="lv-LV"/>
              </w:rPr>
              <w:lastRenderedPageBreak/>
              <w:t>personas, kurām ir tiešs nolūks tur nokļūt.</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p>
        </w:tc>
      </w:tr>
      <w:tr w:rsidR="00D9655F" w:rsidRPr="005B273B"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D9655F" w:rsidRDefault="00575386" w:rsidP="00575386">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D9655F" w:rsidRDefault="00575386" w:rsidP="00C05EF7">
            <w:pPr>
              <w:spacing w:after="0" w:line="240" w:lineRule="auto"/>
              <w:ind w:left="48" w:right="102"/>
              <w:jc w:val="both"/>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t xml:space="preserve">Ietekmi nav iespējams precīzi noteikt, jo </w:t>
            </w:r>
            <w:r w:rsidRPr="00D9655F">
              <w:rPr>
                <w:rFonts w:ascii="Times New Roman" w:hAnsi="Times New Roman"/>
                <w:sz w:val="24"/>
                <w:szCs w:val="24"/>
                <w:shd w:val="clear" w:color="auto" w:fill="FFFFFF"/>
                <w:lang w:val="lv-LV"/>
              </w:rPr>
              <w:t>tā ir atkarīga no azartspēļu organizētāju aktivitātes, iesniedzot jaunus iesniegumus pašvaldības atļauju saņemšanai, kā arī no esošo azartspēļu zāļu izvietojuma atbilstības saistošajiem noteikumiem. Saskaņā ar Izložu un azartspēļu likuma 42.panta septīto daļu, ja pašvaldības izsniegtā atļauja atvērt spēļu zāli konkrētajās telpās tiks atcelta, tā zaudē spēku pēc pieciem gadiem, skaitot no attiecīgā domes lēmuma spēkā stāšanās dienas.</w:t>
            </w:r>
          </w:p>
          <w:p w:rsidR="00575386" w:rsidRPr="00D9655F" w:rsidRDefault="00575386" w:rsidP="00C05EF7">
            <w:pPr>
              <w:spacing w:after="0" w:line="240" w:lineRule="auto"/>
              <w:ind w:left="48" w:right="102"/>
              <w:jc w:val="both"/>
              <w:textAlignment w:val="baseline"/>
              <w:rPr>
                <w:rFonts w:ascii="Times New Roman" w:hAnsi="Times New Roman"/>
                <w:sz w:val="24"/>
                <w:szCs w:val="24"/>
                <w:shd w:val="clear" w:color="auto" w:fill="FFFFFF"/>
                <w:lang w:val="lv-LV"/>
              </w:rPr>
            </w:pPr>
            <w:r w:rsidRPr="00D9655F">
              <w:rPr>
                <w:rFonts w:ascii="Times New Roman" w:hAnsi="Times New Roman"/>
                <w:sz w:val="24"/>
                <w:szCs w:val="24"/>
                <w:lang w:val="lv-LV"/>
              </w:rPr>
              <w:t xml:space="preserve">Saskaņā ar likuma „Par izložu un azartspēļu nodevu un nodokli” 12.panta piektās daļas 2.punktu </w:t>
            </w:r>
            <w:r w:rsidRPr="00D9655F">
              <w:rPr>
                <w:rFonts w:ascii="Times New Roman" w:hAnsi="Times New Roman"/>
                <w:sz w:val="24"/>
                <w:szCs w:val="24"/>
                <w:shd w:val="clear" w:color="auto" w:fill="FFFFFF"/>
                <w:lang w:val="lv-LV"/>
              </w:rPr>
              <w:t xml:space="preserve">azartspēļu nodokļa ieņēmumus </w:t>
            </w:r>
            <w:r w:rsidRPr="00D9655F">
              <w:rPr>
                <w:rFonts w:ascii="Times New Roman" w:hAnsi="Times New Roman"/>
                <w:sz w:val="24"/>
                <w:szCs w:val="24"/>
                <w:u w:val="single"/>
                <w:shd w:val="clear" w:color="auto" w:fill="FFFFFF"/>
                <w:lang w:val="lv-LV"/>
              </w:rPr>
              <w:t>5 procentu apmērā ieskaita</w:t>
            </w:r>
            <w:r w:rsidRPr="00D9655F">
              <w:rPr>
                <w:rFonts w:ascii="Times New Roman" w:hAnsi="Times New Roman"/>
                <w:sz w:val="24"/>
                <w:szCs w:val="24"/>
                <w:shd w:val="clear" w:color="auto" w:fill="FFFFFF"/>
                <w:lang w:val="lv-LV"/>
              </w:rPr>
              <w:t xml:space="preserve"> tās </w:t>
            </w:r>
            <w:r w:rsidRPr="00D9655F">
              <w:rPr>
                <w:rFonts w:ascii="Times New Roman" w:hAnsi="Times New Roman"/>
                <w:sz w:val="24"/>
                <w:szCs w:val="24"/>
                <w:u w:val="single"/>
                <w:shd w:val="clear" w:color="auto" w:fill="FFFFFF"/>
                <w:lang w:val="lv-LV"/>
              </w:rPr>
              <w:t>pašvaldības budžetā</w:t>
            </w:r>
            <w:r w:rsidRPr="00D9655F">
              <w:rPr>
                <w:rFonts w:ascii="Times New Roman" w:hAnsi="Times New Roman"/>
                <w:sz w:val="24"/>
                <w:szCs w:val="24"/>
                <w:shd w:val="clear" w:color="auto" w:fill="FFFFFF"/>
                <w:lang w:val="lv-LV"/>
              </w:rPr>
              <w:t>, kuras teritorijā tika organizēta azartspēle. 2022.gadā ieņēmumi no azartspēļu nodokļa pašvaldības budžetā ir bijuši 45 799 EUR.</w:t>
            </w:r>
          </w:p>
          <w:p w:rsidR="00575386" w:rsidRPr="00D9655F"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t xml:space="preserve">Resursi jaunu institūciju vai darba vietu veidošanai, esošo institūciju kompetences paplašināšanai, lai nodrošinātu saistošo noteikumu izpildi, nav nepieciešami </w:t>
            </w:r>
            <w:r w:rsidRPr="00D9655F">
              <w:rPr>
                <w:rFonts w:ascii="Times New Roman" w:eastAsia="Times New Roman" w:hAnsi="Times New Roman"/>
                <w:i/>
                <w:iCs/>
                <w:sz w:val="24"/>
                <w:szCs w:val="24"/>
                <w:lang w:val="lv-LV" w:eastAsia="lv-LV"/>
              </w:rPr>
              <w:t>(saistībā ar 5., 6. sadaļu)</w:t>
            </w:r>
            <w:r w:rsidRPr="00D9655F">
              <w:rPr>
                <w:rFonts w:ascii="Times New Roman" w:eastAsia="Times New Roman" w:hAnsi="Times New Roman"/>
                <w:sz w:val="24"/>
                <w:szCs w:val="24"/>
                <w:lang w:val="lv-LV" w:eastAsia="lv-LV"/>
              </w:rPr>
              <w:t>. </w:t>
            </w:r>
          </w:p>
        </w:tc>
      </w:tr>
    </w:tbl>
    <w:p w:rsidR="00B017AD" w:rsidRPr="00D9655F" w:rsidRDefault="00B017AD">
      <w:pPr>
        <w:rPr>
          <w:lang w:val="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D9655F" w:rsidRPr="00D9655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b/>
                <w:bCs/>
                <w:sz w:val="24"/>
                <w:szCs w:val="24"/>
                <w:lang w:val="lv-LV" w:eastAsia="lv-LV"/>
              </w:rPr>
            </w:pPr>
            <w:r w:rsidRPr="00800E2C">
              <w:rPr>
                <w:rFonts w:ascii="Times New Roman" w:eastAsia="Times New Roman" w:hAnsi="Times New Roman"/>
                <w:bCs/>
                <w:sz w:val="24"/>
                <w:szCs w:val="24"/>
                <w:lang w:val="lv-LV" w:eastAsia="lv-LV"/>
              </w:rPr>
              <w:t>Ar saistošajiem noteikumiem tiks</w:t>
            </w:r>
            <w:r w:rsidRPr="00800E2C">
              <w:rPr>
                <w:rFonts w:ascii="Times New Roman" w:eastAsia="Times New Roman" w:hAnsi="Times New Roman"/>
                <w:b/>
                <w:bCs/>
                <w:sz w:val="24"/>
                <w:szCs w:val="24"/>
                <w:lang w:val="lv-LV" w:eastAsia="lv-LV"/>
              </w:rPr>
              <w:t xml:space="preserve"> </w:t>
            </w:r>
            <w:r w:rsidRPr="00800E2C">
              <w:rPr>
                <w:rFonts w:ascii="Times New Roman" w:hAnsi="Times New Roman"/>
                <w:sz w:val="24"/>
                <w:szCs w:val="24"/>
                <w:lang w:val="lv-LV"/>
              </w:rPr>
              <w:t>ierobežota azartspēļu pieejamība un tādējādi prognozējams, ka samazināsies no azartspēlēm atkarīgo personu skaits. Vispārzināms ir fakts, ka aizraušanās ar azartspēlēm var radīt personas psiholoģisku atkarību, kas tiek atzīta par slimību. Azartspēļu atkarība rada sekas ne tikai attiecībā uz konkrētu personu, bet arī pārējiem sabiedrības locekļiem, jo īpaši – atkarīgās personas tuviniekiem.</w:t>
            </w:r>
          </w:p>
          <w:p w:rsidR="00575386" w:rsidRPr="00800E2C" w:rsidRDefault="00575386" w:rsidP="00823E79">
            <w:pPr>
              <w:pStyle w:val="NormalWeb"/>
              <w:shd w:val="clear" w:color="auto" w:fill="FFFFFF"/>
              <w:spacing w:before="0" w:beforeAutospacing="0" w:after="0" w:afterAutospacing="0" w:line="276" w:lineRule="auto"/>
              <w:ind w:firstLine="300"/>
              <w:jc w:val="both"/>
              <w:rPr>
                <w:lang w:val="lv-LV"/>
              </w:rPr>
            </w:pPr>
            <w:r w:rsidRPr="00800E2C">
              <w:rPr>
                <w:lang w:val="lv-LV" w:eastAsia="lv-LV"/>
              </w:rPr>
              <w:t xml:space="preserve">Saistošo noteikumu regulējums skars uzņēmējus – azartspēļu organizētājus, kā arī spēļu zālēs nodarbinātos. </w:t>
            </w:r>
            <w:r w:rsidRPr="00800E2C">
              <w:rPr>
                <w:lang w:val="lv-LV"/>
              </w:rPr>
              <w:t xml:space="preserve">Pašlaik pašvaldībā darbojas 10 spēļu zāles. </w:t>
            </w:r>
            <w:proofErr w:type="spellStart"/>
            <w:r w:rsidRPr="00800E2C">
              <w:rPr>
                <w:lang w:val="lv-LV"/>
              </w:rPr>
              <w:t>Pirmsšķietami</w:t>
            </w:r>
            <w:proofErr w:type="spellEnd"/>
            <w:r w:rsidRPr="00800E2C">
              <w:rPr>
                <w:lang w:val="lv-LV"/>
              </w:rPr>
              <w:t xml:space="preserve"> </w:t>
            </w:r>
            <w:r w:rsidR="00366C77">
              <w:rPr>
                <w:lang w:val="lv-LV"/>
              </w:rPr>
              <w:t>atsevišķu</w:t>
            </w:r>
            <w:r w:rsidRPr="00800E2C">
              <w:rPr>
                <w:lang w:val="lv-LV"/>
              </w:rPr>
              <w:t xml:space="preserve"> spēļu zāļu vietas atrodas sais</w:t>
            </w:r>
            <w:r w:rsidR="00366C77">
              <w:rPr>
                <w:lang w:val="lv-LV"/>
              </w:rPr>
              <w:t>tošajos noteikumos noteiktajā 15</w:t>
            </w:r>
            <w:r w:rsidRPr="00800E2C">
              <w:rPr>
                <w:lang w:val="lv-LV"/>
              </w:rPr>
              <w:t>0 metru rādiusā līdz noteiktajām vietām un teritorijām. Taču ierobežojumi nepārklāj visu pilsētas teritoriju, lai vispār tiktu aizliegts šīs uzņēmējdarbības veids.</w:t>
            </w:r>
            <w:r w:rsidR="00D81BC7" w:rsidRPr="00800E2C">
              <w:rPr>
                <w:lang w:val="lv-LV"/>
              </w:rPr>
              <w:t xml:space="preserve"> </w:t>
            </w:r>
            <w:r w:rsidR="00B017AD" w:rsidRPr="00800E2C">
              <w:rPr>
                <w:lang w:val="lv-LV"/>
              </w:rPr>
              <w:t xml:space="preserve">Turklāt, katras spēļu zāles atrašanās vietas atbilstību šiem saistošajiem noteikumiem būs jāvērtē atbilstoši Administratīvā procesa likumam un lēmums par atļaujas atcelšanu stāsies spēkā vien pēc pieciem gadiem, līdz ar to uzņēmējiem būs pietiekams laiks </w:t>
            </w:r>
            <w:proofErr w:type="spellStart"/>
            <w:r w:rsidR="00B017AD" w:rsidRPr="00800E2C">
              <w:rPr>
                <w:lang w:val="lv-LV"/>
              </w:rPr>
              <w:t>pāstrukturēt</w:t>
            </w:r>
            <w:proofErr w:type="spellEnd"/>
            <w:r w:rsidR="00B017AD" w:rsidRPr="00800E2C">
              <w:rPr>
                <w:lang w:val="lv-LV"/>
              </w:rPr>
              <w:t xml:space="preserve"> savu biznesu.</w:t>
            </w:r>
          </w:p>
          <w:p w:rsidR="00575386" w:rsidRPr="00800E2C" w:rsidRDefault="00575386" w:rsidP="00823E79">
            <w:pPr>
              <w:spacing w:after="0"/>
              <w:ind w:right="102"/>
              <w:jc w:val="both"/>
              <w:textAlignment w:val="baseline"/>
              <w:rPr>
                <w:rFonts w:ascii="Times New Roman" w:eastAsia="Times New Roman" w:hAnsi="Times New Roman"/>
                <w:b/>
                <w:bCs/>
                <w:sz w:val="24"/>
                <w:szCs w:val="24"/>
                <w:lang w:val="lv-LV" w:eastAsia="lv-LV"/>
              </w:rPr>
            </w:pPr>
            <w:r w:rsidRPr="00800E2C">
              <w:rPr>
                <w:rFonts w:ascii="Times New Roman" w:eastAsia="Times New Roman" w:hAnsi="Times New Roman"/>
                <w:sz w:val="24"/>
                <w:szCs w:val="24"/>
                <w:lang w:val="lv-LV" w:eastAsia="lv-LV"/>
              </w:rPr>
              <w:t>Ietekmi uz vidi noteikt nevar.</w:t>
            </w:r>
          </w:p>
          <w:p w:rsidR="00575386" w:rsidRPr="00800E2C" w:rsidRDefault="00575386" w:rsidP="00C05EF7">
            <w:pPr>
              <w:spacing w:after="0" w:line="240" w:lineRule="auto"/>
              <w:ind w:right="102"/>
              <w:jc w:val="both"/>
              <w:textAlignment w:val="baseline"/>
              <w:rPr>
                <w:rFonts w:ascii="Times New Roman" w:eastAsia="Times New Roman" w:hAnsi="Times New Roman"/>
                <w:b/>
                <w:bCs/>
                <w:sz w:val="24"/>
                <w:szCs w:val="24"/>
                <w:lang w:val="lv-LV" w:eastAsia="lv-LV"/>
              </w:rPr>
            </w:pPr>
          </w:p>
        </w:tc>
      </w:tr>
      <w:tr w:rsidR="00575386" w:rsidRPr="009E05F5"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Ietekme uz administratīvajām procedūrām un to </w:t>
            </w:r>
            <w:r w:rsidRPr="00800E2C">
              <w:rPr>
                <w:rFonts w:ascii="Times New Roman" w:eastAsia="Times New Roman" w:hAnsi="Times New Roman"/>
                <w:sz w:val="24"/>
                <w:szCs w:val="24"/>
                <w:lang w:val="lv-LV" w:eastAsia="lv-LV"/>
              </w:rPr>
              <w:lastRenderedPageBreak/>
              <w:t>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left="1408"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lastRenderedPageBreak/>
              <w:t>Nav ietekmes </w:t>
            </w:r>
          </w:p>
        </w:tc>
      </w:tr>
      <w:tr w:rsidR="00575386" w:rsidRPr="005B273B"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Netiks uzlikti jauni pienākumi vai uzdevumi esošajiem darbiniekiem, veidotas jaunas darba vietas u.tml.</w:t>
            </w:r>
          </w:p>
        </w:tc>
      </w:tr>
      <w:tr w:rsidR="00575386" w:rsidRPr="005B273B"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Saistošo noteikumu izpildē nav paredzēta jaunu institūciju izveide, esošo </w:t>
            </w:r>
            <w:r w:rsidR="00AB7463">
              <w:rPr>
                <w:rFonts w:ascii="Times New Roman" w:eastAsia="Times New Roman" w:hAnsi="Times New Roman"/>
                <w:sz w:val="24"/>
                <w:szCs w:val="24"/>
                <w:lang w:val="lv-LV" w:eastAsia="lv-LV"/>
              </w:rPr>
              <w:t>likvidācija vai reorganizācija.</w:t>
            </w:r>
          </w:p>
          <w:p w:rsidR="00575386" w:rsidRPr="00800E2C" w:rsidRDefault="00575386" w:rsidP="00C05EF7">
            <w:pPr>
              <w:spacing w:after="0" w:line="240" w:lineRule="auto"/>
              <w:ind w:left="557" w:right="102"/>
              <w:jc w:val="both"/>
              <w:textAlignment w:val="baseline"/>
              <w:rPr>
                <w:rFonts w:ascii="Times New Roman" w:eastAsia="Times New Roman" w:hAnsi="Times New Roman"/>
                <w:sz w:val="24"/>
                <w:szCs w:val="24"/>
                <w:lang w:val="lv-LV" w:eastAsia="lv-LV"/>
              </w:rPr>
            </w:pPr>
          </w:p>
        </w:tc>
      </w:tr>
      <w:tr w:rsidR="00575386" w:rsidRPr="005B273B"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Saistošie noteikumi ir piemēroti iecerētā mērķa sasniegšanas nodrošināšanai un paredz tikai to, kas ir vajadzīgs minētā mērķa sasniegšanai.</w:t>
            </w:r>
          </w:p>
        </w:tc>
      </w:tr>
      <w:tr w:rsidR="00575386" w:rsidRPr="00EC36F2"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D58" w:rsidRDefault="00C22D58" w:rsidP="00075241">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10" w:history="1">
              <w:r w:rsidRPr="00800E2C">
                <w:rPr>
                  <w:rStyle w:val="Hyperlink"/>
                  <w:rFonts w:ascii="Times New Roman" w:eastAsia="Times New Roman" w:hAnsi="Times New Roman"/>
                  <w:sz w:val="24"/>
                  <w:szCs w:val="24"/>
                  <w:lang w:val="lv-LV" w:eastAsia="lv-LV"/>
                </w:rPr>
                <w:t>www.daugavpils.lv</w:t>
              </w:r>
            </w:hyperlink>
            <w:r w:rsidRPr="00800E2C">
              <w:rPr>
                <w:rFonts w:ascii="Times New Roman" w:eastAsia="Times New Roman" w:hAnsi="Times New Roman"/>
                <w:sz w:val="24"/>
                <w:szCs w:val="24"/>
                <w:lang w:val="lv-LV" w:eastAsia="lv-LV"/>
              </w:rPr>
              <w:t xml:space="preserve"> sadaļā “Sabiedrības līdzdalība”, termiņš viedokļu iesniegšanai – no 2023. gada 13.marta līdz 2023. gada 27.martam.</w:t>
            </w:r>
          </w:p>
          <w:p w:rsidR="0012221B" w:rsidRDefault="0012221B"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r w:rsidRPr="003065FC">
              <w:rPr>
                <w:rFonts w:ascii="Times New Roman" w:eastAsia="Times New Roman" w:hAnsi="Times New Roman" w:cs="Times New Roman"/>
                <w:sz w:val="24"/>
                <w:szCs w:val="24"/>
                <w:lang w:val="lv-LV" w:eastAsia="lv-LV"/>
              </w:rPr>
              <w:t>Par</w:t>
            </w:r>
            <w:r>
              <w:rPr>
                <w:rFonts w:ascii="Times New Roman" w:eastAsia="Times New Roman" w:hAnsi="Times New Roman" w:cs="Times New Roman"/>
                <w:sz w:val="24"/>
                <w:szCs w:val="24"/>
                <w:lang w:val="lv-LV" w:eastAsia="lv-LV"/>
              </w:rPr>
              <w:t>”</w:t>
            </w:r>
            <w:r w:rsidRPr="003065FC">
              <w:rPr>
                <w:rFonts w:ascii="Times New Roman" w:eastAsia="Times New Roman" w:hAnsi="Times New Roman" w:cs="Times New Roman"/>
                <w:sz w:val="24"/>
                <w:szCs w:val="24"/>
                <w:lang w:val="lv-LV" w:eastAsia="lv-LV"/>
              </w:rPr>
              <w:t xml:space="preserve"> saistošo noteikumu projektu saņemt</w:t>
            </w:r>
            <w:r>
              <w:rPr>
                <w:rFonts w:ascii="Times New Roman" w:eastAsia="Times New Roman" w:hAnsi="Times New Roman" w:cs="Times New Roman"/>
                <w:sz w:val="24"/>
                <w:szCs w:val="24"/>
                <w:lang w:val="lv-LV" w:eastAsia="lv-LV"/>
              </w:rPr>
              <w:t xml:space="preserve">ie argumenti </w:t>
            </w:r>
            <w:r w:rsidR="00075241">
              <w:rPr>
                <w:rFonts w:ascii="Times New Roman" w:hAnsi="Times New Roman" w:cs="Times New Roman"/>
                <w:color w:val="414142"/>
                <w:sz w:val="24"/>
                <w:szCs w:val="24"/>
                <w:shd w:val="clear" w:color="auto" w:fill="FFFFFF"/>
                <w:lang w:val="lv-LV"/>
              </w:rPr>
              <w:t>ir</w:t>
            </w:r>
            <w:r>
              <w:rPr>
                <w:rFonts w:ascii="Times New Roman" w:hAnsi="Times New Roman" w:cs="Times New Roman"/>
                <w:color w:val="414142"/>
                <w:sz w:val="24"/>
                <w:szCs w:val="24"/>
                <w:shd w:val="clear" w:color="auto" w:fill="FFFFFF"/>
                <w:lang w:val="lv-LV"/>
              </w:rPr>
              <w:t xml:space="preserve"> vispārīg</w:t>
            </w:r>
            <w:r w:rsidR="00075241">
              <w:rPr>
                <w:rFonts w:ascii="Times New Roman" w:hAnsi="Times New Roman" w:cs="Times New Roman"/>
                <w:color w:val="414142"/>
                <w:sz w:val="24"/>
                <w:szCs w:val="24"/>
                <w:shd w:val="clear" w:color="auto" w:fill="FFFFFF"/>
                <w:lang w:val="lv-LV"/>
              </w:rPr>
              <w:t>i,</w:t>
            </w:r>
            <w:r w:rsidR="00075241">
              <w:rPr>
                <w:rFonts w:ascii="Times New Roman" w:eastAsia="Times New Roman" w:hAnsi="Times New Roman" w:cs="Times New Roman"/>
                <w:sz w:val="24"/>
                <w:szCs w:val="24"/>
                <w:lang w:val="lv-LV" w:eastAsia="lv-LV"/>
              </w:rPr>
              <w:t xml:space="preserve"> piemēram</w:t>
            </w:r>
            <w:r>
              <w:rPr>
                <w:rFonts w:ascii="Times New Roman" w:eastAsia="Times New Roman" w:hAnsi="Times New Roman" w:cs="Times New Roman"/>
                <w:sz w:val="24"/>
                <w:szCs w:val="24"/>
                <w:lang w:val="lv-LV" w:eastAsia="lv-LV"/>
              </w:rPr>
              <w:t xml:space="preserve">: </w:t>
            </w:r>
            <w:r w:rsidRPr="003065FC">
              <w:rPr>
                <w:rFonts w:ascii="Times New Roman" w:eastAsia="Times New Roman" w:hAnsi="Times New Roman" w:cs="Times New Roman"/>
                <w:sz w:val="24"/>
                <w:szCs w:val="24"/>
                <w:lang w:val="lv-LV" w:eastAsia="lv-LV"/>
              </w:rPr>
              <w:t>azartspēles ir kaitīgas, traucē konkrēta zāle, kas atrodas blakus dzīvojamajām mājām, atbalsta, ka azartspēļu zālēm jābūt pilsētas nomālē, var aiz</w:t>
            </w:r>
            <w:r w:rsidR="000F55EB">
              <w:rPr>
                <w:rFonts w:ascii="Times New Roman" w:eastAsia="Times New Roman" w:hAnsi="Times New Roman" w:cs="Times New Roman"/>
                <w:sz w:val="24"/>
                <w:szCs w:val="24"/>
                <w:lang w:val="lv-LV" w:eastAsia="lv-LV"/>
              </w:rPr>
              <w:t>lie</w:t>
            </w:r>
            <w:r w:rsidRPr="003065FC">
              <w:rPr>
                <w:rFonts w:ascii="Times New Roman" w:eastAsia="Times New Roman" w:hAnsi="Times New Roman" w:cs="Times New Roman"/>
                <w:sz w:val="24"/>
                <w:szCs w:val="24"/>
                <w:lang w:val="lv-LV" w:eastAsia="lv-LV"/>
              </w:rPr>
              <w:t xml:space="preserve">gt azartspēļu zāles </w:t>
            </w:r>
            <w:proofErr w:type="spellStart"/>
            <w:r w:rsidRPr="003065FC">
              <w:rPr>
                <w:rFonts w:ascii="Times New Roman" w:eastAsia="Times New Roman" w:hAnsi="Times New Roman" w:cs="Times New Roman"/>
                <w:sz w:val="24"/>
                <w:szCs w:val="24"/>
                <w:lang w:val="lv-LV" w:eastAsia="lv-LV"/>
              </w:rPr>
              <w:t>guļamrajonos</w:t>
            </w:r>
            <w:proofErr w:type="spellEnd"/>
            <w:r w:rsidRPr="003065FC">
              <w:rPr>
                <w:rFonts w:ascii="Times New Roman" w:eastAsia="Times New Roman" w:hAnsi="Times New Roman" w:cs="Times New Roman"/>
                <w:sz w:val="24"/>
                <w:szCs w:val="24"/>
                <w:lang w:val="lv-LV" w:eastAsia="lv-LV"/>
              </w:rPr>
              <w:t xml:space="preserve"> un blakus kultūras iestādēm, bet</w:t>
            </w:r>
            <w:r w:rsidR="00075241">
              <w:rPr>
                <w:rFonts w:ascii="Times New Roman" w:eastAsia="Times New Roman" w:hAnsi="Times New Roman" w:cs="Times New Roman"/>
                <w:sz w:val="24"/>
                <w:szCs w:val="24"/>
                <w:lang w:val="lv-LV" w:eastAsia="lv-LV"/>
              </w:rPr>
              <w:t xml:space="preserve"> ne</w:t>
            </w:r>
            <w:r w:rsidRPr="003065FC">
              <w:rPr>
                <w:rFonts w:ascii="Times New Roman" w:eastAsia="Times New Roman" w:hAnsi="Times New Roman" w:cs="Times New Roman"/>
                <w:sz w:val="24"/>
                <w:szCs w:val="24"/>
                <w:lang w:val="lv-LV" w:eastAsia="lv-LV"/>
              </w:rPr>
              <w:t xml:space="preserve"> tirdzniecības centros.</w:t>
            </w:r>
            <w:r>
              <w:rPr>
                <w:rFonts w:ascii="Times New Roman" w:eastAsia="Times New Roman" w:hAnsi="Times New Roman" w:cs="Times New Roman"/>
                <w:sz w:val="24"/>
                <w:szCs w:val="24"/>
                <w:lang w:val="lv-LV" w:eastAsia="lv-LV"/>
              </w:rPr>
              <w:t xml:space="preserve"> </w:t>
            </w:r>
          </w:p>
          <w:p w:rsidR="0012221B" w:rsidRDefault="0012221B"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Turklāt iedzīvotāji izteikušies par 100 metru rādiusa paplašināšanu.</w:t>
            </w:r>
          </w:p>
          <w:p w:rsidR="0012221B" w:rsidRDefault="0012221B"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p>
          <w:p w:rsidR="00C22D58" w:rsidRPr="00A85685" w:rsidRDefault="0012221B" w:rsidP="00075241">
            <w:pPr>
              <w:spacing w:after="0" w:line="240" w:lineRule="auto"/>
              <w:ind w:right="102"/>
              <w:jc w:val="both"/>
              <w:textAlignment w:val="baseline"/>
              <w:rPr>
                <w:rFonts w:ascii="Times New Roman" w:hAnsi="Times New Roman" w:cs="Times New Roman"/>
                <w:sz w:val="24"/>
                <w:szCs w:val="24"/>
                <w:shd w:val="clear" w:color="auto" w:fill="FFFFFF"/>
                <w:lang w:val="lv-LV"/>
              </w:rPr>
            </w:pPr>
            <w:r w:rsidRPr="00A85685">
              <w:rPr>
                <w:rFonts w:ascii="Times New Roman" w:hAnsi="Times New Roman" w:cs="Times New Roman"/>
                <w:sz w:val="24"/>
                <w:szCs w:val="24"/>
                <w:shd w:val="clear" w:color="auto" w:fill="FFFFFF"/>
                <w:lang w:val="lv-LV"/>
              </w:rPr>
              <w:t xml:space="preserve"> </w:t>
            </w:r>
            <w:r w:rsidR="00C22D58" w:rsidRPr="00A85685">
              <w:rPr>
                <w:rFonts w:ascii="Times New Roman" w:hAnsi="Times New Roman" w:cs="Times New Roman"/>
                <w:sz w:val="24"/>
                <w:szCs w:val="24"/>
                <w:shd w:val="clear" w:color="auto" w:fill="FFFFFF"/>
                <w:lang w:val="lv-LV"/>
              </w:rPr>
              <w:t>„Pret” saistošo noteikumu projektu saņemti</w:t>
            </w:r>
            <w:r w:rsidR="002B2A12" w:rsidRPr="00A85685">
              <w:rPr>
                <w:rFonts w:ascii="Times New Roman" w:hAnsi="Times New Roman" w:cs="Times New Roman"/>
                <w:sz w:val="24"/>
                <w:szCs w:val="24"/>
                <w:shd w:val="clear" w:color="auto" w:fill="FFFFFF"/>
                <w:lang w:val="lv-LV"/>
              </w:rPr>
              <w:t>e a</w:t>
            </w:r>
            <w:r w:rsidR="00C22D58" w:rsidRPr="00A85685">
              <w:rPr>
                <w:rFonts w:ascii="Times New Roman" w:hAnsi="Times New Roman" w:cs="Times New Roman"/>
                <w:sz w:val="24"/>
                <w:szCs w:val="24"/>
                <w:shd w:val="clear" w:color="auto" w:fill="FFFFFF"/>
                <w:lang w:val="lv-LV"/>
              </w:rPr>
              <w:t>rgumenti</w:t>
            </w:r>
            <w:r w:rsidRPr="00A85685">
              <w:rPr>
                <w:rFonts w:ascii="Times New Roman" w:hAnsi="Times New Roman" w:cs="Times New Roman"/>
                <w:sz w:val="24"/>
                <w:szCs w:val="24"/>
                <w:shd w:val="clear" w:color="auto" w:fill="FFFFFF"/>
                <w:lang w:val="lv-LV"/>
              </w:rPr>
              <w:t xml:space="preserve"> ir vispārīgi, piemēram: </w:t>
            </w:r>
            <w:r w:rsidR="00C22D58" w:rsidRPr="00A85685">
              <w:rPr>
                <w:rFonts w:ascii="Times New Roman" w:hAnsi="Times New Roman" w:cs="Times New Roman"/>
                <w:sz w:val="24"/>
                <w:szCs w:val="24"/>
                <w:shd w:val="clear" w:color="auto" w:fill="FFFFFF"/>
                <w:lang w:val="lv-LV"/>
              </w:rPr>
              <w:t>pret azartspēļu zāļu pārvietošanu uz nomalēm, t</w:t>
            </w:r>
            <w:r w:rsidR="00C22D58" w:rsidRPr="00A85685">
              <w:rPr>
                <w:rFonts w:ascii="Times New Roman" w:eastAsia="Times New Roman" w:hAnsi="Times New Roman" w:cs="Times New Roman"/>
                <w:sz w:val="24"/>
                <w:szCs w:val="24"/>
                <w:lang w:val="lv-LV" w:eastAsia="lv-LV"/>
              </w:rPr>
              <w:t>iks zaudētas darba vietas</w:t>
            </w:r>
            <w:r w:rsidR="00C22D58" w:rsidRPr="00A85685">
              <w:rPr>
                <w:rFonts w:ascii="Times New Roman" w:hAnsi="Times New Roman" w:cs="Times New Roman"/>
                <w:sz w:val="24"/>
                <w:szCs w:val="24"/>
                <w:shd w:val="clear" w:color="auto" w:fill="FFFFFF"/>
                <w:lang w:val="lv-LV"/>
              </w:rPr>
              <w:t>, azartspēļu zāles ir l</w:t>
            </w:r>
            <w:r w:rsidR="00C22D58" w:rsidRPr="00A85685">
              <w:rPr>
                <w:rFonts w:ascii="Times New Roman" w:eastAsia="Times New Roman" w:hAnsi="Times New Roman" w:cs="Times New Roman"/>
                <w:sz w:val="24"/>
                <w:szCs w:val="24"/>
                <w:lang w:val="lv-LV" w:eastAsia="lv-LV"/>
              </w:rPr>
              <w:t>abas un drošas atpūtas un izklaides vietas</w:t>
            </w:r>
            <w:r w:rsidR="00C22D58" w:rsidRPr="00A85685">
              <w:rPr>
                <w:rFonts w:ascii="Times New Roman" w:hAnsi="Times New Roman" w:cs="Times New Roman"/>
                <w:sz w:val="24"/>
                <w:szCs w:val="24"/>
                <w:shd w:val="clear" w:color="auto" w:fill="FFFFFF"/>
                <w:lang w:val="lv-LV"/>
              </w:rPr>
              <w:t>, tās ir n</w:t>
            </w:r>
            <w:r w:rsidR="00C22D58" w:rsidRPr="00A85685">
              <w:rPr>
                <w:rFonts w:ascii="Times New Roman" w:eastAsia="Times New Roman" w:hAnsi="Times New Roman" w:cs="Times New Roman"/>
                <w:sz w:val="24"/>
                <w:szCs w:val="24"/>
                <w:lang w:val="lv-LV" w:eastAsia="lv-LV"/>
              </w:rPr>
              <w:t>epieciešamas pilsētas attīstībai.</w:t>
            </w:r>
          </w:p>
          <w:p w:rsidR="00C22D58" w:rsidRPr="003065FC" w:rsidRDefault="00C22D58"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r w:rsidRPr="00A85685">
              <w:rPr>
                <w:rFonts w:ascii="Times New Roman" w:eastAsia="Times New Roman" w:hAnsi="Times New Roman" w:cs="Times New Roman"/>
                <w:sz w:val="24"/>
                <w:szCs w:val="24"/>
                <w:lang w:val="lv-LV" w:eastAsia="lv-LV"/>
              </w:rPr>
              <w:t>Latvijas spēļu biznesa asociācija sniedza viedokli pret saistošo noteikumu projektu, nosūtot asociācijas ziņu lapu par nozares darbību 2022.gadā un par veicamiem pasākumiem.</w:t>
            </w:r>
          </w:p>
          <w:p w:rsidR="00C22D58" w:rsidRDefault="00C22D58" w:rsidP="00075241">
            <w:pPr>
              <w:spacing w:after="0" w:line="240" w:lineRule="auto"/>
              <w:ind w:right="102"/>
              <w:jc w:val="both"/>
              <w:textAlignment w:val="baseline"/>
              <w:rPr>
                <w:rFonts w:ascii="Times New Roman" w:hAnsi="Times New Roman" w:cs="Times New Roman"/>
                <w:sz w:val="24"/>
                <w:szCs w:val="24"/>
                <w:lang w:val="lv-LV"/>
              </w:rPr>
            </w:pPr>
            <w:r w:rsidRPr="003065FC">
              <w:rPr>
                <w:rFonts w:ascii="Times New Roman" w:hAnsi="Times New Roman" w:cs="Times New Roman"/>
                <w:sz w:val="24"/>
                <w:szCs w:val="24"/>
                <w:lang w:val="lv-LV"/>
              </w:rPr>
              <w:t>Viedoklis „Pret” saņem</w:t>
            </w:r>
            <w:r>
              <w:rPr>
                <w:rFonts w:ascii="Times New Roman" w:hAnsi="Times New Roman" w:cs="Times New Roman"/>
                <w:sz w:val="24"/>
                <w:szCs w:val="24"/>
                <w:lang w:val="lv-LV"/>
              </w:rPr>
              <w:t>ts no azartspēļu organizētājiem, kas kopumā izteikušies pret saist</w:t>
            </w:r>
            <w:r w:rsidR="002B2A12">
              <w:rPr>
                <w:rFonts w:ascii="Times New Roman" w:hAnsi="Times New Roman" w:cs="Times New Roman"/>
                <w:sz w:val="24"/>
                <w:szCs w:val="24"/>
                <w:lang w:val="lv-LV"/>
              </w:rPr>
              <w:t xml:space="preserve">ošo noteikumu </w:t>
            </w:r>
            <w:r w:rsidR="0012221B">
              <w:rPr>
                <w:rFonts w:ascii="Times New Roman" w:hAnsi="Times New Roman" w:cs="Times New Roman"/>
                <w:sz w:val="24"/>
                <w:szCs w:val="24"/>
                <w:lang w:val="lv-LV"/>
              </w:rPr>
              <w:t>izdošanu</w:t>
            </w:r>
            <w:r w:rsidR="002B2A12">
              <w:rPr>
                <w:rFonts w:ascii="Times New Roman" w:hAnsi="Times New Roman" w:cs="Times New Roman"/>
                <w:sz w:val="24"/>
                <w:szCs w:val="24"/>
                <w:lang w:val="lv-LV"/>
              </w:rPr>
              <w:t xml:space="preserve"> vispār, </w:t>
            </w:r>
            <w:r w:rsidR="0012221B">
              <w:rPr>
                <w:rFonts w:ascii="Times New Roman" w:hAnsi="Times New Roman" w:cs="Times New Roman"/>
                <w:sz w:val="24"/>
                <w:szCs w:val="24"/>
                <w:lang w:val="lv-LV"/>
              </w:rPr>
              <w:t xml:space="preserve">kā pamatojumu sniedzot, </w:t>
            </w:r>
            <w:r w:rsidR="002B2A12">
              <w:rPr>
                <w:rFonts w:ascii="Times New Roman" w:hAnsi="Times New Roman" w:cs="Times New Roman"/>
                <w:sz w:val="24"/>
                <w:szCs w:val="24"/>
                <w:lang w:val="lv-LV"/>
              </w:rPr>
              <w:t>piemēram</w:t>
            </w:r>
            <w:r w:rsidR="0012221B">
              <w:rPr>
                <w:rFonts w:ascii="Times New Roman" w:hAnsi="Times New Roman" w:cs="Times New Roman"/>
                <w:sz w:val="24"/>
                <w:szCs w:val="24"/>
                <w:lang w:val="lv-LV"/>
              </w:rPr>
              <w:t>, šādus argumentus:</w:t>
            </w:r>
            <w:r w:rsidRPr="003065FC">
              <w:rPr>
                <w:rFonts w:ascii="Times New Roman" w:hAnsi="Times New Roman" w:cs="Times New Roman"/>
                <w:sz w:val="24"/>
                <w:szCs w:val="24"/>
                <w:lang w:val="lv-LV"/>
              </w:rPr>
              <w:t xml:space="preserve"> </w:t>
            </w:r>
          </w:p>
          <w:p w:rsidR="00C22D58" w:rsidRDefault="00C22D58"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r w:rsidRPr="00C22D58">
              <w:rPr>
                <w:rFonts w:ascii="Times New Roman" w:hAnsi="Times New Roman" w:cs="Times New Roman"/>
                <w:sz w:val="24"/>
                <w:szCs w:val="24"/>
                <w:lang w:val="lv-LV"/>
              </w:rPr>
              <w:t>-</w:t>
            </w:r>
            <w:r w:rsidRPr="00C22D58">
              <w:rPr>
                <w:rFonts w:ascii="Times New Roman" w:eastAsia="Times New Roman" w:hAnsi="Times New Roman" w:cs="Times New Roman"/>
                <w:sz w:val="24"/>
                <w:szCs w:val="24"/>
                <w:lang w:val="lv-LV" w:eastAsia="lv-LV"/>
              </w:rPr>
              <w:t xml:space="preserve"> nav ievērot</w:t>
            </w:r>
            <w:r>
              <w:rPr>
                <w:rFonts w:ascii="Times New Roman" w:eastAsia="Times New Roman" w:hAnsi="Times New Roman" w:cs="Times New Roman"/>
                <w:sz w:val="24"/>
                <w:szCs w:val="24"/>
                <w:lang w:val="lv-LV" w:eastAsia="lv-LV"/>
              </w:rPr>
              <w:t>s</w:t>
            </w:r>
            <w:r w:rsidRPr="00C22D58">
              <w:rPr>
                <w:rFonts w:ascii="Times New Roman" w:eastAsia="Times New Roman" w:hAnsi="Times New Roman" w:cs="Times New Roman"/>
                <w:sz w:val="24"/>
                <w:szCs w:val="24"/>
                <w:lang w:val="lv-LV" w:eastAsia="lv-LV"/>
              </w:rPr>
              <w:t xml:space="preserve"> Pašvaldību likuma un Azartspēļu un izložu likumā noteikto pilnvarojum</w:t>
            </w:r>
            <w:r>
              <w:rPr>
                <w:rFonts w:ascii="Times New Roman" w:eastAsia="Times New Roman" w:hAnsi="Times New Roman" w:cs="Times New Roman"/>
                <w:sz w:val="24"/>
                <w:szCs w:val="24"/>
                <w:lang w:val="lv-LV" w:eastAsia="lv-LV"/>
              </w:rPr>
              <w:t>s</w:t>
            </w:r>
            <w:r w:rsidRPr="00C22D58">
              <w:rPr>
                <w:rFonts w:ascii="Times New Roman" w:eastAsia="Times New Roman" w:hAnsi="Times New Roman" w:cs="Times New Roman"/>
                <w:sz w:val="24"/>
                <w:szCs w:val="24"/>
                <w:lang w:val="lv-LV" w:eastAsia="lv-LV"/>
              </w:rPr>
              <w:t xml:space="preserve"> izdot tādus saistošos noteikumus, kas paredz tik plašu azartspēļu liegumu, </w:t>
            </w:r>
            <w:r>
              <w:rPr>
                <w:rFonts w:ascii="Times New Roman" w:eastAsia="Times New Roman" w:hAnsi="Times New Roman" w:cs="Times New Roman"/>
                <w:sz w:val="24"/>
                <w:szCs w:val="24"/>
                <w:lang w:val="lv-LV" w:eastAsia="lv-LV"/>
              </w:rPr>
              <w:t xml:space="preserve">nav ievērotas </w:t>
            </w:r>
            <w:r w:rsidRPr="00C22D58">
              <w:rPr>
                <w:rFonts w:ascii="Times New Roman" w:eastAsia="Times New Roman" w:hAnsi="Times New Roman" w:cs="Times New Roman"/>
                <w:sz w:val="24"/>
                <w:szCs w:val="24"/>
                <w:lang w:val="lv-LV" w:eastAsia="lv-LV"/>
              </w:rPr>
              <w:t>Azartspēļu un izložu politikas pamatnostādnes  2021.-2027.gadam (apstiprinātas ar Ministru kabineta 2021.gada 14.jūlija rīkojumu Nr.509),</w:t>
            </w:r>
          </w:p>
          <w:p w:rsidR="00C22D58" w:rsidRDefault="00C22D58"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p</w:t>
            </w:r>
            <w:r w:rsidRPr="003065FC">
              <w:rPr>
                <w:rFonts w:ascii="Times New Roman" w:eastAsia="Times New Roman" w:hAnsi="Times New Roman" w:cs="Times New Roman"/>
                <w:sz w:val="24"/>
                <w:szCs w:val="24"/>
                <w:lang w:val="lv-LV" w:eastAsia="lv-LV"/>
              </w:rPr>
              <w:t xml:space="preserve">irms saistošo noteikumu projekta sagatavošanas </w:t>
            </w:r>
            <w:r w:rsidRPr="00075241">
              <w:rPr>
                <w:rFonts w:ascii="Times New Roman" w:eastAsia="Times New Roman" w:hAnsi="Times New Roman" w:cs="Times New Roman"/>
                <w:sz w:val="24"/>
                <w:szCs w:val="24"/>
                <w:lang w:val="lv-LV" w:eastAsia="lv-LV"/>
              </w:rPr>
              <w:t>nav veikti pētījumi, ietekmes un riska prognozes, nav saņemti citu kompetentu iestāžu un nozares ekspertu viedokļi,</w:t>
            </w:r>
          </w:p>
          <w:p w:rsidR="00C22D58" w:rsidRPr="00C22D58" w:rsidRDefault="00C22D58" w:rsidP="00075241">
            <w:pPr>
              <w:spacing w:after="0" w:line="240" w:lineRule="auto"/>
              <w:ind w:right="102"/>
              <w:jc w:val="both"/>
              <w:textAlignment w:val="baseline"/>
              <w:rPr>
                <w:rFonts w:ascii="Times New Roman" w:eastAsia="Times New Roman" w:hAnsi="Times New Roman" w:cs="Times New Roman"/>
                <w:sz w:val="24"/>
                <w:szCs w:val="24"/>
                <w:lang w:val="lv-LV" w:eastAsia="lv-LV"/>
              </w:rPr>
            </w:pPr>
            <w:r w:rsidRPr="00C22D58">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C22D58">
              <w:rPr>
                <w:rFonts w:ascii="Times New Roman" w:eastAsia="Times New Roman" w:hAnsi="Times New Roman" w:cs="Times New Roman"/>
                <w:sz w:val="24"/>
                <w:szCs w:val="24"/>
                <w:lang w:val="lv-LV" w:eastAsia="lv-LV"/>
              </w:rPr>
              <w:t>ierobežo komersantu tiesības uz īpašumu, tiks aizskartas komersantu tiesības veikt komercdarbību,</w:t>
            </w:r>
          </w:p>
          <w:p w:rsidR="00C22D58" w:rsidRDefault="00C22D58" w:rsidP="00075241">
            <w:pPr>
              <w:spacing w:after="0" w:line="240" w:lineRule="auto"/>
              <w:ind w:right="102"/>
              <w:jc w:val="both"/>
              <w:textAlignment w:val="baseline"/>
              <w:rPr>
                <w:rFonts w:ascii="Times New Roman" w:hAnsi="Times New Roman" w:cs="Times New Roman"/>
                <w:strike/>
                <w:sz w:val="24"/>
                <w:szCs w:val="24"/>
                <w:lang w:val="lv-LV"/>
              </w:rPr>
            </w:pPr>
            <w:r>
              <w:rPr>
                <w:rFonts w:ascii="Times New Roman" w:hAnsi="Times New Roman" w:cs="Times New Roman"/>
                <w:sz w:val="24"/>
                <w:szCs w:val="24"/>
                <w:lang w:val="lv-LV"/>
              </w:rPr>
              <w:lastRenderedPageBreak/>
              <w:t>-</w:t>
            </w:r>
            <w:r w:rsidRPr="003065FC">
              <w:rPr>
                <w:rFonts w:ascii="Times New Roman" w:hAnsi="Times New Roman" w:cs="Times New Roman"/>
                <w:sz w:val="24"/>
                <w:szCs w:val="24"/>
                <w:lang w:val="lv-LV"/>
              </w:rPr>
              <w:t xml:space="preserve">100 m rādiuss azartspēļu organizēšanai ir nesamērīgs, prettiesisks un neatbilstošs Azartspēļu un izložu likuma regulējumam, </w:t>
            </w:r>
          </w:p>
          <w:p w:rsidR="00C22D58" w:rsidRPr="00075241" w:rsidRDefault="00C22D58" w:rsidP="00075241">
            <w:pPr>
              <w:spacing w:after="0" w:line="240" w:lineRule="auto"/>
              <w:ind w:right="102"/>
              <w:jc w:val="both"/>
              <w:textAlignment w:val="baseline"/>
              <w:rPr>
                <w:rFonts w:ascii="Times New Roman" w:hAnsi="Times New Roman" w:cs="Times New Roman"/>
                <w:sz w:val="24"/>
                <w:szCs w:val="24"/>
                <w:lang w:val="lv-LV"/>
              </w:rPr>
            </w:pPr>
            <w:r>
              <w:rPr>
                <w:rFonts w:ascii="Times New Roman" w:hAnsi="Times New Roman" w:cs="Times New Roman"/>
                <w:strike/>
                <w:sz w:val="24"/>
                <w:szCs w:val="24"/>
                <w:lang w:val="lv-LV"/>
              </w:rPr>
              <w:t>-</w:t>
            </w:r>
            <w:r>
              <w:rPr>
                <w:rFonts w:ascii="Times New Roman" w:hAnsi="Times New Roman" w:cs="Times New Roman"/>
                <w:sz w:val="24"/>
                <w:szCs w:val="24"/>
                <w:lang w:val="lv-LV"/>
              </w:rPr>
              <w:t xml:space="preserve"> </w:t>
            </w:r>
            <w:r w:rsidRPr="003065FC">
              <w:rPr>
                <w:rFonts w:ascii="Times New Roman" w:hAnsi="Times New Roman" w:cs="Times New Roman"/>
                <w:sz w:val="24"/>
                <w:szCs w:val="24"/>
                <w:lang w:val="lv-LV"/>
              </w:rPr>
              <w:t>pēc būtības tiks aizliegta vis</w:t>
            </w:r>
            <w:r>
              <w:rPr>
                <w:rFonts w:ascii="Times New Roman" w:hAnsi="Times New Roman" w:cs="Times New Roman"/>
                <w:sz w:val="24"/>
                <w:szCs w:val="24"/>
                <w:lang w:val="lv-LV"/>
              </w:rPr>
              <w:t>u spēļu zāļu darbība Daugavpilī,</w:t>
            </w:r>
          </w:p>
          <w:p w:rsidR="00C22D58" w:rsidRPr="0028279F" w:rsidRDefault="00C22D58" w:rsidP="00075241">
            <w:pPr>
              <w:spacing w:after="0" w:line="240" w:lineRule="auto"/>
              <w:ind w:right="102"/>
              <w:jc w:val="both"/>
              <w:textAlignment w:val="baseline"/>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 </w:t>
            </w:r>
            <w:r w:rsidRPr="003065FC">
              <w:rPr>
                <w:rFonts w:ascii="Times New Roman" w:eastAsia="Times New Roman" w:hAnsi="Times New Roman" w:cs="Times New Roman"/>
                <w:sz w:val="24"/>
                <w:szCs w:val="24"/>
                <w:lang w:val="lv-LV" w:eastAsia="lv-LV"/>
              </w:rPr>
              <w:t xml:space="preserve">azartspēļu zālē tiek sniegti arī </w:t>
            </w:r>
            <w:proofErr w:type="spellStart"/>
            <w:r w:rsidRPr="003065FC">
              <w:rPr>
                <w:rFonts w:ascii="Times New Roman" w:eastAsia="Times New Roman" w:hAnsi="Times New Roman" w:cs="Times New Roman"/>
                <w:sz w:val="24"/>
                <w:szCs w:val="24"/>
                <w:lang w:val="lv-LV" w:eastAsia="lv-LV"/>
              </w:rPr>
              <w:t>neazarta</w:t>
            </w:r>
            <w:proofErr w:type="spellEnd"/>
            <w:r w:rsidRPr="003065FC">
              <w:rPr>
                <w:rFonts w:ascii="Times New Roman" w:eastAsia="Times New Roman" w:hAnsi="Times New Roman" w:cs="Times New Roman"/>
                <w:sz w:val="24"/>
                <w:szCs w:val="24"/>
                <w:lang w:val="lv-LV" w:eastAsia="lv-LV"/>
              </w:rPr>
              <w:t xml:space="preserve"> izklaides pakalpojumi</w:t>
            </w:r>
            <w:r>
              <w:rPr>
                <w:rFonts w:ascii="Times New Roman" w:eastAsia="Times New Roman" w:hAnsi="Times New Roman" w:cs="Times New Roman"/>
                <w:sz w:val="24"/>
                <w:szCs w:val="24"/>
                <w:lang w:val="lv-LV" w:eastAsia="lv-LV"/>
              </w:rPr>
              <w:t>,</w:t>
            </w:r>
          </w:p>
          <w:p w:rsidR="00C22D58" w:rsidRPr="00075241" w:rsidRDefault="00C22D58" w:rsidP="00075241">
            <w:pPr>
              <w:spacing w:after="0" w:line="240" w:lineRule="auto"/>
              <w:ind w:right="102"/>
              <w:jc w:val="both"/>
              <w:textAlignment w:val="baseline"/>
              <w:rPr>
                <w:rFonts w:ascii="Times New Roman" w:eastAsia="Times New Roman" w:hAnsi="Times New Roman" w:cs="Times New Roman"/>
                <w:sz w:val="24"/>
                <w:szCs w:val="24"/>
                <w:highlight w:val="yellow"/>
                <w:lang w:val="lv-LV" w:eastAsia="lv-LV"/>
              </w:rPr>
            </w:pPr>
            <w:r w:rsidRPr="00075241">
              <w:rPr>
                <w:rFonts w:ascii="Times New Roman" w:eastAsia="Times New Roman" w:hAnsi="Times New Roman" w:cs="Times New Roman"/>
                <w:sz w:val="24"/>
                <w:szCs w:val="24"/>
                <w:lang w:val="lv-LV" w:eastAsia="lv-LV"/>
              </w:rPr>
              <w:t>- pēc būtības un loģikas izslēdz iespēju licences turētājiem darboties pilsētas centrā un citos apdzīvotos rajonos,</w:t>
            </w:r>
          </w:p>
          <w:p w:rsidR="00C22D58" w:rsidRPr="00075241" w:rsidRDefault="00C22D58" w:rsidP="00075241">
            <w:pPr>
              <w:spacing w:after="0" w:line="240" w:lineRule="auto"/>
              <w:ind w:right="102"/>
              <w:jc w:val="both"/>
              <w:textAlignment w:val="baseline"/>
              <w:rPr>
                <w:rFonts w:ascii="Times New Roman" w:eastAsia="Times New Roman" w:hAnsi="Times New Roman" w:cs="Times New Roman"/>
                <w:sz w:val="24"/>
                <w:szCs w:val="24"/>
                <w:lang w:val="lv-LV"/>
              </w:rPr>
            </w:pPr>
            <w:r w:rsidRPr="00075241">
              <w:rPr>
                <w:rFonts w:ascii="Times New Roman" w:eastAsia="Times New Roman" w:hAnsi="Times New Roman" w:cs="Times New Roman"/>
                <w:sz w:val="24"/>
                <w:szCs w:val="24"/>
                <w:lang w:val="lv-LV" w:eastAsia="lv-LV"/>
              </w:rPr>
              <w:t>-</w:t>
            </w:r>
            <w:r w:rsidRPr="00075241">
              <w:rPr>
                <w:rFonts w:ascii="Times New Roman" w:eastAsia="Times New Roman" w:hAnsi="Times New Roman" w:cs="Times New Roman"/>
                <w:sz w:val="24"/>
                <w:szCs w:val="24"/>
                <w:lang w:val="lv-LV"/>
              </w:rPr>
              <w:t xml:space="preserve"> dzīvojamā apbūve sastāda lielāko daļu no visas Daugavpils pilsētas pašvaldības teritorijas, </w:t>
            </w:r>
          </w:p>
          <w:p w:rsidR="00C22D58" w:rsidRPr="00075241" w:rsidRDefault="00C22D58" w:rsidP="00075241">
            <w:pPr>
              <w:spacing w:after="0" w:line="240" w:lineRule="auto"/>
              <w:ind w:right="102"/>
              <w:jc w:val="both"/>
              <w:textAlignment w:val="baseline"/>
              <w:rPr>
                <w:rFonts w:ascii="Times New Roman" w:eastAsia="Times New Roman" w:hAnsi="Times New Roman" w:cs="Times New Roman"/>
                <w:sz w:val="24"/>
                <w:szCs w:val="24"/>
                <w:lang w:val="lv-LV"/>
              </w:rPr>
            </w:pPr>
            <w:r w:rsidRPr="00075241">
              <w:rPr>
                <w:rFonts w:ascii="Times New Roman" w:eastAsia="Times New Roman" w:hAnsi="Times New Roman" w:cs="Times New Roman"/>
                <w:sz w:val="24"/>
                <w:szCs w:val="24"/>
                <w:lang w:val="lv-LV"/>
              </w:rPr>
              <w:t>- Daugavpils pilsētas teritorijā ir virkne dabas apstādījumu teritoriju, kas ietver gan parkus, gan skvērus.</w:t>
            </w:r>
          </w:p>
          <w:p w:rsidR="00366C77" w:rsidRDefault="00366C77" w:rsidP="00075241">
            <w:pPr>
              <w:spacing w:after="0" w:line="240" w:lineRule="auto"/>
              <w:jc w:val="both"/>
              <w:rPr>
                <w:rFonts w:ascii="Times New Roman" w:eastAsia="Times New Roman" w:hAnsi="Times New Roman" w:cs="Times New Roman"/>
                <w:sz w:val="24"/>
                <w:szCs w:val="24"/>
                <w:lang w:val="lv-LV"/>
              </w:rPr>
            </w:pPr>
          </w:p>
          <w:p w:rsidR="00366C77" w:rsidRPr="00366C77" w:rsidRDefault="00366C77" w:rsidP="00075241">
            <w:pPr>
              <w:spacing w:after="0" w:line="240" w:lineRule="auto"/>
              <w:jc w:val="both"/>
              <w:rPr>
                <w:rFonts w:ascii="Times New Roman" w:hAnsi="Times New Roman" w:cs="Times New Roman"/>
                <w:sz w:val="24"/>
                <w:szCs w:val="24"/>
                <w:lang w:val="lv-LV"/>
              </w:rPr>
            </w:pPr>
            <w:r w:rsidRPr="00366C77">
              <w:rPr>
                <w:rFonts w:ascii="Times New Roman" w:eastAsia="Times New Roman" w:hAnsi="Times New Roman" w:cs="Times New Roman"/>
                <w:sz w:val="24"/>
                <w:szCs w:val="24"/>
                <w:lang w:val="lv-LV"/>
              </w:rPr>
              <w:t>Lai samērotu dažād</w:t>
            </w:r>
            <w:r w:rsidR="000F55EB">
              <w:rPr>
                <w:rFonts w:ascii="Times New Roman" w:eastAsia="Times New Roman" w:hAnsi="Times New Roman" w:cs="Times New Roman"/>
                <w:sz w:val="24"/>
                <w:szCs w:val="24"/>
                <w:lang w:val="lv-LV"/>
              </w:rPr>
              <w:t>u grupu: gan iedzīvotāju, gan azartspēļu organizētāju</w:t>
            </w:r>
            <w:r w:rsidR="000F55EB" w:rsidRPr="00366C77">
              <w:rPr>
                <w:rFonts w:ascii="Times New Roman" w:eastAsia="Times New Roman" w:hAnsi="Times New Roman" w:cs="Times New Roman"/>
                <w:sz w:val="24"/>
                <w:szCs w:val="24"/>
                <w:lang w:val="lv-LV"/>
              </w:rPr>
              <w:t xml:space="preserve"> </w:t>
            </w:r>
            <w:r w:rsidRPr="00366C77">
              <w:rPr>
                <w:rFonts w:ascii="Times New Roman" w:eastAsia="Times New Roman" w:hAnsi="Times New Roman" w:cs="Times New Roman"/>
                <w:sz w:val="24"/>
                <w:szCs w:val="24"/>
                <w:lang w:val="lv-LV"/>
              </w:rPr>
              <w:t>intereses</w:t>
            </w:r>
            <w:r w:rsidR="000F55EB">
              <w:rPr>
                <w:rFonts w:ascii="Times New Roman" w:eastAsia="Times New Roman" w:hAnsi="Times New Roman" w:cs="Times New Roman"/>
                <w:sz w:val="24"/>
                <w:szCs w:val="24"/>
                <w:lang w:val="lv-LV"/>
              </w:rPr>
              <w:t xml:space="preserve">, </w:t>
            </w:r>
            <w:r w:rsidRPr="00366C77">
              <w:rPr>
                <w:rFonts w:ascii="Times New Roman" w:eastAsia="Times New Roman" w:hAnsi="Times New Roman" w:cs="Times New Roman"/>
                <w:sz w:val="24"/>
                <w:szCs w:val="24"/>
                <w:lang w:val="lv-LV"/>
              </w:rPr>
              <w:t>pašvaldība precizē saistošo noteikumu projektu, svītrojot no</w:t>
            </w:r>
            <w:r w:rsidR="00823E79">
              <w:rPr>
                <w:rFonts w:ascii="Times New Roman" w:eastAsia="Times New Roman" w:hAnsi="Times New Roman" w:cs="Times New Roman"/>
                <w:sz w:val="24"/>
                <w:szCs w:val="24"/>
                <w:lang w:val="lv-LV"/>
              </w:rPr>
              <w:t xml:space="preserve"> noteikumu 2.punktā iekļauto</w:t>
            </w:r>
            <w:r w:rsidRPr="00366C77">
              <w:rPr>
                <w:rFonts w:ascii="Times New Roman" w:eastAsia="Times New Roman" w:hAnsi="Times New Roman" w:cs="Times New Roman"/>
                <w:sz w:val="24"/>
                <w:szCs w:val="24"/>
                <w:lang w:val="lv-LV"/>
              </w:rPr>
              <w:t xml:space="preserve"> ēku uzskaitījuma: valsts iestādes, ārstniecības iestādes, kultūras iestādes, aptiekas, daudzdzīvokļu dzīvojamās mājas ēkas, kā arī teritoriju, 100 metru tuvāku līdz parku, skvēru teritorijas/zemes gabala robežai, un paredzot, ka azartspēles nav atļauts organizēt vietās un teritorijās, kur azartspēļu zāles galvenā ieeja atrodas tuvāk par 150 metriem (iepriekš 100 metriem) rādiusā līdz noteikto ēku ārējai sienai.</w:t>
            </w:r>
          </w:p>
          <w:p w:rsidR="00366C77" w:rsidRDefault="00366C77" w:rsidP="00075241">
            <w:pPr>
              <w:shd w:val="clear" w:color="auto" w:fill="FFFFFF"/>
              <w:spacing w:before="100" w:beforeAutospacing="1" w:after="0" w:line="240" w:lineRule="auto"/>
              <w:jc w:val="both"/>
              <w:outlineLvl w:val="2"/>
              <w:rPr>
                <w:rFonts w:ascii="Times New Roman" w:eastAsia="Times New Roman" w:hAnsi="Times New Roman" w:cs="Times New Roman"/>
                <w:bCs/>
                <w:sz w:val="24"/>
                <w:szCs w:val="24"/>
                <w:lang w:val="lv-LV"/>
              </w:rPr>
            </w:pPr>
            <w:r w:rsidRPr="00366C77">
              <w:rPr>
                <w:rFonts w:ascii="Times New Roman" w:eastAsia="Times New Roman" w:hAnsi="Times New Roman" w:cs="Times New Roman"/>
                <w:sz w:val="24"/>
                <w:szCs w:val="24"/>
                <w:lang w:val="lv-LV"/>
              </w:rPr>
              <w:t xml:space="preserve">No </w:t>
            </w:r>
            <w:r w:rsidRPr="00366C77">
              <w:rPr>
                <w:rFonts w:ascii="Times New Roman" w:eastAsia="Times New Roman" w:hAnsi="Times New Roman" w:cs="Times New Roman"/>
                <w:bCs/>
                <w:sz w:val="24"/>
                <w:szCs w:val="24"/>
                <w:lang w:val="lv-LV"/>
              </w:rPr>
              <w:t>Azartspēļu un izložu politikas pamatnostādnēm 2021.-2027. gadam”, kas apstiprināti ar Ministru kabineta 2021.gada 14.jūlija rīkojumu Nr.509, noteiktajiem papildu kritērijiem jaunu azartspēļu zāļu vietu atvēršanai jāsecina, ka 250 metru attālums no izglītības iestādēm,</w:t>
            </w:r>
            <w:r w:rsidR="00243359">
              <w:rPr>
                <w:rFonts w:ascii="Times New Roman" w:eastAsia="Times New Roman" w:hAnsi="Times New Roman" w:cs="Times New Roman"/>
                <w:bCs/>
                <w:sz w:val="24"/>
                <w:szCs w:val="24"/>
                <w:lang w:val="lv-LV"/>
              </w:rPr>
              <w:t xml:space="preserve"> spēļu laukumiem ir noteikts, kā</w:t>
            </w:r>
            <w:r w:rsidRPr="00366C77">
              <w:rPr>
                <w:rFonts w:ascii="Times New Roman" w:eastAsia="Times New Roman" w:hAnsi="Times New Roman" w:cs="Times New Roman"/>
                <w:bCs/>
                <w:sz w:val="24"/>
                <w:szCs w:val="24"/>
                <w:lang w:val="lv-LV"/>
              </w:rPr>
              <w:t xml:space="preserve"> tāds, kas spēj minimizēt azartspēļu organizēšanas vietas ietekmi uz sabi</w:t>
            </w:r>
            <w:r w:rsidR="00243359">
              <w:rPr>
                <w:rFonts w:ascii="Times New Roman" w:eastAsia="Times New Roman" w:hAnsi="Times New Roman" w:cs="Times New Roman"/>
                <w:bCs/>
                <w:sz w:val="24"/>
                <w:szCs w:val="24"/>
                <w:lang w:val="lv-LV"/>
              </w:rPr>
              <w:t>edrību un mazinātu ar azartspēlēm</w:t>
            </w:r>
            <w:r w:rsidRPr="00366C77">
              <w:rPr>
                <w:rFonts w:ascii="Times New Roman" w:eastAsia="Times New Roman" w:hAnsi="Times New Roman" w:cs="Times New Roman"/>
                <w:bCs/>
                <w:sz w:val="24"/>
                <w:szCs w:val="24"/>
                <w:lang w:val="lv-LV"/>
              </w:rPr>
              <w:t xml:space="preserve"> saistītos riskus. Tādējādi pašvaldības noteiktais 150 attālums</w:t>
            </w:r>
            <w:r>
              <w:rPr>
                <w:rFonts w:ascii="Times New Roman" w:eastAsia="Times New Roman" w:hAnsi="Times New Roman" w:cs="Times New Roman"/>
                <w:bCs/>
                <w:sz w:val="24"/>
                <w:szCs w:val="24"/>
                <w:lang w:val="lv-LV"/>
              </w:rPr>
              <w:t xml:space="preserve"> </w:t>
            </w:r>
            <w:r w:rsidRPr="00366C77">
              <w:rPr>
                <w:rFonts w:ascii="Times New Roman" w:eastAsia="Times New Roman" w:hAnsi="Times New Roman" w:cs="Times New Roman"/>
                <w:bCs/>
                <w:sz w:val="24"/>
                <w:szCs w:val="24"/>
                <w:lang w:val="lv-LV"/>
              </w:rPr>
              <w:t>ir samērīgs.</w:t>
            </w:r>
          </w:p>
          <w:p w:rsidR="00EB6296" w:rsidRDefault="00EB6296" w:rsidP="00075241">
            <w:pPr>
              <w:shd w:val="clear" w:color="auto" w:fill="FFFFFF"/>
              <w:spacing w:before="100" w:beforeAutospacing="1" w:after="0" w:line="240" w:lineRule="auto"/>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Augstākā tiesa ir atzinusi, ka izglītības un reliģisko organizāciju tuvums </w:t>
            </w:r>
            <w:r w:rsidR="00E12212">
              <w:rPr>
                <w:rFonts w:ascii="Times New Roman" w:eastAsia="Times New Roman" w:hAnsi="Times New Roman" w:cs="Times New Roman"/>
                <w:bCs/>
                <w:sz w:val="24"/>
                <w:szCs w:val="24"/>
                <w:lang w:val="lv-LV"/>
              </w:rPr>
              <w:t xml:space="preserve">azartspēļu organizēšanas vietām </w:t>
            </w:r>
            <w:r>
              <w:rPr>
                <w:rFonts w:ascii="Times New Roman" w:eastAsia="Times New Roman" w:hAnsi="Times New Roman" w:cs="Times New Roman"/>
                <w:bCs/>
                <w:sz w:val="24"/>
                <w:szCs w:val="24"/>
                <w:lang w:val="lv-LV"/>
              </w:rPr>
              <w:t>var provocēt, cita starpā tieši nepilngadīgo personu interesi par azartspēlēm un tādējādi radīt kaitīgu ietekmi un pretrunas starp azartspēļu un šo organizāciju vērtībām</w:t>
            </w:r>
            <w:r w:rsidR="00A85685">
              <w:rPr>
                <w:rFonts w:ascii="Times New Roman" w:eastAsia="Times New Roman" w:hAnsi="Times New Roman" w:cs="Times New Roman"/>
                <w:bCs/>
                <w:sz w:val="24"/>
                <w:szCs w:val="24"/>
                <w:lang w:val="lv-LV"/>
              </w:rPr>
              <w:t>. Tādējādi šo organizāciju tuvums azartspēļu organizēšanas vietai ir pamatots kritērijs aizliegumam</w:t>
            </w:r>
            <w:r w:rsidR="000A7F0C">
              <w:rPr>
                <w:rFonts w:ascii="Times New Roman" w:eastAsia="Times New Roman" w:hAnsi="Times New Roman" w:cs="Times New Roman"/>
                <w:bCs/>
                <w:sz w:val="24"/>
                <w:szCs w:val="24"/>
                <w:lang w:val="lv-LV"/>
              </w:rPr>
              <w:t>.</w:t>
            </w:r>
          </w:p>
          <w:p w:rsidR="00823E79" w:rsidRDefault="00823E79" w:rsidP="00075241">
            <w:pPr>
              <w:shd w:val="clear" w:color="auto" w:fill="FFFFFF"/>
              <w:spacing w:before="100" w:beforeAutospacing="1" w:after="0" w:line="240" w:lineRule="auto"/>
              <w:jc w:val="both"/>
              <w:outlineLvl w:val="2"/>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rPr>
              <w:t>Saistošo noteikumu mērķis nav aizliegt azartspēļu organizēšanu visā pašvaldības teritorijā</w:t>
            </w:r>
            <w:r w:rsidR="000F55EB">
              <w:rPr>
                <w:rFonts w:ascii="Times New Roman" w:eastAsia="Times New Roman" w:hAnsi="Times New Roman" w:cs="Times New Roman"/>
                <w:bCs/>
                <w:sz w:val="24"/>
                <w:szCs w:val="24"/>
                <w:lang w:val="lv-LV"/>
              </w:rPr>
              <w:t>, bet tikai minimizēt azartspēļu kaitīgu ietekmi</w:t>
            </w:r>
            <w:r>
              <w:rPr>
                <w:rFonts w:ascii="Times New Roman" w:eastAsia="Times New Roman" w:hAnsi="Times New Roman" w:cs="Times New Roman"/>
                <w:bCs/>
                <w:sz w:val="24"/>
                <w:szCs w:val="24"/>
                <w:lang w:val="lv-LV"/>
              </w:rPr>
              <w:t>.</w:t>
            </w:r>
          </w:p>
          <w:p w:rsidR="00E4413F" w:rsidRDefault="00E4413F" w:rsidP="008361F6">
            <w:pPr>
              <w:spacing w:after="0" w:line="240" w:lineRule="auto"/>
              <w:ind w:right="102"/>
              <w:jc w:val="both"/>
              <w:textAlignment w:val="baseline"/>
              <w:rPr>
                <w:rFonts w:ascii="Times New Roman" w:eastAsia="Times New Roman" w:hAnsi="Times New Roman"/>
                <w:sz w:val="24"/>
                <w:szCs w:val="24"/>
                <w:lang w:val="lv-LV" w:eastAsia="lv-LV"/>
              </w:rPr>
            </w:pPr>
          </w:p>
          <w:p w:rsidR="00FF77A1" w:rsidRDefault="00FF77A1" w:rsidP="008361F6">
            <w:pPr>
              <w:spacing w:after="0" w:line="240" w:lineRule="auto"/>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Izskatot saistošo noteikumu projektu Izglītības un kultūras jautājumu komitejas sēdē, deputāti nolēma precizēt 2.punktu šādā redakcijā:</w:t>
            </w:r>
          </w:p>
          <w:p w:rsidR="00FF77A1" w:rsidRPr="00FF77A1" w:rsidRDefault="00FF77A1" w:rsidP="00FF77A1">
            <w:pPr>
              <w:shd w:val="clear" w:color="auto" w:fill="FFFFFF"/>
              <w:spacing w:after="0" w:line="293" w:lineRule="atLeast"/>
              <w:jc w:val="both"/>
              <w:rPr>
                <w:rFonts w:ascii="Times New Roman" w:eastAsia="Times New Roman" w:hAnsi="Times New Roman" w:cs="Times New Roman"/>
                <w:sz w:val="24"/>
                <w:szCs w:val="24"/>
                <w:lang w:val="lv-LV"/>
              </w:rPr>
            </w:pPr>
            <w:r w:rsidRPr="00FF77A1">
              <w:rPr>
                <w:rFonts w:ascii="Times New Roman" w:eastAsia="Times New Roman" w:hAnsi="Times New Roman" w:cs="Times New Roman"/>
                <w:sz w:val="24"/>
                <w:szCs w:val="24"/>
                <w:lang w:val="lv-LV"/>
              </w:rPr>
              <w:t xml:space="preserve">Daugavpils </w:t>
            </w:r>
            <w:proofErr w:type="spellStart"/>
            <w:r w:rsidRPr="00FF77A1">
              <w:rPr>
                <w:rFonts w:ascii="Times New Roman" w:eastAsia="Times New Roman" w:hAnsi="Times New Roman" w:cs="Times New Roman"/>
                <w:sz w:val="24"/>
                <w:szCs w:val="24"/>
                <w:lang w:val="lv-LV"/>
              </w:rPr>
              <w:t>valstspilsētas</w:t>
            </w:r>
            <w:proofErr w:type="spellEnd"/>
            <w:r w:rsidRPr="00FF77A1">
              <w:rPr>
                <w:rFonts w:ascii="Times New Roman" w:eastAsia="Times New Roman" w:hAnsi="Times New Roman" w:cs="Times New Roman"/>
                <w:sz w:val="24"/>
                <w:szCs w:val="24"/>
                <w:lang w:val="lv-LV"/>
              </w:rPr>
              <w:t xml:space="preserve"> pašvaldības administratīvajā teritorijā azartspēles nav atļauts organizēt vietās un teritorijās, kur azartspēļu zāles galvenā ieeja atrodas tuvāk par 150 metriem rādiusā līdz šādu </w:t>
            </w:r>
            <w:r w:rsidRPr="00FF77A1">
              <w:rPr>
                <w:rFonts w:ascii="Times New Roman" w:eastAsia="Times New Roman" w:hAnsi="Times New Roman" w:cs="Times New Roman"/>
                <w:sz w:val="24"/>
                <w:szCs w:val="24"/>
                <w:lang w:val="lv-LV"/>
              </w:rPr>
              <w:lastRenderedPageBreak/>
              <w:t>ēku ārējai sienai:</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sidRPr="00FF77A1">
              <w:rPr>
                <w:rFonts w:ascii="Times New Roman" w:eastAsia="Times New Roman" w:hAnsi="Times New Roman" w:cs="Times New Roman"/>
                <w:sz w:val="24"/>
                <w:szCs w:val="24"/>
                <w:lang w:val="lv-LV"/>
              </w:rPr>
              <w:t>2.1. ēka, kurā atrodas pašvaldības iestāde vai kapitālsabiedrība,</w:t>
            </w:r>
            <w:r w:rsidRPr="00FF77A1">
              <w:rPr>
                <w:rFonts w:ascii="Times New Roman" w:hAnsi="Times New Roman" w:cs="Times New Roman"/>
                <w:sz w:val="24"/>
                <w:szCs w:val="24"/>
                <w:shd w:val="clear" w:color="auto" w:fill="FFFFFF"/>
                <w:lang w:val="lv-LV"/>
              </w:rPr>
              <w:t xml:space="preserve"> 2.2.kurā pašvaldībai pieder vairāk nekā 50 procenti kapitāla daļu</w:t>
            </w:r>
            <w:r w:rsidRPr="00FF77A1">
              <w:rPr>
                <w:rFonts w:ascii="Times New Roman" w:eastAsia="Times New Roman" w:hAnsi="Times New Roman" w:cs="Times New Roman"/>
                <w:sz w:val="24"/>
                <w:szCs w:val="24"/>
                <w:lang w:val="lv-LV"/>
              </w:rPr>
              <w:t xml:space="preserve">; </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sidRPr="00FF77A1">
              <w:rPr>
                <w:rFonts w:ascii="Times New Roman" w:eastAsia="Times New Roman" w:hAnsi="Times New Roman" w:cs="Times New Roman"/>
                <w:sz w:val="24"/>
                <w:szCs w:val="24"/>
                <w:lang w:val="lv-LV"/>
              </w:rPr>
              <w:t xml:space="preserve">2.3. ēka, kurā atrodas baznīca, </w:t>
            </w:r>
            <w:r w:rsidR="00A87FAE" w:rsidRPr="00FF77A1">
              <w:rPr>
                <w:rFonts w:ascii="Times New Roman" w:eastAsia="Times New Roman" w:hAnsi="Times New Roman" w:cs="Times New Roman"/>
                <w:sz w:val="24"/>
                <w:szCs w:val="24"/>
                <w:lang w:val="lv-LV"/>
              </w:rPr>
              <w:t xml:space="preserve">lūgšanas nams, </w:t>
            </w:r>
            <w:r w:rsidRPr="00FF77A1">
              <w:rPr>
                <w:rFonts w:ascii="Times New Roman" w:eastAsia="Times New Roman" w:hAnsi="Times New Roman" w:cs="Times New Roman"/>
                <w:sz w:val="24"/>
                <w:szCs w:val="24"/>
                <w:lang w:val="lv-LV"/>
              </w:rPr>
              <w:t>kulta celtne;</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2.4. </w:t>
            </w:r>
            <w:r w:rsidRPr="00FF77A1">
              <w:rPr>
                <w:rFonts w:ascii="Times New Roman" w:eastAsia="Times New Roman" w:hAnsi="Times New Roman" w:cs="Times New Roman"/>
                <w:sz w:val="24"/>
                <w:szCs w:val="24"/>
                <w:lang w:val="lv-LV"/>
              </w:rPr>
              <w:t>ēka, kur</w:t>
            </w:r>
            <w:r w:rsidR="00A87FAE">
              <w:rPr>
                <w:rFonts w:ascii="Times New Roman" w:eastAsia="Times New Roman" w:hAnsi="Times New Roman" w:cs="Times New Roman"/>
                <w:sz w:val="24"/>
                <w:szCs w:val="24"/>
                <w:lang w:val="lv-LV"/>
              </w:rPr>
              <w:t>ā</w:t>
            </w:r>
            <w:r w:rsidRPr="00FF77A1">
              <w:rPr>
                <w:rFonts w:ascii="Times New Roman" w:eastAsia="Times New Roman" w:hAnsi="Times New Roman" w:cs="Times New Roman"/>
                <w:sz w:val="24"/>
                <w:szCs w:val="24"/>
                <w:lang w:val="lv-LV"/>
              </w:rPr>
              <w:t xml:space="preserve"> atrodas izglītības iestāde; </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2.5. </w:t>
            </w:r>
            <w:r w:rsidRPr="00FF77A1">
              <w:rPr>
                <w:rFonts w:ascii="Times New Roman" w:eastAsia="Times New Roman" w:hAnsi="Times New Roman" w:cs="Times New Roman"/>
                <w:sz w:val="24"/>
                <w:szCs w:val="24"/>
                <w:lang w:val="lv-LV"/>
              </w:rPr>
              <w:t>ēka, kurā atrodas pasta struktūrvienība;</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2.6. </w:t>
            </w:r>
            <w:r w:rsidRPr="00FF77A1">
              <w:rPr>
                <w:rFonts w:ascii="Times New Roman" w:eastAsia="Times New Roman" w:hAnsi="Times New Roman" w:cs="Times New Roman"/>
                <w:sz w:val="24"/>
                <w:szCs w:val="24"/>
                <w:lang w:val="lv-LV"/>
              </w:rPr>
              <w:t>ēka, kurā atrodas kredītiestāde;</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2.7. </w:t>
            </w:r>
            <w:r w:rsidRPr="00FF77A1">
              <w:rPr>
                <w:rFonts w:ascii="Times New Roman" w:eastAsia="Times New Roman" w:hAnsi="Times New Roman" w:cs="Times New Roman"/>
                <w:sz w:val="24"/>
                <w:szCs w:val="24"/>
                <w:lang w:val="lv-LV"/>
              </w:rPr>
              <w:t>ēka, kurā atrodas sociālās aprūpes iestāde;</w:t>
            </w:r>
          </w:p>
          <w:p w:rsidR="00FF77A1" w:rsidRPr="00FF77A1" w:rsidRDefault="00FF77A1" w:rsidP="00FF77A1">
            <w:pPr>
              <w:shd w:val="clear" w:color="auto" w:fill="FFFFFF"/>
              <w:spacing w:after="0" w:line="293" w:lineRule="atLeast"/>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2.8. </w:t>
            </w:r>
            <w:r w:rsidRPr="00FF77A1">
              <w:rPr>
                <w:rFonts w:ascii="Times New Roman" w:eastAsia="Times New Roman" w:hAnsi="Times New Roman" w:cs="Times New Roman"/>
                <w:sz w:val="24"/>
                <w:szCs w:val="24"/>
                <w:lang w:val="lv-LV"/>
              </w:rPr>
              <w:t>ēka, kurā atrodas dienesta viesnīca;</w:t>
            </w:r>
          </w:p>
          <w:p w:rsidR="00FF77A1" w:rsidRPr="002F25DE" w:rsidRDefault="00FF77A1" w:rsidP="00FF77A1">
            <w:pPr>
              <w:pStyle w:val="ListParagraph"/>
              <w:numPr>
                <w:ilvl w:val="1"/>
                <w:numId w:val="1"/>
              </w:numPr>
              <w:shd w:val="clear" w:color="auto" w:fill="FFFFFF"/>
              <w:spacing w:after="0" w:line="293"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ēka, kurā atrodas </w:t>
            </w:r>
            <w:r w:rsidRPr="002F25DE">
              <w:rPr>
                <w:rFonts w:ascii="Times New Roman" w:eastAsia="Times New Roman" w:hAnsi="Times New Roman" w:cs="Times New Roman"/>
                <w:sz w:val="24"/>
                <w:szCs w:val="24"/>
                <w:lang w:val="lv-LV"/>
              </w:rPr>
              <w:t>sporta</w:t>
            </w:r>
            <w:r w:rsidRPr="00E12F2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izglītības iestāde</w:t>
            </w:r>
            <w:r w:rsidRPr="002F25DE">
              <w:rPr>
                <w:rFonts w:ascii="Times New Roman" w:eastAsia="Times New Roman" w:hAnsi="Times New Roman" w:cs="Times New Roman"/>
                <w:sz w:val="24"/>
                <w:szCs w:val="24"/>
                <w:lang w:val="lv-LV"/>
              </w:rPr>
              <w:t>.</w:t>
            </w:r>
          </w:p>
          <w:p w:rsidR="00FF77A1" w:rsidRPr="007307F6" w:rsidRDefault="00FF77A1" w:rsidP="008361F6">
            <w:pPr>
              <w:spacing w:after="0" w:line="240" w:lineRule="auto"/>
              <w:ind w:right="102"/>
              <w:jc w:val="both"/>
              <w:textAlignment w:val="baseline"/>
              <w:rPr>
                <w:rFonts w:ascii="Times New Roman" w:eastAsia="Times New Roman" w:hAnsi="Times New Roman"/>
                <w:sz w:val="24"/>
                <w:szCs w:val="24"/>
                <w:lang w:val="lv-LV" w:eastAsia="lv-LV"/>
              </w:rPr>
            </w:pPr>
          </w:p>
        </w:tc>
      </w:tr>
    </w:tbl>
    <w:p w:rsidR="00575386" w:rsidRPr="006451F8" w:rsidRDefault="00575386" w:rsidP="00575386">
      <w:pPr>
        <w:rPr>
          <w:lang w:val="lv-LV"/>
        </w:rPr>
      </w:pPr>
    </w:p>
    <w:p w:rsidR="00C5754B" w:rsidRPr="006451F8" w:rsidRDefault="005B273B">
      <w:pPr>
        <w:rPr>
          <w:rFonts w:ascii="Times New Roman" w:eastAsia="Times New Roman" w:hAnsi="Times New Roman" w:cs="Times New Roman"/>
          <w:color w:val="414142"/>
          <w:sz w:val="24"/>
          <w:szCs w:val="24"/>
          <w:lang w:val="lv-LV"/>
        </w:rPr>
      </w:pPr>
    </w:p>
    <w:p w:rsidR="00815438" w:rsidRPr="00E12F29" w:rsidRDefault="00815438">
      <w:pPr>
        <w:rPr>
          <w:rFonts w:ascii="Times New Roman" w:eastAsia="Times New Roman" w:hAnsi="Times New Roman" w:cs="Times New Roman"/>
          <w:sz w:val="24"/>
          <w:szCs w:val="24"/>
          <w:lang w:val="lv-LV"/>
        </w:rPr>
      </w:pPr>
      <w:r w:rsidRPr="00E12F29">
        <w:rPr>
          <w:rFonts w:ascii="Times New Roman" w:eastAsia="Times New Roman" w:hAnsi="Times New Roman" w:cs="Times New Roman"/>
          <w:sz w:val="24"/>
          <w:szCs w:val="24"/>
          <w:lang w:val="lv-LV"/>
        </w:rPr>
        <w:t>Domes priekšsēdētājs</w:t>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t>A.Elksniņš</w:t>
      </w:r>
    </w:p>
    <w:sectPr w:rsidR="00815438" w:rsidRPr="00E12F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Korinna LRS">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2"/>
  </w:num>
  <w:num w:numId="5">
    <w:abstractNumId w:val="5"/>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38"/>
    <w:rsid w:val="00075241"/>
    <w:rsid w:val="000A7F0C"/>
    <w:rsid w:val="000D7FDB"/>
    <w:rsid w:val="000F55EB"/>
    <w:rsid w:val="0012221B"/>
    <w:rsid w:val="00140400"/>
    <w:rsid w:val="00161C13"/>
    <w:rsid w:val="001E6504"/>
    <w:rsid w:val="001F57FB"/>
    <w:rsid w:val="00243359"/>
    <w:rsid w:val="0028279F"/>
    <w:rsid w:val="002A798C"/>
    <w:rsid w:val="002B2A12"/>
    <w:rsid w:val="002B4446"/>
    <w:rsid w:val="002F25DE"/>
    <w:rsid w:val="003065FC"/>
    <w:rsid w:val="00312346"/>
    <w:rsid w:val="0035273E"/>
    <w:rsid w:val="00366C77"/>
    <w:rsid w:val="00381E37"/>
    <w:rsid w:val="00385927"/>
    <w:rsid w:val="003C6201"/>
    <w:rsid w:val="003F5F86"/>
    <w:rsid w:val="00430EA6"/>
    <w:rsid w:val="004C6C52"/>
    <w:rsid w:val="004E0DD6"/>
    <w:rsid w:val="00511AB7"/>
    <w:rsid w:val="005377F9"/>
    <w:rsid w:val="00575386"/>
    <w:rsid w:val="00575D2C"/>
    <w:rsid w:val="005959CA"/>
    <w:rsid w:val="005A3AD7"/>
    <w:rsid w:val="005A68AB"/>
    <w:rsid w:val="005B273B"/>
    <w:rsid w:val="005E22D9"/>
    <w:rsid w:val="006451F8"/>
    <w:rsid w:val="00645B50"/>
    <w:rsid w:val="006600ED"/>
    <w:rsid w:val="00670EF2"/>
    <w:rsid w:val="006911F3"/>
    <w:rsid w:val="006A697B"/>
    <w:rsid w:val="006D50D8"/>
    <w:rsid w:val="007307F6"/>
    <w:rsid w:val="007D7B4D"/>
    <w:rsid w:val="007F0761"/>
    <w:rsid w:val="00800E2C"/>
    <w:rsid w:val="00815438"/>
    <w:rsid w:val="00823E79"/>
    <w:rsid w:val="008361F6"/>
    <w:rsid w:val="008C5C0F"/>
    <w:rsid w:val="008F7318"/>
    <w:rsid w:val="00987E13"/>
    <w:rsid w:val="009B036C"/>
    <w:rsid w:val="009B4501"/>
    <w:rsid w:val="009C37D5"/>
    <w:rsid w:val="009D6573"/>
    <w:rsid w:val="00A73796"/>
    <w:rsid w:val="00A85685"/>
    <w:rsid w:val="00A87FAE"/>
    <w:rsid w:val="00AA7BC4"/>
    <w:rsid w:val="00AB6510"/>
    <w:rsid w:val="00AB7463"/>
    <w:rsid w:val="00AF6FE4"/>
    <w:rsid w:val="00B017AD"/>
    <w:rsid w:val="00B537EB"/>
    <w:rsid w:val="00B5448B"/>
    <w:rsid w:val="00B761EB"/>
    <w:rsid w:val="00B763D8"/>
    <w:rsid w:val="00B80707"/>
    <w:rsid w:val="00BB5D0B"/>
    <w:rsid w:val="00C22D58"/>
    <w:rsid w:val="00C5168C"/>
    <w:rsid w:val="00C54B38"/>
    <w:rsid w:val="00C57F5F"/>
    <w:rsid w:val="00C60E77"/>
    <w:rsid w:val="00C66527"/>
    <w:rsid w:val="00CD014E"/>
    <w:rsid w:val="00CD1594"/>
    <w:rsid w:val="00CE006C"/>
    <w:rsid w:val="00CF35DD"/>
    <w:rsid w:val="00D566FB"/>
    <w:rsid w:val="00D81BC7"/>
    <w:rsid w:val="00D931F3"/>
    <w:rsid w:val="00D9655F"/>
    <w:rsid w:val="00DD5858"/>
    <w:rsid w:val="00E12212"/>
    <w:rsid w:val="00E12F29"/>
    <w:rsid w:val="00E178EF"/>
    <w:rsid w:val="00E4413F"/>
    <w:rsid w:val="00E97DA8"/>
    <w:rsid w:val="00EA0D86"/>
    <w:rsid w:val="00EB6296"/>
    <w:rsid w:val="00EC3640"/>
    <w:rsid w:val="00EC36F2"/>
    <w:rsid w:val="00F22D42"/>
    <w:rsid w:val="00FC503E"/>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B2BF2-CDD6-4FBF-BC5C-16ECDAF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5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38"/>
    <w:rPr>
      <w:color w:val="0000FF"/>
      <w:u w:val="single"/>
    </w:rPr>
  </w:style>
  <w:style w:type="paragraph" w:customStyle="1" w:styleId="tv213">
    <w:name w:val="tv213"/>
    <w:basedOn w:val="Normal"/>
    <w:rsid w:val="008154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154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lab">
    <w:name w:val="naislab"/>
    <w:basedOn w:val="Normal"/>
    <w:rsid w:val="00815438"/>
    <w:pPr>
      <w:spacing w:before="100" w:beforeAutospacing="1" w:after="100" w:afterAutospacing="1" w:line="240" w:lineRule="auto"/>
      <w:jc w:val="right"/>
    </w:pPr>
    <w:rPr>
      <w:rFonts w:ascii="Times New Roman" w:eastAsia="Arial Unicode MS" w:hAnsi="Times New Roman" w:cs="Times New Roman"/>
      <w:sz w:val="24"/>
      <w:szCs w:val="24"/>
    </w:rPr>
  </w:style>
  <w:style w:type="paragraph" w:styleId="NoSpacing">
    <w:name w:val="No Spacing"/>
    <w:uiPriority w:val="1"/>
    <w:qFormat/>
    <w:rsid w:val="00815438"/>
    <w:pPr>
      <w:spacing w:after="0" w:line="240" w:lineRule="auto"/>
      <w:ind w:firstLine="720"/>
      <w:jc w:val="both"/>
    </w:pPr>
    <w:rPr>
      <w:rFonts w:ascii="Times New Roman" w:eastAsia="Times New Roman" w:hAnsi="Times New Roman" w:cs="Times New Roman"/>
      <w:sz w:val="24"/>
      <w:szCs w:val="20"/>
      <w:lang w:val="lv-LV" w:eastAsia="lv-LV"/>
    </w:rPr>
  </w:style>
  <w:style w:type="paragraph" w:styleId="ListParagraph">
    <w:name w:val="List Paragraph"/>
    <w:basedOn w:val="Normal"/>
    <w:uiPriority w:val="34"/>
    <w:qFormat/>
    <w:rsid w:val="00D931F3"/>
    <w:pPr>
      <w:ind w:left="720"/>
      <w:contextualSpacing/>
    </w:pPr>
  </w:style>
  <w:style w:type="paragraph" w:styleId="BalloonText">
    <w:name w:val="Balloon Text"/>
    <w:basedOn w:val="Normal"/>
    <w:link w:val="BalloonTextChar"/>
    <w:uiPriority w:val="99"/>
    <w:semiHidden/>
    <w:unhideWhenUsed/>
    <w:rsid w:val="00D93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F3"/>
    <w:rPr>
      <w:rFonts w:ascii="Tahoma" w:hAnsi="Tahoma" w:cs="Tahoma"/>
      <w:sz w:val="16"/>
      <w:szCs w:val="16"/>
    </w:rPr>
  </w:style>
  <w:style w:type="character" w:customStyle="1" w:styleId="Heading3Char">
    <w:name w:val="Heading 3 Char"/>
    <w:basedOn w:val="DefaultParagraphFont"/>
    <w:link w:val="Heading3"/>
    <w:uiPriority w:val="9"/>
    <w:rsid w:val="00DD585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193465">
      <w:bodyDiv w:val="1"/>
      <w:marLeft w:val="0"/>
      <w:marRight w:val="0"/>
      <w:marTop w:val="0"/>
      <w:marBottom w:val="0"/>
      <w:divBdr>
        <w:top w:val="none" w:sz="0" w:space="0" w:color="auto"/>
        <w:left w:val="none" w:sz="0" w:space="0" w:color="auto"/>
        <w:bottom w:val="none" w:sz="0" w:space="0" w:color="auto"/>
        <w:right w:val="none" w:sz="0" w:space="0" w:color="auto"/>
      </w:divBdr>
    </w:div>
    <w:div w:id="873539679">
      <w:bodyDiv w:val="1"/>
      <w:marLeft w:val="0"/>
      <w:marRight w:val="0"/>
      <w:marTop w:val="0"/>
      <w:marBottom w:val="0"/>
      <w:divBdr>
        <w:top w:val="none" w:sz="0" w:space="0" w:color="auto"/>
        <w:left w:val="none" w:sz="0" w:space="0" w:color="auto"/>
        <w:bottom w:val="none" w:sz="0" w:space="0" w:color="auto"/>
        <w:right w:val="none" w:sz="0" w:space="0" w:color="auto"/>
      </w:divBdr>
    </w:div>
    <w:div w:id="1717391549">
      <w:bodyDiv w:val="1"/>
      <w:marLeft w:val="0"/>
      <w:marRight w:val="0"/>
      <w:marTop w:val="0"/>
      <w:marBottom w:val="0"/>
      <w:divBdr>
        <w:top w:val="none" w:sz="0" w:space="0" w:color="auto"/>
        <w:left w:val="none" w:sz="0" w:space="0" w:color="auto"/>
        <w:bottom w:val="none" w:sz="0" w:space="0" w:color="auto"/>
        <w:right w:val="none" w:sz="0" w:space="0" w:color="auto"/>
      </w:divBdr>
      <w:divsChild>
        <w:div w:id="2827076">
          <w:marLeft w:val="0"/>
          <w:marRight w:val="0"/>
          <w:marTop w:val="480"/>
          <w:marBottom w:val="240"/>
          <w:divBdr>
            <w:top w:val="none" w:sz="0" w:space="0" w:color="auto"/>
            <w:left w:val="none" w:sz="0" w:space="0" w:color="auto"/>
            <w:bottom w:val="none" w:sz="0" w:space="0" w:color="auto"/>
            <w:right w:val="none" w:sz="0" w:space="0" w:color="auto"/>
          </w:divBdr>
        </w:div>
        <w:div w:id="2116754438">
          <w:marLeft w:val="0"/>
          <w:marRight w:val="0"/>
          <w:marTop w:val="0"/>
          <w:marBottom w:val="567"/>
          <w:divBdr>
            <w:top w:val="none" w:sz="0" w:space="0" w:color="auto"/>
            <w:left w:val="none" w:sz="0" w:space="0" w:color="auto"/>
            <w:bottom w:val="none" w:sz="0" w:space="0" w:color="auto"/>
            <w:right w:val="none" w:sz="0" w:space="0" w:color="auto"/>
          </w:divBdr>
        </w:div>
        <w:div w:id="477262992">
          <w:marLeft w:val="0"/>
          <w:marRight w:val="0"/>
          <w:marTop w:val="0"/>
          <w:marBottom w:val="567"/>
          <w:divBdr>
            <w:top w:val="none" w:sz="0" w:space="0" w:color="auto"/>
            <w:left w:val="none" w:sz="0" w:space="0" w:color="auto"/>
            <w:bottom w:val="none" w:sz="0" w:space="0" w:color="auto"/>
            <w:right w:val="none" w:sz="0" w:space="0" w:color="auto"/>
          </w:divBdr>
        </w:div>
        <w:div w:id="1804343983">
          <w:marLeft w:val="0"/>
          <w:marRight w:val="0"/>
          <w:marTop w:val="0"/>
          <w:marBottom w:val="0"/>
          <w:divBdr>
            <w:top w:val="none" w:sz="0" w:space="0" w:color="auto"/>
            <w:left w:val="none" w:sz="0" w:space="0" w:color="auto"/>
            <w:bottom w:val="none" w:sz="0" w:space="0" w:color="auto"/>
            <w:right w:val="none" w:sz="0" w:space="0" w:color="auto"/>
          </w:divBdr>
        </w:div>
        <w:div w:id="880286089">
          <w:marLeft w:val="0"/>
          <w:marRight w:val="0"/>
          <w:marTop w:val="0"/>
          <w:marBottom w:val="0"/>
          <w:divBdr>
            <w:top w:val="none" w:sz="0" w:space="0" w:color="auto"/>
            <w:left w:val="none" w:sz="0" w:space="0" w:color="auto"/>
            <w:bottom w:val="none" w:sz="0" w:space="0" w:color="auto"/>
            <w:right w:val="none" w:sz="0" w:space="0" w:color="auto"/>
          </w:divBdr>
        </w:div>
        <w:div w:id="871721952">
          <w:marLeft w:val="0"/>
          <w:marRight w:val="0"/>
          <w:marTop w:val="0"/>
          <w:marBottom w:val="0"/>
          <w:divBdr>
            <w:top w:val="none" w:sz="0" w:space="0" w:color="auto"/>
            <w:left w:val="none" w:sz="0" w:space="0" w:color="auto"/>
            <w:bottom w:val="none" w:sz="0" w:space="0" w:color="auto"/>
            <w:right w:val="none" w:sz="0" w:space="0" w:color="auto"/>
          </w:divBdr>
        </w:div>
        <w:div w:id="690690589">
          <w:marLeft w:val="0"/>
          <w:marRight w:val="0"/>
          <w:marTop w:val="0"/>
          <w:marBottom w:val="0"/>
          <w:divBdr>
            <w:top w:val="none" w:sz="0" w:space="0" w:color="auto"/>
            <w:left w:val="none" w:sz="0" w:space="0" w:color="auto"/>
            <w:bottom w:val="none" w:sz="0" w:space="0" w:color="auto"/>
            <w:right w:val="none" w:sz="0" w:space="0" w:color="auto"/>
          </w:divBdr>
        </w:div>
        <w:div w:id="1585452051">
          <w:marLeft w:val="0"/>
          <w:marRight w:val="0"/>
          <w:marTop w:val="0"/>
          <w:marBottom w:val="0"/>
          <w:divBdr>
            <w:top w:val="none" w:sz="0" w:space="0" w:color="auto"/>
            <w:left w:val="none" w:sz="0" w:space="0" w:color="auto"/>
            <w:bottom w:val="none" w:sz="0" w:space="0" w:color="auto"/>
            <w:right w:val="none" w:sz="0" w:space="0" w:color="auto"/>
          </w:divBdr>
        </w:div>
        <w:div w:id="810098216">
          <w:marLeft w:val="0"/>
          <w:marRight w:val="0"/>
          <w:marTop w:val="0"/>
          <w:marBottom w:val="0"/>
          <w:divBdr>
            <w:top w:val="none" w:sz="0" w:space="0" w:color="auto"/>
            <w:left w:val="none" w:sz="0" w:space="0" w:color="auto"/>
            <w:bottom w:val="none" w:sz="0" w:space="0" w:color="auto"/>
            <w:right w:val="none" w:sz="0" w:space="0" w:color="auto"/>
          </w:divBdr>
        </w:div>
        <w:div w:id="2018538079">
          <w:marLeft w:val="0"/>
          <w:marRight w:val="0"/>
          <w:marTop w:val="0"/>
          <w:marBottom w:val="0"/>
          <w:divBdr>
            <w:top w:val="none" w:sz="0" w:space="0" w:color="auto"/>
            <w:left w:val="none" w:sz="0" w:space="0" w:color="auto"/>
            <w:bottom w:val="none" w:sz="0" w:space="0" w:color="auto"/>
            <w:right w:val="none" w:sz="0" w:space="0" w:color="auto"/>
          </w:divBdr>
        </w:div>
        <w:div w:id="1154100431">
          <w:marLeft w:val="0"/>
          <w:marRight w:val="0"/>
          <w:marTop w:val="0"/>
          <w:marBottom w:val="0"/>
          <w:divBdr>
            <w:top w:val="none" w:sz="0" w:space="0" w:color="auto"/>
            <w:left w:val="none" w:sz="0" w:space="0" w:color="auto"/>
            <w:bottom w:val="none" w:sz="0" w:space="0" w:color="auto"/>
            <w:right w:val="none" w:sz="0" w:space="0" w:color="auto"/>
          </w:divBdr>
        </w:div>
        <w:div w:id="373778880">
          <w:marLeft w:val="0"/>
          <w:marRight w:val="0"/>
          <w:marTop w:val="0"/>
          <w:marBottom w:val="0"/>
          <w:divBdr>
            <w:top w:val="none" w:sz="0" w:space="0" w:color="auto"/>
            <w:left w:val="none" w:sz="0" w:space="0" w:color="auto"/>
            <w:bottom w:val="none" w:sz="0" w:space="0" w:color="auto"/>
            <w:right w:val="none" w:sz="0" w:space="0" w:color="auto"/>
          </w:divBdr>
        </w:div>
        <w:div w:id="589194290">
          <w:marLeft w:val="0"/>
          <w:marRight w:val="0"/>
          <w:marTop w:val="0"/>
          <w:marBottom w:val="0"/>
          <w:divBdr>
            <w:top w:val="none" w:sz="0" w:space="0" w:color="auto"/>
            <w:left w:val="none" w:sz="0" w:space="0" w:color="auto"/>
            <w:bottom w:val="none" w:sz="0" w:space="0" w:color="auto"/>
            <w:right w:val="none" w:sz="0" w:space="0" w:color="auto"/>
          </w:divBdr>
        </w:div>
        <w:div w:id="1849713968">
          <w:marLeft w:val="0"/>
          <w:marRight w:val="0"/>
          <w:marTop w:val="0"/>
          <w:marBottom w:val="0"/>
          <w:divBdr>
            <w:top w:val="none" w:sz="0" w:space="0" w:color="auto"/>
            <w:left w:val="none" w:sz="0" w:space="0" w:color="auto"/>
            <w:bottom w:val="none" w:sz="0" w:space="0" w:color="auto"/>
            <w:right w:val="none" w:sz="0" w:space="0" w:color="auto"/>
          </w:divBdr>
        </w:div>
        <w:div w:id="28528212">
          <w:marLeft w:val="0"/>
          <w:marRight w:val="0"/>
          <w:marTop w:val="240"/>
          <w:marBottom w:val="0"/>
          <w:divBdr>
            <w:top w:val="none" w:sz="0" w:space="0" w:color="auto"/>
            <w:left w:val="none" w:sz="0" w:space="0" w:color="auto"/>
            <w:bottom w:val="none" w:sz="0" w:space="0" w:color="auto"/>
            <w:right w:val="none" w:sz="0" w:space="0" w:color="auto"/>
          </w:divBdr>
        </w:div>
        <w:div w:id="1980108578">
          <w:marLeft w:val="0"/>
          <w:marRight w:val="0"/>
          <w:marTop w:val="240"/>
          <w:marBottom w:val="0"/>
          <w:divBdr>
            <w:top w:val="none" w:sz="0" w:space="0" w:color="auto"/>
            <w:left w:val="none" w:sz="0" w:space="0" w:color="auto"/>
            <w:bottom w:val="none" w:sz="0" w:space="0" w:color="auto"/>
            <w:right w:val="none" w:sz="0" w:space="0" w:color="auto"/>
          </w:divBdr>
        </w:div>
        <w:div w:id="3565421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2941-azartspelu-un-izlozu-likums" TargetMode="External"/><Relationship Id="rId3" Type="http://schemas.openxmlformats.org/officeDocument/2006/relationships/styles" Target="styles.xml"/><Relationship Id="rId7" Type="http://schemas.openxmlformats.org/officeDocument/2006/relationships/hyperlink" Target="https://likumi.lv/ta/id/122941-azartspelu-un-izlozu-liku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122941-azartspelu-un-izlozu-likum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122941-azartspelu-un-izloz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7677-DBCE-4013-85D4-E04A7A57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7</Pages>
  <Words>8175</Words>
  <Characters>4660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29</cp:revision>
  <cp:lastPrinted>2023-08-25T05:23:00Z</cp:lastPrinted>
  <dcterms:created xsi:type="dcterms:W3CDTF">2023-02-08T09:53:00Z</dcterms:created>
  <dcterms:modified xsi:type="dcterms:W3CDTF">2023-08-28T10:58:00Z</dcterms:modified>
</cp:coreProperties>
</file>